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46DA8" w14:textId="77777777" w:rsidR="00170B59" w:rsidRDefault="00170B59" w:rsidP="00170B59">
      <w:pPr>
        <w:pStyle w:val="Naslov"/>
        <w:jc w:val="center"/>
      </w:pPr>
    </w:p>
    <w:p w14:paraId="0E9FB694" w14:textId="77777777" w:rsidR="00170B59" w:rsidRDefault="00170B59" w:rsidP="00170B59">
      <w:pPr>
        <w:pStyle w:val="Naslov"/>
        <w:jc w:val="center"/>
      </w:pPr>
    </w:p>
    <w:p w14:paraId="202BF8A6" w14:textId="77777777" w:rsidR="00170B59" w:rsidRDefault="00170B59" w:rsidP="00170B59">
      <w:pPr>
        <w:pStyle w:val="Naslov"/>
        <w:jc w:val="center"/>
      </w:pPr>
    </w:p>
    <w:p w14:paraId="51EECA93" w14:textId="77777777" w:rsidR="00170B59" w:rsidRDefault="00170B59" w:rsidP="00170B59">
      <w:pPr>
        <w:pStyle w:val="Naslov"/>
        <w:jc w:val="center"/>
      </w:pPr>
    </w:p>
    <w:p w14:paraId="50DE542D" w14:textId="77777777" w:rsidR="00170B59" w:rsidRDefault="00170B59" w:rsidP="00170B59">
      <w:pPr>
        <w:pStyle w:val="Naslov"/>
        <w:jc w:val="center"/>
      </w:pPr>
    </w:p>
    <w:p w14:paraId="7C5015F7" w14:textId="77777777" w:rsidR="00170B59" w:rsidRDefault="00170B59" w:rsidP="00170B59">
      <w:pPr>
        <w:pStyle w:val="Naslov"/>
        <w:jc w:val="center"/>
        <w:rPr>
          <w:color w:val="538135" w:themeColor="accent6" w:themeShade="BF"/>
        </w:rPr>
      </w:pPr>
      <w:r w:rsidRPr="008F5B0F">
        <w:rPr>
          <w:color w:val="538135" w:themeColor="accent6" w:themeShade="BF"/>
        </w:rPr>
        <w:t>Provedbeni program</w:t>
      </w:r>
    </w:p>
    <w:p w14:paraId="276799D8" w14:textId="77777777" w:rsidR="00170B59" w:rsidRDefault="00170B59" w:rsidP="00170B59">
      <w:pPr>
        <w:pStyle w:val="Naslov"/>
        <w:jc w:val="center"/>
        <w:rPr>
          <w:color w:val="538135" w:themeColor="accent6" w:themeShade="BF"/>
        </w:rPr>
      </w:pPr>
      <w:r w:rsidRPr="008F5B0F">
        <w:rPr>
          <w:color w:val="538135" w:themeColor="accent6" w:themeShade="BF"/>
        </w:rPr>
        <w:t>Općine Krapinske Toplice za razdoblje</w:t>
      </w:r>
    </w:p>
    <w:p w14:paraId="4C85C9B6" w14:textId="77777777" w:rsidR="00170B59" w:rsidRPr="008F5B0F" w:rsidRDefault="00170B59" w:rsidP="00170B59">
      <w:pPr>
        <w:pStyle w:val="Naslov"/>
        <w:jc w:val="center"/>
        <w:rPr>
          <w:color w:val="538135" w:themeColor="accent6" w:themeShade="BF"/>
        </w:rPr>
      </w:pPr>
      <w:r w:rsidRPr="008F5B0F">
        <w:rPr>
          <w:color w:val="538135" w:themeColor="accent6" w:themeShade="BF"/>
        </w:rPr>
        <w:t>202</w:t>
      </w:r>
      <w:r w:rsidR="00C2068F">
        <w:rPr>
          <w:color w:val="538135" w:themeColor="accent6" w:themeShade="BF"/>
        </w:rPr>
        <w:t>2</w:t>
      </w:r>
      <w:r w:rsidRPr="008F5B0F">
        <w:rPr>
          <w:color w:val="538135" w:themeColor="accent6" w:themeShade="BF"/>
        </w:rPr>
        <w:t>.</w:t>
      </w:r>
      <w:r>
        <w:rPr>
          <w:color w:val="538135" w:themeColor="accent6" w:themeShade="BF"/>
        </w:rPr>
        <w:t xml:space="preserve"> </w:t>
      </w:r>
      <w:r w:rsidRPr="008F5B0F">
        <w:rPr>
          <w:color w:val="538135" w:themeColor="accent6" w:themeShade="BF"/>
        </w:rPr>
        <w:t>-</w:t>
      </w:r>
      <w:r>
        <w:rPr>
          <w:color w:val="538135" w:themeColor="accent6" w:themeShade="BF"/>
        </w:rPr>
        <w:t xml:space="preserve"> </w:t>
      </w:r>
      <w:r w:rsidRPr="008F5B0F">
        <w:rPr>
          <w:color w:val="538135" w:themeColor="accent6" w:themeShade="BF"/>
        </w:rPr>
        <w:t>202</w:t>
      </w:r>
      <w:r>
        <w:rPr>
          <w:color w:val="538135" w:themeColor="accent6" w:themeShade="BF"/>
        </w:rPr>
        <w:t>5</w:t>
      </w:r>
      <w:r w:rsidRPr="008F5B0F">
        <w:rPr>
          <w:color w:val="538135" w:themeColor="accent6" w:themeShade="BF"/>
        </w:rPr>
        <w:t>. godine</w:t>
      </w:r>
    </w:p>
    <w:p w14:paraId="43982794" w14:textId="77777777" w:rsidR="00170B59" w:rsidRDefault="00170B59" w:rsidP="00170B59">
      <w:r>
        <w:br w:type="page"/>
      </w:r>
    </w:p>
    <w:p w14:paraId="3F333826" w14:textId="77777777" w:rsidR="00170B59" w:rsidRPr="00A54E2B" w:rsidRDefault="00170B59" w:rsidP="00170B59">
      <w:pPr>
        <w:rPr>
          <w:b/>
          <w:bCs/>
        </w:rPr>
      </w:pPr>
      <w:r w:rsidRPr="00A54E2B">
        <w:rPr>
          <w:b/>
          <w:bCs/>
        </w:rPr>
        <w:lastRenderedPageBreak/>
        <w:t>Impressum</w:t>
      </w:r>
    </w:p>
    <w:p w14:paraId="2AFDEC69" w14:textId="77777777" w:rsidR="00170B59" w:rsidRDefault="00170B59" w:rsidP="00170B59">
      <w:r>
        <w:t>Provedbeni program Općine Krapinske Toplice za razdoblje 202</w:t>
      </w:r>
      <w:r w:rsidR="00C2068F">
        <w:t>2</w:t>
      </w:r>
      <w:r>
        <w:t>. - 2025.</w:t>
      </w:r>
    </w:p>
    <w:p w14:paraId="6A63537B" w14:textId="77777777" w:rsidR="00170B59" w:rsidRDefault="00170B59" w:rsidP="00170B59">
      <w:pPr>
        <w:rPr>
          <w:b/>
          <w:bCs/>
        </w:rPr>
      </w:pPr>
      <w:r w:rsidRPr="26519AC2">
        <w:rPr>
          <w:b/>
          <w:bCs/>
        </w:rPr>
        <w:t>Uredništvo:</w:t>
      </w:r>
    </w:p>
    <w:p w14:paraId="7F867FA1" w14:textId="77777777" w:rsidR="00170B59" w:rsidRDefault="00170B59" w:rsidP="00170B59">
      <w:pPr>
        <w:rPr>
          <w:b/>
          <w:bCs/>
        </w:rPr>
      </w:pPr>
      <w:r>
        <w:t>Općina Krapinske Toplice</w:t>
      </w:r>
    </w:p>
    <w:p w14:paraId="65DB3D8B" w14:textId="77777777" w:rsidR="00170B59" w:rsidRDefault="00170B59" w:rsidP="00170B59">
      <w:r>
        <w:t xml:space="preserve">Sadržaj ove publikacije isključiva je odgovornost Općine Krapinske Toplice. </w:t>
      </w:r>
    </w:p>
    <w:p w14:paraId="26D4F9A7" w14:textId="77777777" w:rsidR="00170B59" w:rsidRDefault="00170B59" w:rsidP="00170B59">
      <w:r>
        <w:t>Izrazi s rodnim značenjem koji se koriste u ovoj publikaciji neutralni su i odnose se jednako na muški i ženski spol.</w:t>
      </w:r>
    </w:p>
    <w:p w14:paraId="537A54AF" w14:textId="77777777" w:rsidR="00170B59" w:rsidRDefault="00170B59" w:rsidP="00170B59">
      <w:r>
        <w:t>Savjetodavnu podršku u izradi ovog dokumenta pružila je Zagorska razvojna agencija, u sklopu projekta „Znanjem za europsko zajedništvo – ZEZ II“, financiranog iz Europskog fonda za regionalni razvoj, Prioritetna os 10 – Tehnička pomoć Operativnog programa Konkurentnost i kohezija 2014. – 2020.</w:t>
      </w:r>
    </w:p>
    <w:p w14:paraId="170F8F53" w14:textId="77777777" w:rsidR="00170B59" w:rsidRDefault="00170B59" w:rsidP="00170B59">
      <w:r>
        <w:t>Zagorska razvojna agencija, kao regionalni koordinator, u sklopu projekta „Znanjem za europsko zajedništvo – ZEZ II“ pruža besplatnu savjetodavnu podršku javnopravnim tijelima s područja Krapinsko-zagorske županije, s ciljem povećanja financijske apsorpcije dostupnih sredstava iz europskih fondova.</w:t>
      </w:r>
    </w:p>
    <w:p w14:paraId="4AFA1D26" w14:textId="77777777" w:rsidR="00170B59" w:rsidRDefault="00170B59" w:rsidP="00170B59"/>
    <w:p w14:paraId="783D04E8" w14:textId="77777777" w:rsidR="00170B59" w:rsidRDefault="00170B59" w:rsidP="00170B59">
      <w:pPr>
        <w:rPr>
          <w:noProof/>
        </w:rPr>
      </w:pPr>
      <w:r>
        <w:t>Krapinske Toplice, prosinac 2021.</w:t>
      </w:r>
      <w:r w:rsidRPr="00982CB0">
        <w:rPr>
          <w:noProof/>
        </w:rPr>
        <w:t xml:space="preserve"> </w:t>
      </w:r>
    </w:p>
    <w:p w14:paraId="57F22AC5" w14:textId="77777777" w:rsidR="00170B59" w:rsidRDefault="00170B59" w:rsidP="00170B59">
      <w:pPr>
        <w:jc w:val="center"/>
        <w:rPr>
          <w:noProof/>
        </w:rPr>
      </w:pPr>
      <w:r>
        <w:rPr>
          <w:noProof/>
          <w:lang w:eastAsia="hr-HR"/>
        </w:rPr>
        <w:drawing>
          <wp:inline distT="0" distB="0" distL="0" distR="0" wp14:anchorId="3319E818" wp14:editId="03E9AD4D">
            <wp:extent cx="1898015" cy="711835"/>
            <wp:effectExtent l="0" t="0" r="6985" b="0"/>
            <wp:docPr id="13" name="Slika 13"/>
            <wp:cNvGraphicFramePr/>
            <a:graphic xmlns:a="http://schemas.openxmlformats.org/drawingml/2006/main">
              <a:graphicData uri="http://schemas.openxmlformats.org/drawingml/2006/picture">
                <pic:pic xmlns:pic="http://schemas.openxmlformats.org/drawingml/2006/picture">
                  <pic:nvPicPr>
                    <pic:cNvPr id="10" name="Slika 10"/>
                    <pic:cNvPicPr/>
                  </pic:nvPicPr>
                  <pic:blipFill rotWithShape="1">
                    <a:blip r:embed="rId7" cstate="print">
                      <a:extLst>
                        <a:ext uri="{28A0092B-C50C-407E-A947-70E740481C1C}">
                          <a14:useLocalDpi xmlns:a14="http://schemas.microsoft.com/office/drawing/2010/main" val="0"/>
                        </a:ext>
                      </a:extLst>
                    </a:blip>
                    <a:srcRect l="7621" t="12249" r="11275" b="19126"/>
                    <a:stretch/>
                  </pic:blipFill>
                  <pic:spPr bwMode="auto">
                    <a:xfrm>
                      <a:off x="0" y="0"/>
                      <a:ext cx="1898015" cy="711835"/>
                    </a:xfrm>
                    <a:prstGeom prst="rect">
                      <a:avLst/>
                    </a:prstGeom>
                    <a:noFill/>
                    <a:ln>
                      <a:noFill/>
                    </a:ln>
                    <a:extLst>
                      <a:ext uri="{53640926-AAD7-44D8-BBD7-CCE9431645EC}">
                        <a14:shadowObscured xmlns:a14="http://schemas.microsoft.com/office/drawing/2010/main"/>
                      </a:ext>
                    </a:extLst>
                  </pic:spPr>
                </pic:pic>
              </a:graphicData>
            </a:graphic>
          </wp:inline>
        </w:drawing>
      </w:r>
    </w:p>
    <w:p w14:paraId="005FB664" w14:textId="77777777" w:rsidR="00170B59" w:rsidRDefault="00170B59" w:rsidP="00170B59">
      <w:pPr>
        <w:jc w:val="center"/>
      </w:pPr>
      <w:r>
        <w:rPr>
          <w:noProof/>
          <w:lang w:eastAsia="hr-HR"/>
        </w:rPr>
        <w:drawing>
          <wp:inline distT="0" distB="0" distL="0" distR="0" wp14:anchorId="36AA0883" wp14:editId="34156381">
            <wp:extent cx="1593188" cy="8278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cstate="print">
                      <a:extLst>
                        <a:ext uri="{28A0092B-C50C-407E-A947-70E740481C1C}">
                          <a14:useLocalDpi xmlns:a14="http://schemas.microsoft.com/office/drawing/2010/main" val="0"/>
                        </a:ext>
                      </a:extLst>
                    </a:blip>
                    <a:srcRect t="12688" b="13583"/>
                    <a:stretch/>
                  </pic:blipFill>
                  <pic:spPr bwMode="auto">
                    <a:xfrm>
                      <a:off x="0" y="0"/>
                      <a:ext cx="1593188" cy="827840"/>
                    </a:xfrm>
                    <a:prstGeom prst="rect">
                      <a:avLst/>
                    </a:prstGeom>
                    <a:ln>
                      <a:noFill/>
                    </a:ln>
                    <a:extLst>
                      <a:ext uri="{53640926-AAD7-44D8-BBD7-CCE9431645EC}">
                        <a14:shadowObscured xmlns:a14="http://schemas.microsoft.com/office/drawing/2010/main"/>
                      </a:ext>
                    </a:extLst>
                  </pic:spPr>
                </pic:pic>
              </a:graphicData>
            </a:graphic>
          </wp:inline>
        </w:drawing>
      </w:r>
    </w:p>
    <w:p w14:paraId="72E4C03D" w14:textId="77777777" w:rsidR="00170B59" w:rsidRDefault="00170B59" w:rsidP="00170B59">
      <w:pPr>
        <w:jc w:val="center"/>
      </w:pPr>
      <w:r>
        <w:rPr>
          <w:noProof/>
          <w:lang w:eastAsia="hr-HR"/>
        </w:rPr>
        <w:drawing>
          <wp:inline distT="0" distB="0" distL="0" distR="0" wp14:anchorId="33972481" wp14:editId="48603E22">
            <wp:extent cx="1292946" cy="904210"/>
            <wp:effectExtent l="0" t="0" r="317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2946" cy="904210"/>
                    </a:xfrm>
                    <a:prstGeom prst="rect">
                      <a:avLst/>
                    </a:prstGeom>
                  </pic:spPr>
                </pic:pic>
              </a:graphicData>
            </a:graphic>
          </wp:inline>
        </w:drawing>
      </w:r>
    </w:p>
    <w:p w14:paraId="4CAFE0EB" w14:textId="77777777" w:rsidR="00170B59" w:rsidRDefault="00170B59" w:rsidP="00170B59">
      <w:pPr>
        <w:jc w:val="center"/>
      </w:pPr>
      <w:r>
        <w:rPr>
          <w:noProof/>
          <w:lang w:eastAsia="hr-HR"/>
        </w:rPr>
        <w:drawing>
          <wp:inline distT="0" distB="0" distL="0" distR="0" wp14:anchorId="2F3C6CF4" wp14:editId="3C2C94DF">
            <wp:extent cx="1529404" cy="54298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0" cstate="print">
                      <a:extLst>
                        <a:ext uri="{28A0092B-C50C-407E-A947-70E740481C1C}">
                          <a14:useLocalDpi xmlns:a14="http://schemas.microsoft.com/office/drawing/2010/main" val="0"/>
                        </a:ext>
                      </a:extLst>
                    </a:blip>
                    <a:srcRect l="8703" t="29417" b="24729"/>
                    <a:stretch/>
                  </pic:blipFill>
                  <pic:spPr bwMode="auto">
                    <a:xfrm>
                      <a:off x="0" y="0"/>
                      <a:ext cx="1529404" cy="542989"/>
                    </a:xfrm>
                    <a:prstGeom prst="rect">
                      <a:avLst/>
                    </a:prstGeom>
                    <a:ln>
                      <a:noFill/>
                    </a:ln>
                    <a:extLst>
                      <a:ext uri="{53640926-AAD7-44D8-BBD7-CCE9431645EC}">
                        <a14:shadowObscured xmlns:a14="http://schemas.microsoft.com/office/drawing/2010/main"/>
                      </a:ext>
                    </a:extLst>
                  </pic:spPr>
                </pic:pic>
              </a:graphicData>
            </a:graphic>
          </wp:inline>
        </w:drawing>
      </w:r>
    </w:p>
    <w:sdt>
      <w:sdtPr>
        <w:rPr>
          <w:rFonts w:asciiTheme="minorHAnsi" w:eastAsiaTheme="minorEastAsia" w:hAnsiTheme="minorHAnsi" w:cstheme="minorBidi"/>
          <w:color w:val="auto"/>
          <w:sz w:val="22"/>
          <w:szCs w:val="22"/>
        </w:rPr>
        <w:id w:val="-748801432"/>
        <w:docPartObj>
          <w:docPartGallery w:val="Table of Contents"/>
          <w:docPartUnique/>
        </w:docPartObj>
      </w:sdtPr>
      <w:sdtEndPr>
        <w:rPr>
          <w:b/>
          <w:bCs/>
        </w:rPr>
      </w:sdtEndPr>
      <w:sdtContent>
        <w:p w14:paraId="125469DF" w14:textId="77777777" w:rsidR="00170B59" w:rsidRPr="008F5B0F" w:rsidRDefault="00170B59" w:rsidP="00170B59">
          <w:pPr>
            <w:pStyle w:val="TOCNaslov"/>
            <w:numPr>
              <w:ilvl w:val="0"/>
              <w:numId w:val="0"/>
            </w:numPr>
            <w:ind w:left="360" w:hanging="360"/>
          </w:pPr>
          <w:r w:rsidRPr="008F5B0F">
            <w:t>Sadržaj</w:t>
          </w:r>
        </w:p>
        <w:p w14:paraId="4B6E42F6" w14:textId="77777777" w:rsidR="00170B59" w:rsidRDefault="007438A0" w:rsidP="00170B59">
          <w:pPr>
            <w:pStyle w:val="Sadraj1"/>
            <w:tabs>
              <w:tab w:val="right" w:leader="dot" w:pos="9396"/>
            </w:tabs>
            <w:rPr>
              <w:noProof/>
              <w:sz w:val="22"/>
              <w:lang w:eastAsia="hr-HR"/>
            </w:rPr>
          </w:pPr>
          <w:r>
            <w:fldChar w:fldCharType="begin"/>
          </w:r>
          <w:r w:rsidR="00170B59">
            <w:instrText xml:space="preserve"> TOC \o "1-3" \h \z \u </w:instrText>
          </w:r>
          <w:r>
            <w:fldChar w:fldCharType="separate"/>
          </w:r>
          <w:hyperlink w:anchor="_Toc91233665" w:history="1">
            <w:r w:rsidR="00170B59" w:rsidRPr="00316050">
              <w:rPr>
                <w:rStyle w:val="Hiperveza"/>
                <w:noProof/>
              </w:rPr>
              <w:t>Predgovor</w:t>
            </w:r>
            <w:r w:rsidR="00170B59">
              <w:rPr>
                <w:noProof/>
                <w:webHidden/>
              </w:rPr>
              <w:tab/>
            </w:r>
            <w:r>
              <w:rPr>
                <w:noProof/>
                <w:webHidden/>
              </w:rPr>
              <w:fldChar w:fldCharType="begin"/>
            </w:r>
            <w:r w:rsidR="00170B59">
              <w:rPr>
                <w:noProof/>
                <w:webHidden/>
              </w:rPr>
              <w:instrText xml:space="preserve"> PAGEREF _Toc91233665 \h </w:instrText>
            </w:r>
            <w:r>
              <w:rPr>
                <w:noProof/>
                <w:webHidden/>
              </w:rPr>
            </w:r>
            <w:r>
              <w:rPr>
                <w:noProof/>
                <w:webHidden/>
              </w:rPr>
              <w:fldChar w:fldCharType="separate"/>
            </w:r>
            <w:r w:rsidR="00170B59">
              <w:rPr>
                <w:noProof/>
                <w:webHidden/>
              </w:rPr>
              <w:t>1</w:t>
            </w:r>
            <w:r>
              <w:rPr>
                <w:noProof/>
                <w:webHidden/>
              </w:rPr>
              <w:fldChar w:fldCharType="end"/>
            </w:r>
          </w:hyperlink>
        </w:p>
        <w:p w14:paraId="600BC4FC" w14:textId="77777777" w:rsidR="00170B59" w:rsidRDefault="00522457" w:rsidP="00170B59">
          <w:pPr>
            <w:pStyle w:val="Sadraj1"/>
            <w:tabs>
              <w:tab w:val="left" w:pos="440"/>
              <w:tab w:val="right" w:leader="dot" w:pos="9396"/>
            </w:tabs>
            <w:rPr>
              <w:noProof/>
              <w:sz w:val="22"/>
              <w:lang w:eastAsia="hr-HR"/>
            </w:rPr>
          </w:pPr>
          <w:hyperlink w:anchor="_Toc91233666" w:history="1">
            <w:r w:rsidR="00170B59" w:rsidRPr="00316050">
              <w:rPr>
                <w:rStyle w:val="Hiperveza"/>
                <w:noProof/>
              </w:rPr>
              <w:t>1.</w:t>
            </w:r>
            <w:r w:rsidR="00170B59">
              <w:rPr>
                <w:noProof/>
                <w:sz w:val="22"/>
                <w:lang w:eastAsia="hr-HR"/>
              </w:rPr>
              <w:tab/>
            </w:r>
            <w:r w:rsidR="00170B59" w:rsidRPr="00316050">
              <w:rPr>
                <w:rStyle w:val="Hiperveza"/>
                <w:noProof/>
              </w:rPr>
              <w:t>Uvod</w:t>
            </w:r>
            <w:r w:rsidR="00170B59">
              <w:rPr>
                <w:noProof/>
                <w:webHidden/>
              </w:rPr>
              <w:tab/>
            </w:r>
            <w:r w:rsidR="007438A0">
              <w:rPr>
                <w:noProof/>
                <w:webHidden/>
              </w:rPr>
              <w:fldChar w:fldCharType="begin"/>
            </w:r>
            <w:r w:rsidR="00170B59">
              <w:rPr>
                <w:noProof/>
                <w:webHidden/>
              </w:rPr>
              <w:instrText xml:space="preserve"> PAGEREF _Toc91233666 \h </w:instrText>
            </w:r>
            <w:r w:rsidR="007438A0">
              <w:rPr>
                <w:noProof/>
                <w:webHidden/>
              </w:rPr>
            </w:r>
            <w:r w:rsidR="007438A0">
              <w:rPr>
                <w:noProof/>
                <w:webHidden/>
              </w:rPr>
              <w:fldChar w:fldCharType="separate"/>
            </w:r>
            <w:r w:rsidR="00170B59">
              <w:rPr>
                <w:noProof/>
                <w:webHidden/>
              </w:rPr>
              <w:t>2</w:t>
            </w:r>
            <w:r w:rsidR="007438A0">
              <w:rPr>
                <w:noProof/>
                <w:webHidden/>
              </w:rPr>
              <w:fldChar w:fldCharType="end"/>
            </w:r>
          </w:hyperlink>
        </w:p>
        <w:p w14:paraId="3E90EDC9" w14:textId="77777777" w:rsidR="00170B59" w:rsidRDefault="00522457" w:rsidP="00170B59">
          <w:pPr>
            <w:pStyle w:val="Sadraj2"/>
            <w:tabs>
              <w:tab w:val="left" w:pos="880"/>
              <w:tab w:val="right" w:leader="dot" w:pos="9396"/>
            </w:tabs>
            <w:rPr>
              <w:noProof/>
              <w:lang w:eastAsia="hr-HR"/>
            </w:rPr>
          </w:pPr>
          <w:hyperlink w:anchor="_Toc91233667" w:history="1">
            <w:r w:rsidR="00170B59" w:rsidRPr="00316050">
              <w:rPr>
                <w:rStyle w:val="Hiperveza"/>
                <w:noProof/>
              </w:rPr>
              <w:t>1.1.</w:t>
            </w:r>
            <w:r w:rsidR="00170B59">
              <w:rPr>
                <w:noProof/>
                <w:lang w:eastAsia="hr-HR"/>
              </w:rPr>
              <w:tab/>
            </w:r>
            <w:r w:rsidR="00170B59" w:rsidRPr="00316050">
              <w:rPr>
                <w:rStyle w:val="Hiperveza"/>
                <w:noProof/>
              </w:rPr>
              <w:t>Samoupravni djelokrug</w:t>
            </w:r>
            <w:r w:rsidR="00170B59">
              <w:rPr>
                <w:noProof/>
                <w:webHidden/>
              </w:rPr>
              <w:tab/>
            </w:r>
            <w:r w:rsidR="007438A0">
              <w:rPr>
                <w:noProof/>
                <w:webHidden/>
              </w:rPr>
              <w:fldChar w:fldCharType="begin"/>
            </w:r>
            <w:r w:rsidR="00170B59">
              <w:rPr>
                <w:noProof/>
                <w:webHidden/>
              </w:rPr>
              <w:instrText xml:space="preserve"> PAGEREF _Toc91233667 \h </w:instrText>
            </w:r>
            <w:r w:rsidR="007438A0">
              <w:rPr>
                <w:noProof/>
                <w:webHidden/>
              </w:rPr>
            </w:r>
            <w:r w:rsidR="007438A0">
              <w:rPr>
                <w:noProof/>
                <w:webHidden/>
              </w:rPr>
              <w:fldChar w:fldCharType="separate"/>
            </w:r>
            <w:r w:rsidR="00170B59">
              <w:rPr>
                <w:noProof/>
                <w:webHidden/>
              </w:rPr>
              <w:t>4</w:t>
            </w:r>
            <w:r w:rsidR="007438A0">
              <w:rPr>
                <w:noProof/>
                <w:webHidden/>
              </w:rPr>
              <w:fldChar w:fldCharType="end"/>
            </w:r>
          </w:hyperlink>
        </w:p>
        <w:p w14:paraId="58FF039F" w14:textId="77777777" w:rsidR="00170B59" w:rsidRDefault="00522457" w:rsidP="00170B59">
          <w:pPr>
            <w:pStyle w:val="Sadraj2"/>
            <w:tabs>
              <w:tab w:val="left" w:pos="880"/>
              <w:tab w:val="right" w:leader="dot" w:pos="9396"/>
            </w:tabs>
            <w:rPr>
              <w:noProof/>
              <w:lang w:eastAsia="hr-HR"/>
            </w:rPr>
          </w:pPr>
          <w:hyperlink w:anchor="_Toc91233668" w:history="1">
            <w:r w:rsidR="00170B59" w:rsidRPr="00316050">
              <w:rPr>
                <w:rStyle w:val="Hiperveza"/>
                <w:noProof/>
              </w:rPr>
              <w:t>1.2.</w:t>
            </w:r>
            <w:r w:rsidR="00170B59">
              <w:rPr>
                <w:noProof/>
                <w:lang w:eastAsia="hr-HR"/>
              </w:rPr>
              <w:tab/>
            </w:r>
            <w:r w:rsidR="00170B59" w:rsidRPr="00316050">
              <w:rPr>
                <w:rStyle w:val="Hiperveza"/>
                <w:noProof/>
              </w:rPr>
              <w:t>Vizija i misija</w:t>
            </w:r>
            <w:r w:rsidR="00170B59">
              <w:rPr>
                <w:noProof/>
                <w:webHidden/>
              </w:rPr>
              <w:tab/>
            </w:r>
            <w:r w:rsidR="007438A0">
              <w:rPr>
                <w:noProof/>
                <w:webHidden/>
              </w:rPr>
              <w:fldChar w:fldCharType="begin"/>
            </w:r>
            <w:r w:rsidR="00170B59">
              <w:rPr>
                <w:noProof/>
                <w:webHidden/>
              </w:rPr>
              <w:instrText xml:space="preserve"> PAGEREF _Toc91233668 \h </w:instrText>
            </w:r>
            <w:r w:rsidR="007438A0">
              <w:rPr>
                <w:noProof/>
                <w:webHidden/>
              </w:rPr>
            </w:r>
            <w:r w:rsidR="007438A0">
              <w:rPr>
                <w:noProof/>
                <w:webHidden/>
              </w:rPr>
              <w:fldChar w:fldCharType="separate"/>
            </w:r>
            <w:r w:rsidR="00170B59">
              <w:rPr>
                <w:noProof/>
                <w:webHidden/>
              </w:rPr>
              <w:t>5</w:t>
            </w:r>
            <w:r w:rsidR="007438A0">
              <w:rPr>
                <w:noProof/>
                <w:webHidden/>
              </w:rPr>
              <w:fldChar w:fldCharType="end"/>
            </w:r>
          </w:hyperlink>
        </w:p>
        <w:p w14:paraId="4A3ACF2A" w14:textId="77777777" w:rsidR="00170B59" w:rsidRDefault="00522457" w:rsidP="00170B59">
          <w:pPr>
            <w:pStyle w:val="Sadraj1"/>
            <w:tabs>
              <w:tab w:val="left" w:pos="440"/>
              <w:tab w:val="right" w:leader="dot" w:pos="9396"/>
            </w:tabs>
            <w:rPr>
              <w:noProof/>
              <w:sz w:val="22"/>
              <w:lang w:eastAsia="hr-HR"/>
            </w:rPr>
          </w:pPr>
          <w:hyperlink w:anchor="_Toc91233669" w:history="1">
            <w:r w:rsidR="00170B59" w:rsidRPr="00316050">
              <w:rPr>
                <w:rStyle w:val="Hiperveza"/>
                <w:noProof/>
              </w:rPr>
              <w:t>2.</w:t>
            </w:r>
            <w:r w:rsidR="00170B59">
              <w:rPr>
                <w:noProof/>
                <w:sz w:val="22"/>
                <w:lang w:eastAsia="hr-HR"/>
              </w:rPr>
              <w:tab/>
            </w:r>
            <w:r w:rsidR="00170B59" w:rsidRPr="00316050">
              <w:rPr>
                <w:rStyle w:val="Hiperveza"/>
                <w:noProof/>
              </w:rPr>
              <w:t>Opis izazova i razvojnih potreba</w:t>
            </w:r>
            <w:r w:rsidR="00170B59">
              <w:rPr>
                <w:noProof/>
                <w:webHidden/>
              </w:rPr>
              <w:tab/>
            </w:r>
            <w:r w:rsidR="007438A0">
              <w:rPr>
                <w:noProof/>
                <w:webHidden/>
              </w:rPr>
              <w:fldChar w:fldCharType="begin"/>
            </w:r>
            <w:r w:rsidR="00170B59">
              <w:rPr>
                <w:noProof/>
                <w:webHidden/>
              </w:rPr>
              <w:instrText xml:space="preserve"> PAGEREF _Toc91233669 \h </w:instrText>
            </w:r>
            <w:r w:rsidR="007438A0">
              <w:rPr>
                <w:noProof/>
                <w:webHidden/>
              </w:rPr>
            </w:r>
            <w:r w:rsidR="007438A0">
              <w:rPr>
                <w:noProof/>
                <w:webHidden/>
              </w:rPr>
              <w:fldChar w:fldCharType="separate"/>
            </w:r>
            <w:r w:rsidR="00170B59">
              <w:rPr>
                <w:noProof/>
                <w:webHidden/>
              </w:rPr>
              <w:t>6</w:t>
            </w:r>
            <w:r w:rsidR="007438A0">
              <w:rPr>
                <w:noProof/>
                <w:webHidden/>
              </w:rPr>
              <w:fldChar w:fldCharType="end"/>
            </w:r>
          </w:hyperlink>
        </w:p>
        <w:p w14:paraId="4D2A6762" w14:textId="77777777" w:rsidR="00170B59" w:rsidRDefault="00522457" w:rsidP="00170B59">
          <w:pPr>
            <w:pStyle w:val="Sadraj2"/>
            <w:tabs>
              <w:tab w:val="left" w:pos="880"/>
              <w:tab w:val="right" w:leader="dot" w:pos="9396"/>
            </w:tabs>
            <w:rPr>
              <w:noProof/>
              <w:lang w:eastAsia="hr-HR"/>
            </w:rPr>
          </w:pPr>
          <w:hyperlink w:anchor="_Toc91233670" w:history="1">
            <w:r w:rsidR="00170B59" w:rsidRPr="00316050">
              <w:rPr>
                <w:rStyle w:val="Hiperveza"/>
                <w:noProof/>
              </w:rPr>
              <w:t>2.1.</w:t>
            </w:r>
            <w:r w:rsidR="00170B59">
              <w:rPr>
                <w:noProof/>
                <w:lang w:eastAsia="hr-HR"/>
              </w:rPr>
              <w:tab/>
            </w:r>
            <w:r w:rsidR="00170B59" w:rsidRPr="00316050">
              <w:rPr>
                <w:rStyle w:val="Hiperveza"/>
                <w:noProof/>
              </w:rPr>
              <w:t>Geografska obilježja</w:t>
            </w:r>
            <w:r w:rsidR="00170B59">
              <w:rPr>
                <w:noProof/>
                <w:webHidden/>
              </w:rPr>
              <w:tab/>
            </w:r>
            <w:r w:rsidR="007438A0">
              <w:rPr>
                <w:noProof/>
                <w:webHidden/>
              </w:rPr>
              <w:fldChar w:fldCharType="begin"/>
            </w:r>
            <w:r w:rsidR="00170B59">
              <w:rPr>
                <w:noProof/>
                <w:webHidden/>
              </w:rPr>
              <w:instrText xml:space="preserve"> PAGEREF _Toc91233670 \h </w:instrText>
            </w:r>
            <w:r w:rsidR="007438A0">
              <w:rPr>
                <w:noProof/>
                <w:webHidden/>
              </w:rPr>
            </w:r>
            <w:r w:rsidR="007438A0">
              <w:rPr>
                <w:noProof/>
                <w:webHidden/>
              </w:rPr>
              <w:fldChar w:fldCharType="separate"/>
            </w:r>
            <w:r w:rsidR="00170B59">
              <w:rPr>
                <w:noProof/>
                <w:webHidden/>
              </w:rPr>
              <w:t>6</w:t>
            </w:r>
            <w:r w:rsidR="007438A0">
              <w:rPr>
                <w:noProof/>
                <w:webHidden/>
              </w:rPr>
              <w:fldChar w:fldCharType="end"/>
            </w:r>
          </w:hyperlink>
        </w:p>
        <w:p w14:paraId="6ECCEE5E" w14:textId="77777777" w:rsidR="00170B59" w:rsidRDefault="00522457" w:rsidP="00170B59">
          <w:pPr>
            <w:pStyle w:val="Sadraj2"/>
            <w:tabs>
              <w:tab w:val="left" w:pos="880"/>
              <w:tab w:val="right" w:leader="dot" w:pos="9396"/>
            </w:tabs>
            <w:rPr>
              <w:noProof/>
              <w:lang w:eastAsia="hr-HR"/>
            </w:rPr>
          </w:pPr>
          <w:hyperlink w:anchor="_Toc91233671" w:history="1">
            <w:r w:rsidR="00170B59" w:rsidRPr="00316050">
              <w:rPr>
                <w:rStyle w:val="Hiperveza"/>
                <w:noProof/>
              </w:rPr>
              <w:t>2.2.</w:t>
            </w:r>
            <w:r w:rsidR="00170B59">
              <w:rPr>
                <w:noProof/>
                <w:lang w:eastAsia="hr-HR"/>
              </w:rPr>
              <w:tab/>
            </w:r>
            <w:r w:rsidR="00170B59" w:rsidRPr="00316050">
              <w:rPr>
                <w:rStyle w:val="Hiperveza"/>
                <w:noProof/>
              </w:rPr>
              <w:t>Demografska obilježja</w:t>
            </w:r>
            <w:r w:rsidR="00170B59">
              <w:rPr>
                <w:noProof/>
                <w:webHidden/>
              </w:rPr>
              <w:tab/>
            </w:r>
            <w:r w:rsidR="007438A0">
              <w:rPr>
                <w:noProof/>
                <w:webHidden/>
              </w:rPr>
              <w:fldChar w:fldCharType="begin"/>
            </w:r>
            <w:r w:rsidR="00170B59">
              <w:rPr>
                <w:noProof/>
                <w:webHidden/>
              </w:rPr>
              <w:instrText xml:space="preserve"> PAGEREF _Toc91233671 \h </w:instrText>
            </w:r>
            <w:r w:rsidR="007438A0">
              <w:rPr>
                <w:noProof/>
                <w:webHidden/>
              </w:rPr>
            </w:r>
            <w:r w:rsidR="007438A0">
              <w:rPr>
                <w:noProof/>
                <w:webHidden/>
              </w:rPr>
              <w:fldChar w:fldCharType="separate"/>
            </w:r>
            <w:r w:rsidR="00170B59">
              <w:rPr>
                <w:noProof/>
                <w:webHidden/>
              </w:rPr>
              <w:t>7</w:t>
            </w:r>
            <w:r w:rsidR="007438A0">
              <w:rPr>
                <w:noProof/>
                <w:webHidden/>
              </w:rPr>
              <w:fldChar w:fldCharType="end"/>
            </w:r>
          </w:hyperlink>
        </w:p>
        <w:p w14:paraId="46E18F33" w14:textId="77777777" w:rsidR="00170B59" w:rsidRDefault="00522457" w:rsidP="00170B59">
          <w:pPr>
            <w:pStyle w:val="Sadraj2"/>
            <w:tabs>
              <w:tab w:val="left" w:pos="880"/>
              <w:tab w:val="right" w:leader="dot" w:pos="9396"/>
            </w:tabs>
            <w:rPr>
              <w:noProof/>
              <w:lang w:eastAsia="hr-HR"/>
            </w:rPr>
          </w:pPr>
          <w:hyperlink w:anchor="_Toc91233672" w:history="1">
            <w:r w:rsidR="00170B59" w:rsidRPr="00316050">
              <w:rPr>
                <w:rStyle w:val="Hiperveza"/>
                <w:noProof/>
              </w:rPr>
              <w:t>2.3.</w:t>
            </w:r>
            <w:r w:rsidR="00170B59">
              <w:rPr>
                <w:noProof/>
                <w:lang w:eastAsia="hr-HR"/>
              </w:rPr>
              <w:tab/>
            </w:r>
            <w:r w:rsidR="00170B59" w:rsidRPr="00316050">
              <w:rPr>
                <w:rStyle w:val="Hiperveza"/>
                <w:noProof/>
              </w:rPr>
              <w:t>Društvene djelatnosti</w:t>
            </w:r>
            <w:r w:rsidR="00170B59">
              <w:rPr>
                <w:noProof/>
                <w:webHidden/>
              </w:rPr>
              <w:tab/>
            </w:r>
            <w:r w:rsidR="007438A0">
              <w:rPr>
                <w:noProof/>
                <w:webHidden/>
              </w:rPr>
              <w:fldChar w:fldCharType="begin"/>
            </w:r>
            <w:r w:rsidR="00170B59">
              <w:rPr>
                <w:noProof/>
                <w:webHidden/>
              </w:rPr>
              <w:instrText xml:space="preserve"> PAGEREF _Toc91233672 \h </w:instrText>
            </w:r>
            <w:r w:rsidR="007438A0">
              <w:rPr>
                <w:noProof/>
                <w:webHidden/>
              </w:rPr>
            </w:r>
            <w:r w:rsidR="007438A0">
              <w:rPr>
                <w:noProof/>
                <w:webHidden/>
              </w:rPr>
              <w:fldChar w:fldCharType="separate"/>
            </w:r>
            <w:r w:rsidR="00170B59">
              <w:rPr>
                <w:noProof/>
                <w:webHidden/>
              </w:rPr>
              <w:t>11</w:t>
            </w:r>
            <w:r w:rsidR="007438A0">
              <w:rPr>
                <w:noProof/>
                <w:webHidden/>
              </w:rPr>
              <w:fldChar w:fldCharType="end"/>
            </w:r>
          </w:hyperlink>
        </w:p>
        <w:p w14:paraId="563F6587" w14:textId="77777777" w:rsidR="00170B59" w:rsidRDefault="00522457" w:rsidP="00170B59">
          <w:pPr>
            <w:pStyle w:val="Sadraj3"/>
            <w:tabs>
              <w:tab w:val="left" w:pos="1320"/>
              <w:tab w:val="right" w:leader="dot" w:pos="9396"/>
            </w:tabs>
            <w:rPr>
              <w:noProof/>
              <w:lang w:eastAsia="hr-HR"/>
            </w:rPr>
          </w:pPr>
          <w:hyperlink w:anchor="_Toc91233673" w:history="1">
            <w:r w:rsidR="00170B59" w:rsidRPr="00316050">
              <w:rPr>
                <w:rStyle w:val="Hiperveza"/>
                <w:noProof/>
              </w:rPr>
              <w:t>2.3.1.</w:t>
            </w:r>
            <w:r w:rsidR="00170B59">
              <w:rPr>
                <w:noProof/>
                <w:lang w:eastAsia="hr-HR"/>
              </w:rPr>
              <w:tab/>
            </w:r>
            <w:r w:rsidR="00170B59" w:rsidRPr="00316050">
              <w:rPr>
                <w:rStyle w:val="Hiperveza"/>
                <w:noProof/>
              </w:rPr>
              <w:t>Odgoj i obrazovanje</w:t>
            </w:r>
            <w:r w:rsidR="00170B59">
              <w:rPr>
                <w:noProof/>
                <w:webHidden/>
              </w:rPr>
              <w:tab/>
            </w:r>
            <w:r w:rsidR="007438A0">
              <w:rPr>
                <w:noProof/>
                <w:webHidden/>
              </w:rPr>
              <w:fldChar w:fldCharType="begin"/>
            </w:r>
            <w:r w:rsidR="00170B59">
              <w:rPr>
                <w:noProof/>
                <w:webHidden/>
              </w:rPr>
              <w:instrText xml:space="preserve"> PAGEREF _Toc91233673 \h </w:instrText>
            </w:r>
            <w:r w:rsidR="007438A0">
              <w:rPr>
                <w:noProof/>
                <w:webHidden/>
              </w:rPr>
            </w:r>
            <w:r w:rsidR="007438A0">
              <w:rPr>
                <w:noProof/>
                <w:webHidden/>
              </w:rPr>
              <w:fldChar w:fldCharType="separate"/>
            </w:r>
            <w:r w:rsidR="00170B59">
              <w:rPr>
                <w:noProof/>
                <w:webHidden/>
              </w:rPr>
              <w:t>12</w:t>
            </w:r>
            <w:r w:rsidR="007438A0">
              <w:rPr>
                <w:noProof/>
                <w:webHidden/>
              </w:rPr>
              <w:fldChar w:fldCharType="end"/>
            </w:r>
          </w:hyperlink>
        </w:p>
        <w:p w14:paraId="5926C941" w14:textId="77777777" w:rsidR="00170B59" w:rsidRDefault="00522457" w:rsidP="00170B59">
          <w:pPr>
            <w:pStyle w:val="Sadraj3"/>
            <w:tabs>
              <w:tab w:val="left" w:pos="1320"/>
              <w:tab w:val="right" w:leader="dot" w:pos="9396"/>
            </w:tabs>
            <w:rPr>
              <w:noProof/>
              <w:lang w:eastAsia="hr-HR"/>
            </w:rPr>
          </w:pPr>
          <w:hyperlink w:anchor="_Toc91233674" w:history="1">
            <w:r w:rsidR="00170B59" w:rsidRPr="00316050">
              <w:rPr>
                <w:rStyle w:val="Hiperveza"/>
                <w:noProof/>
              </w:rPr>
              <w:t>2.3.2.</w:t>
            </w:r>
            <w:r w:rsidR="00170B59">
              <w:rPr>
                <w:noProof/>
                <w:lang w:eastAsia="hr-HR"/>
              </w:rPr>
              <w:tab/>
            </w:r>
            <w:r w:rsidR="00170B59" w:rsidRPr="00316050">
              <w:rPr>
                <w:rStyle w:val="Hiperveza"/>
                <w:noProof/>
              </w:rPr>
              <w:t>Zdravstvo i socijalna skrb</w:t>
            </w:r>
            <w:r w:rsidR="00170B59">
              <w:rPr>
                <w:noProof/>
                <w:webHidden/>
              </w:rPr>
              <w:tab/>
            </w:r>
            <w:r w:rsidR="007438A0">
              <w:rPr>
                <w:noProof/>
                <w:webHidden/>
              </w:rPr>
              <w:fldChar w:fldCharType="begin"/>
            </w:r>
            <w:r w:rsidR="00170B59">
              <w:rPr>
                <w:noProof/>
                <w:webHidden/>
              </w:rPr>
              <w:instrText xml:space="preserve"> PAGEREF _Toc91233674 \h </w:instrText>
            </w:r>
            <w:r w:rsidR="007438A0">
              <w:rPr>
                <w:noProof/>
                <w:webHidden/>
              </w:rPr>
            </w:r>
            <w:r w:rsidR="007438A0">
              <w:rPr>
                <w:noProof/>
                <w:webHidden/>
              </w:rPr>
              <w:fldChar w:fldCharType="separate"/>
            </w:r>
            <w:r w:rsidR="00170B59">
              <w:rPr>
                <w:noProof/>
                <w:webHidden/>
              </w:rPr>
              <w:t>14</w:t>
            </w:r>
            <w:r w:rsidR="007438A0">
              <w:rPr>
                <w:noProof/>
                <w:webHidden/>
              </w:rPr>
              <w:fldChar w:fldCharType="end"/>
            </w:r>
          </w:hyperlink>
        </w:p>
        <w:p w14:paraId="40039AF4" w14:textId="77777777" w:rsidR="00170B59" w:rsidRDefault="00522457" w:rsidP="00170B59">
          <w:pPr>
            <w:pStyle w:val="Sadraj3"/>
            <w:tabs>
              <w:tab w:val="left" w:pos="1320"/>
              <w:tab w:val="right" w:leader="dot" w:pos="9396"/>
            </w:tabs>
            <w:rPr>
              <w:noProof/>
              <w:lang w:eastAsia="hr-HR"/>
            </w:rPr>
          </w:pPr>
          <w:hyperlink w:anchor="_Toc91233675" w:history="1">
            <w:r w:rsidR="00170B59" w:rsidRPr="00316050">
              <w:rPr>
                <w:rStyle w:val="Hiperveza"/>
                <w:noProof/>
              </w:rPr>
              <w:t>2.3.3.</w:t>
            </w:r>
            <w:r w:rsidR="00170B59">
              <w:rPr>
                <w:noProof/>
                <w:lang w:eastAsia="hr-HR"/>
              </w:rPr>
              <w:tab/>
            </w:r>
            <w:r w:rsidR="00170B59" w:rsidRPr="00316050">
              <w:rPr>
                <w:rStyle w:val="Hiperveza"/>
                <w:noProof/>
              </w:rPr>
              <w:t>Kultura, sport i civilno društvo</w:t>
            </w:r>
            <w:r w:rsidR="00170B59">
              <w:rPr>
                <w:noProof/>
                <w:webHidden/>
              </w:rPr>
              <w:tab/>
            </w:r>
            <w:r w:rsidR="007438A0">
              <w:rPr>
                <w:noProof/>
                <w:webHidden/>
              </w:rPr>
              <w:fldChar w:fldCharType="begin"/>
            </w:r>
            <w:r w:rsidR="00170B59">
              <w:rPr>
                <w:noProof/>
                <w:webHidden/>
              </w:rPr>
              <w:instrText xml:space="preserve"> PAGEREF _Toc91233675 \h </w:instrText>
            </w:r>
            <w:r w:rsidR="007438A0">
              <w:rPr>
                <w:noProof/>
                <w:webHidden/>
              </w:rPr>
            </w:r>
            <w:r w:rsidR="007438A0">
              <w:rPr>
                <w:noProof/>
                <w:webHidden/>
              </w:rPr>
              <w:fldChar w:fldCharType="separate"/>
            </w:r>
            <w:r w:rsidR="00170B59">
              <w:rPr>
                <w:noProof/>
                <w:webHidden/>
              </w:rPr>
              <w:t>15</w:t>
            </w:r>
            <w:r w:rsidR="007438A0">
              <w:rPr>
                <w:noProof/>
                <w:webHidden/>
              </w:rPr>
              <w:fldChar w:fldCharType="end"/>
            </w:r>
          </w:hyperlink>
        </w:p>
        <w:p w14:paraId="655C6266" w14:textId="77777777" w:rsidR="00170B59" w:rsidRDefault="00522457" w:rsidP="00170B59">
          <w:pPr>
            <w:pStyle w:val="Sadraj2"/>
            <w:tabs>
              <w:tab w:val="left" w:pos="880"/>
              <w:tab w:val="right" w:leader="dot" w:pos="9396"/>
            </w:tabs>
            <w:rPr>
              <w:noProof/>
              <w:lang w:eastAsia="hr-HR"/>
            </w:rPr>
          </w:pPr>
          <w:hyperlink w:anchor="_Toc91233676" w:history="1">
            <w:r w:rsidR="00170B59" w:rsidRPr="00316050">
              <w:rPr>
                <w:rStyle w:val="Hiperveza"/>
                <w:noProof/>
              </w:rPr>
              <w:t>2.4.</w:t>
            </w:r>
            <w:r w:rsidR="00170B59">
              <w:rPr>
                <w:noProof/>
                <w:lang w:eastAsia="hr-HR"/>
              </w:rPr>
              <w:tab/>
            </w:r>
            <w:r w:rsidR="00170B59" w:rsidRPr="00316050">
              <w:rPr>
                <w:rStyle w:val="Hiperveza"/>
                <w:noProof/>
              </w:rPr>
              <w:t>Gospodarstvo</w:t>
            </w:r>
            <w:r w:rsidR="00170B59">
              <w:rPr>
                <w:noProof/>
                <w:webHidden/>
              </w:rPr>
              <w:tab/>
            </w:r>
            <w:r w:rsidR="007438A0">
              <w:rPr>
                <w:noProof/>
                <w:webHidden/>
              </w:rPr>
              <w:fldChar w:fldCharType="begin"/>
            </w:r>
            <w:r w:rsidR="00170B59">
              <w:rPr>
                <w:noProof/>
                <w:webHidden/>
              </w:rPr>
              <w:instrText xml:space="preserve"> PAGEREF _Toc91233676 \h </w:instrText>
            </w:r>
            <w:r w:rsidR="007438A0">
              <w:rPr>
                <w:noProof/>
                <w:webHidden/>
              </w:rPr>
            </w:r>
            <w:r w:rsidR="007438A0">
              <w:rPr>
                <w:noProof/>
                <w:webHidden/>
              </w:rPr>
              <w:fldChar w:fldCharType="separate"/>
            </w:r>
            <w:r w:rsidR="00170B59">
              <w:rPr>
                <w:noProof/>
                <w:webHidden/>
              </w:rPr>
              <w:t>15</w:t>
            </w:r>
            <w:r w:rsidR="007438A0">
              <w:rPr>
                <w:noProof/>
                <w:webHidden/>
              </w:rPr>
              <w:fldChar w:fldCharType="end"/>
            </w:r>
          </w:hyperlink>
        </w:p>
        <w:p w14:paraId="2437C224" w14:textId="77777777" w:rsidR="00170B59" w:rsidRDefault="00522457" w:rsidP="00170B59">
          <w:pPr>
            <w:pStyle w:val="Sadraj3"/>
            <w:tabs>
              <w:tab w:val="left" w:pos="1320"/>
              <w:tab w:val="right" w:leader="dot" w:pos="9396"/>
            </w:tabs>
            <w:rPr>
              <w:noProof/>
              <w:lang w:eastAsia="hr-HR"/>
            </w:rPr>
          </w:pPr>
          <w:hyperlink w:anchor="_Toc91233677" w:history="1">
            <w:r w:rsidR="00170B59" w:rsidRPr="00316050">
              <w:rPr>
                <w:rStyle w:val="Hiperveza"/>
                <w:noProof/>
              </w:rPr>
              <w:t>2.4.1.</w:t>
            </w:r>
            <w:r w:rsidR="00170B59">
              <w:rPr>
                <w:noProof/>
                <w:lang w:eastAsia="hr-HR"/>
              </w:rPr>
              <w:tab/>
            </w:r>
            <w:r w:rsidR="00170B59" w:rsidRPr="00316050">
              <w:rPr>
                <w:rStyle w:val="Hiperveza"/>
                <w:noProof/>
              </w:rPr>
              <w:t>Tržište rada</w:t>
            </w:r>
            <w:r w:rsidR="00170B59">
              <w:rPr>
                <w:noProof/>
                <w:webHidden/>
              </w:rPr>
              <w:tab/>
            </w:r>
            <w:r w:rsidR="007438A0">
              <w:rPr>
                <w:noProof/>
                <w:webHidden/>
              </w:rPr>
              <w:fldChar w:fldCharType="begin"/>
            </w:r>
            <w:r w:rsidR="00170B59">
              <w:rPr>
                <w:noProof/>
                <w:webHidden/>
              </w:rPr>
              <w:instrText xml:space="preserve"> PAGEREF _Toc91233677 \h </w:instrText>
            </w:r>
            <w:r w:rsidR="007438A0">
              <w:rPr>
                <w:noProof/>
                <w:webHidden/>
              </w:rPr>
            </w:r>
            <w:r w:rsidR="007438A0">
              <w:rPr>
                <w:noProof/>
                <w:webHidden/>
              </w:rPr>
              <w:fldChar w:fldCharType="separate"/>
            </w:r>
            <w:r w:rsidR="00170B59">
              <w:rPr>
                <w:noProof/>
                <w:webHidden/>
              </w:rPr>
              <w:t>16</w:t>
            </w:r>
            <w:r w:rsidR="007438A0">
              <w:rPr>
                <w:noProof/>
                <w:webHidden/>
              </w:rPr>
              <w:fldChar w:fldCharType="end"/>
            </w:r>
          </w:hyperlink>
        </w:p>
        <w:p w14:paraId="0A1FA5D0" w14:textId="77777777" w:rsidR="00170B59" w:rsidRDefault="00522457" w:rsidP="00170B59">
          <w:pPr>
            <w:pStyle w:val="Sadraj3"/>
            <w:tabs>
              <w:tab w:val="left" w:pos="1320"/>
              <w:tab w:val="right" w:leader="dot" w:pos="9396"/>
            </w:tabs>
            <w:rPr>
              <w:noProof/>
              <w:lang w:eastAsia="hr-HR"/>
            </w:rPr>
          </w:pPr>
          <w:hyperlink w:anchor="_Toc91233678" w:history="1">
            <w:r w:rsidR="00170B59" w:rsidRPr="00316050">
              <w:rPr>
                <w:rStyle w:val="Hiperveza"/>
                <w:noProof/>
              </w:rPr>
              <w:t>2.4.2.</w:t>
            </w:r>
            <w:r w:rsidR="00170B59">
              <w:rPr>
                <w:noProof/>
                <w:lang w:eastAsia="hr-HR"/>
              </w:rPr>
              <w:tab/>
            </w:r>
            <w:r w:rsidR="00170B59" w:rsidRPr="00316050">
              <w:rPr>
                <w:rStyle w:val="Hiperveza"/>
                <w:noProof/>
              </w:rPr>
              <w:t>Obrtništvo i poduzetništvo</w:t>
            </w:r>
            <w:r w:rsidR="00170B59">
              <w:rPr>
                <w:noProof/>
                <w:webHidden/>
              </w:rPr>
              <w:tab/>
            </w:r>
            <w:r w:rsidR="007438A0">
              <w:rPr>
                <w:noProof/>
                <w:webHidden/>
              </w:rPr>
              <w:fldChar w:fldCharType="begin"/>
            </w:r>
            <w:r w:rsidR="00170B59">
              <w:rPr>
                <w:noProof/>
                <w:webHidden/>
              </w:rPr>
              <w:instrText xml:space="preserve"> PAGEREF _Toc91233678 \h </w:instrText>
            </w:r>
            <w:r w:rsidR="007438A0">
              <w:rPr>
                <w:noProof/>
                <w:webHidden/>
              </w:rPr>
            </w:r>
            <w:r w:rsidR="007438A0">
              <w:rPr>
                <w:noProof/>
                <w:webHidden/>
              </w:rPr>
              <w:fldChar w:fldCharType="separate"/>
            </w:r>
            <w:r w:rsidR="00170B59">
              <w:rPr>
                <w:noProof/>
                <w:webHidden/>
              </w:rPr>
              <w:t>18</w:t>
            </w:r>
            <w:r w:rsidR="007438A0">
              <w:rPr>
                <w:noProof/>
                <w:webHidden/>
              </w:rPr>
              <w:fldChar w:fldCharType="end"/>
            </w:r>
          </w:hyperlink>
        </w:p>
        <w:p w14:paraId="7B28E205" w14:textId="77777777" w:rsidR="00170B59" w:rsidRDefault="00522457" w:rsidP="00170B59">
          <w:pPr>
            <w:pStyle w:val="Sadraj3"/>
            <w:tabs>
              <w:tab w:val="left" w:pos="1320"/>
              <w:tab w:val="right" w:leader="dot" w:pos="9396"/>
            </w:tabs>
            <w:rPr>
              <w:noProof/>
              <w:lang w:eastAsia="hr-HR"/>
            </w:rPr>
          </w:pPr>
          <w:hyperlink w:anchor="_Toc91233679" w:history="1">
            <w:r w:rsidR="00170B59" w:rsidRPr="00316050">
              <w:rPr>
                <w:rStyle w:val="Hiperveza"/>
                <w:noProof/>
              </w:rPr>
              <w:t>2.4.3.</w:t>
            </w:r>
            <w:r w:rsidR="00170B59">
              <w:rPr>
                <w:noProof/>
                <w:lang w:eastAsia="hr-HR"/>
              </w:rPr>
              <w:tab/>
            </w:r>
            <w:r w:rsidR="00170B59" w:rsidRPr="00316050">
              <w:rPr>
                <w:rStyle w:val="Hiperveza"/>
                <w:noProof/>
              </w:rPr>
              <w:t>Turizam</w:t>
            </w:r>
            <w:r w:rsidR="00170B59">
              <w:rPr>
                <w:noProof/>
                <w:webHidden/>
              </w:rPr>
              <w:tab/>
            </w:r>
            <w:r w:rsidR="007438A0">
              <w:rPr>
                <w:noProof/>
                <w:webHidden/>
              </w:rPr>
              <w:fldChar w:fldCharType="begin"/>
            </w:r>
            <w:r w:rsidR="00170B59">
              <w:rPr>
                <w:noProof/>
                <w:webHidden/>
              </w:rPr>
              <w:instrText xml:space="preserve"> PAGEREF _Toc91233679 \h </w:instrText>
            </w:r>
            <w:r w:rsidR="007438A0">
              <w:rPr>
                <w:noProof/>
                <w:webHidden/>
              </w:rPr>
            </w:r>
            <w:r w:rsidR="007438A0">
              <w:rPr>
                <w:noProof/>
                <w:webHidden/>
              </w:rPr>
              <w:fldChar w:fldCharType="separate"/>
            </w:r>
            <w:r w:rsidR="00170B59">
              <w:rPr>
                <w:noProof/>
                <w:webHidden/>
              </w:rPr>
              <w:t>19</w:t>
            </w:r>
            <w:r w:rsidR="007438A0">
              <w:rPr>
                <w:noProof/>
                <w:webHidden/>
              </w:rPr>
              <w:fldChar w:fldCharType="end"/>
            </w:r>
          </w:hyperlink>
        </w:p>
        <w:p w14:paraId="6A73C244" w14:textId="77777777" w:rsidR="00170B59" w:rsidRDefault="00522457" w:rsidP="00170B59">
          <w:pPr>
            <w:pStyle w:val="Sadraj3"/>
            <w:tabs>
              <w:tab w:val="left" w:pos="1320"/>
              <w:tab w:val="right" w:leader="dot" w:pos="9396"/>
            </w:tabs>
            <w:rPr>
              <w:noProof/>
              <w:lang w:eastAsia="hr-HR"/>
            </w:rPr>
          </w:pPr>
          <w:hyperlink w:anchor="_Toc91233680" w:history="1">
            <w:r w:rsidR="00170B59" w:rsidRPr="00316050">
              <w:rPr>
                <w:rStyle w:val="Hiperveza"/>
                <w:noProof/>
              </w:rPr>
              <w:t>2.4.4.</w:t>
            </w:r>
            <w:r w:rsidR="00170B59">
              <w:rPr>
                <w:noProof/>
                <w:lang w:eastAsia="hr-HR"/>
              </w:rPr>
              <w:tab/>
            </w:r>
            <w:r w:rsidR="00170B59" w:rsidRPr="00316050">
              <w:rPr>
                <w:rStyle w:val="Hiperveza"/>
                <w:noProof/>
              </w:rPr>
              <w:t>Poljoprivreda</w:t>
            </w:r>
            <w:r w:rsidR="00170B59">
              <w:rPr>
                <w:noProof/>
                <w:webHidden/>
              </w:rPr>
              <w:tab/>
            </w:r>
            <w:r w:rsidR="007438A0">
              <w:rPr>
                <w:noProof/>
                <w:webHidden/>
              </w:rPr>
              <w:fldChar w:fldCharType="begin"/>
            </w:r>
            <w:r w:rsidR="00170B59">
              <w:rPr>
                <w:noProof/>
                <w:webHidden/>
              </w:rPr>
              <w:instrText xml:space="preserve"> PAGEREF _Toc91233680 \h </w:instrText>
            </w:r>
            <w:r w:rsidR="007438A0">
              <w:rPr>
                <w:noProof/>
                <w:webHidden/>
              </w:rPr>
            </w:r>
            <w:r w:rsidR="007438A0">
              <w:rPr>
                <w:noProof/>
                <w:webHidden/>
              </w:rPr>
              <w:fldChar w:fldCharType="separate"/>
            </w:r>
            <w:r w:rsidR="00170B59">
              <w:rPr>
                <w:noProof/>
                <w:webHidden/>
              </w:rPr>
              <w:t>21</w:t>
            </w:r>
            <w:r w:rsidR="007438A0">
              <w:rPr>
                <w:noProof/>
                <w:webHidden/>
              </w:rPr>
              <w:fldChar w:fldCharType="end"/>
            </w:r>
          </w:hyperlink>
        </w:p>
        <w:p w14:paraId="75F08CA2" w14:textId="77777777" w:rsidR="00170B59" w:rsidRDefault="00522457" w:rsidP="00170B59">
          <w:pPr>
            <w:pStyle w:val="Sadraj2"/>
            <w:tabs>
              <w:tab w:val="left" w:pos="880"/>
              <w:tab w:val="right" w:leader="dot" w:pos="9396"/>
            </w:tabs>
            <w:rPr>
              <w:noProof/>
              <w:lang w:eastAsia="hr-HR"/>
            </w:rPr>
          </w:pPr>
          <w:hyperlink w:anchor="_Toc91233681" w:history="1">
            <w:r w:rsidR="00170B59" w:rsidRPr="00316050">
              <w:rPr>
                <w:rStyle w:val="Hiperveza"/>
                <w:noProof/>
              </w:rPr>
              <w:t>2.5.</w:t>
            </w:r>
            <w:r w:rsidR="00170B59">
              <w:rPr>
                <w:noProof/>
                <w:lang w:eastAsia="hr-HR"/>
              </w:rPr>
              <w:tab/>
            </w:r>
            <w:r w:rsidR="00170B59" w:rsidRPr="00316050">
              <w:rPr>
                <w:rStyle w:val="Hiperveza"/>
                <w:noProof/>
              </w:rPr>
              <w:t>Infrastruktura</w:t>
            </w:r>
            <w:r w:rsidR="00170B59">
              <w:rPr>
                <w:noProof/>
                <w:webHidden/>
              </w:rPr>
              <w:tab/>
            </w:r>
            <w:r w:rsidR="007438A0">
              <w:rPr>
                <w:noProof/>
                <w:webHidden/>
              </w:rPr>
              <w:fldChar w:fldCharType="begin"/>
            </w:r>
            <w:r w:rsidR="00170B59">
              <w:rPr>
                <w:noProof/>
                <w:webHidden/>
              </w:rPr>
              <w:instrText xml:space="preserve"> PAGEREF _Toc91233681 \h </w:instrText>
            </w:r>
            <w:r w:rsidR="007438A0">
              <w:rPr>
                <w:noProof/>
                <w:webHidden/>
              </w:rPr>
            </w:r>
            <w:r w:rsidR="007438A0">
              <w:rPr>
                <w:noProof/>
                <w:webHidden/>
              </w:rPr>
              <w:fldChar w:fldCharType="separate"/>
            </w:r>
            <w:r w:rsidR="00170B59">
              <w:rPr>
                <w:noProof/>
                <w:webHidden/>
              </w:rPr>
              <w:t>22</w:t>
            </w:r>
            <w:r w:rsidR="007438A0">
              <w:rPr>
                <w:noProof/>
                <w:webHidden/>
              </w:rPr>
              <w:fldChar w:fldCharType="end"/>
            </w:r>
          </w:hyperlink>
        </w:p>
        <w:p w14:paraId="28500C34" w14:textId="77777777" w:rsidR="00170B59" w:rsidRDefault="00522457" w:rsidP="00170B59">
          <w:pPr>
            <w:pStyle w:val="Sadraj3"/>
            <w:tabs>
              <w:tab w:val="left" w:pos="1320"/>
              <w:tab w:val="right" w:leader="dot" w:pos="9396"/>
            </w:tabs>
            <w:rPr>
              <w:noProof/>
              <w:lang w:eastAsia="hr-HR"/>
            </w:rPr>
          </w:pPr>
          <w:hyperlink w:anchor="_Toc91233682" w:history="1">
            <w:r w:rsidR="00170B59" w:rsidRPr="00316050">
              <w:rPr>
                <w:rStyle w:val="Hiperveza"/>
                <w:noProof/>
              </w:rPr>
              <w:t>2.5.1.</w:t>
            </w:r>
            <w:r w:rsidR="00170B59">
              <w:rPr>
                <w:noProof/>
                <w:lang w:eastAsia="hr-HR"/>
              </w:rPr>
              <w:tab/>
            </w:r>
            <w:r w:rsidR="00170B59" w:rsidRPr="00316050">
              <w:rPr>
                <w:rStyle w:val="Hiperveza"/>
                <w:noProof/>
              </w:rPr>
              <w:t>Prometna infrastruktura</w:t>
            </w:r>
            <w:r w:rsidR="00170B59">
              <w:rPr>
                <w:noProof/>
                <w:webHidden/>
              </w:rPr>
              <w:tab/>
            </w:r>
            <w:r w:rsidR="007438A0">
              <w:rPr>
                <w:noProof/>
                <w:webHidden/>
              </w:rPr>
              <w:fldChar w:fldCharType="begin"/>
            </w:r>
            <w:r w:rsidR="00170B59">
              <w:rPr>
                <w:noProof/>
                <w:webHidden/>
              </w:rPr>
              <w:instrText xml:space="preserve"> PAGEREF _Toc91233682 \h </w:instrText>
            </w:r>
            <w:r w:rsidR="007438A0">
              <w:rPr>
                <w:noProof/>
                <w:webHidden/>
              </w:rPr>
            </w:r>
            <w:r w:rsidR="007438A0">
              <w:rPr>
                <w:noProof/>
                <w:webHidden/>
              </w:rPr>
              <w:fldChar w:fldCharType="separate"/>
            </w:r>
            <w:r w:rsidR="00170B59">
              <w:rPr>
                <w:noProof/>
                <w:webHidden/>
              </w:rPr>
              <w:t>23</w:t>
            </w:r>
            <w:r w:rsidR="007438A0">
              <w:rPr>
                <w:noProof/>
                <w:webHidden/>
              </w:rPr>
              <w:fldChar w:fldCharType="end"/>
            </w:r>
          </w:hyperlink>
        </w:p>
        <w:p w14:paraId="21F0E95B" w14:textId="77777777" w:rsidR="00170B59" w:rsidRDefault="00522457" w:rsidP="00170B59">
          <w:pPr>
            <w:pStyle w:val="Sadraj3"/>
            <w:tabs>
              <w:tab w:val="left" w:pos="1320"/>
              <w:tab w:val="right" w:leader="dot" w:pos="9396"/>
            </w:tabs>
            <w:rPr>
              <w:noProof/>
              <w:lang w:eastAsia="hr-HR"/>
            </w:rPr>
          </w:pPr>
          <w:hyperlink w:anchor="_Toc91233683" w:history="1">
            <w:r w:rsidR="00170B59" w:rsidRPr="00316050">
              <w:rPr>
                <w:rStyle w:val="Hiperveza"/>
                <w:noProof/>
              </w:rPr>
              <w:t>2.5.2.</w:t>
            </w:r>
            <w:r w:rsidR="00170B59">
              <w:rPr>
                <w:noProof/>
                <w:lang w:eastAsia="hr-HR"/>
              </w:rPr>
              <w:tab/>
            </w:r>
            <w:r w:rsidR="00170B59" w:rsidRPr="00316050">
              <w:rPr>
                <w:rStyle w:val="Hiperveza"/>
                <w:noProof/>
              </w:rPr>
              <w:t>Širokopojasna infrastruktura</w:t>
            </w:r>
            <w:r w:rsidR="00170B59">
              <w:rPr>
                <w:noProof/>
                <w:webHidden/>
              </w:rPr>
              <w:tab/>
            </w:r>
            <w:r w:rsidR="007438A0">
              <w:rPr>
                <w:noProof/>
                <w:webHidden/>
              </w:rPr>
              <w:fldChar w:fldCharType="begin"/>
            </w:r>
            <w:r w:rsidR="00170B59">
              <w:rPr>
                <w:noProof/>
                <w:webHidden/>
              </w:rPr>
              <w:instrText xml:space="preserve"> PAGEREF _Toc91233683 \h </w:instrText>
            </w:r>
            <w:r w:rsidR="007438A0">
              <w:rPr>
                <w:noProof/>
                <w:webHidden/>
              </w:rPr>
            </w:r>
            <w:r w:rsidR="007438A0">
              <w:rPr>
                <w:noProof/>
                <w:webHidden/>
              </w:rPr>
              <w:fldChar w:fldCharType="separate"/>
            </w:r>
            <w:r w:rsidR="00170B59">
              <w:rPr>
                <w:noProof/>
                <w:webHidden/>
              </w:rPr>
              <w:t>23</w:t>
            </w:r>
            <w:r w:rsidR="007438A0">
              <w:rPr>
                <w:noProof/>
                <w:webHidden/>
              </w:rPr>
              <w:fldChar w:fldCharType="end"/>
            </w:r>
          </w:hyperlink>
        </w:p>
        <w:p w14:paraId="3234FFF5" w14:textId="77777777" w:rsidR="00170B59" w:rsidRDefault="00522457" w:rsidP="00170B59">
          <w:pPr>
            <w:pStyle w:val="Sadraj3"/>
            <w:tabs>
              <w:tab w:val="left" w:pos="1320"/>
              <w:tab w:val="right" w:leader="dot" w:pos="9396"/>
            </w:tabs>
            <w:rPr>
              <w:noProof/>
              <w:lang w:eastAsia="hr-HR"/>
            </w:rPr>
          </w:pPr>
          <w:hyperlink w:anchor="_Toc91233684" w:history="1">
            <w:r w:rsidR="00170B59" w:rsidRPr="00316050">
              <w:rPr>
                <w:rStyle w:val="Hiperveza"/>
                <w:noProof/>
              </w:rPr>
              <w:t>2.5.3.</w:t>
            </w:r>
            <w:r w:rsidR="00170B59">
              <w:rPr>
                <w:noProof/>
                <w:lang w:eastAsia="hr-HR"/>
              </w:rPr>
              <w:tab/>
            </w:r>
            <w:r w:rsidR="00170B59" w:rsidRPr="00316050">
              <w:rPr>
                <w:rStyle w:val="Hiperveza"/>
                <w:noProof/>
              </w:rPr>
              <w:t>Sustav energetike, vodoopskrbe i odvodnje</w:t>
            </w:r>
            <w:r w:rsidR="00170B59">
              <w:rPr>
                <w:noProof/>
                <w:webHidden/>
              </w:rPr>
              <w:tab/>
            </w:r>
            <w:r w:rsidR="007438A0">
              <w:rPr>
                <w:noProof/>
                <w:webHidden/>
              </w:rPr>
              <w:fldChar w:fldCharType="begin"/>
            </w:r>
            <w:r w:rsidR="00170B59">
              <w:rPr>
                <w:noProof/>
                <w:webHidden/>
              </w:rPr>
              <w:instrText xml:space="preserve"> PAGEREF _Toc91233684 \h </w:instrText>
            </w:r>
            <w:r w:rsidR="007438A0">
              <w:rPr>
                <w:noProof/>
                <w:webHidden/>
              </w:rPr>
            </w:r>
            <w:r w:rsidR="007438A0">
              <w:rPr>
                <w:noProof/>
                <w:webHidden/>
              </w:rPr>
              <w:fldChar w:fldCharType="separate"/>
            </w:r>
            <w:r w:rsidR="00170B59">
              <w:rPr>
                <w:noProof/>
                <w:webHidden/>
              </w:rPr>
              <w:t>24</w:t>
            </w:r>
            <w:r w:rsidR="007438A0">
              <w:rPr>
                <w:noProof/>
                <w:webHidden/>
              </w:rPr>
              <w:fldChar w:fldCharType="end"/>
            </w:r>
          </w:hyperlink>
        </w:p>
        <w:p w14:paraId="364C20D0" w14:textId="77777777" w:rsidR="00170B59" w:rsidRDefault="00522457" w:rsidP="00170B59">
          <w:pPr>
            <w:pStyle w:val="Sadraj3"/>
            <w:tabs>
              <w:tab w:val="left" w:pos="1320"/>
              <w:tab w:val="right" w:leader="dot" w:pos="9396"/>
            </w:tabs>
            <w:rPr>
              <w:noProof/>
              <w:lang w:eastAsia="hr-HR"/>
            </w:rPr>
          </w:pPr>
          <w:hyperlink w:anchor="_Toc91233685" w:history="1">
            <w:r w:rsidR="00170B59" w:rsidRPr="00316050">
              <w:rPr>
                <w:rStyle w:val="Hiperveza"/>
                <w:noProof/>
              </w:rPr>
              <w:t>2.5.4.</w:t>
            </w:r>
            <w:r w:rsidR="00170B59">
              <w:rPr>
                <w:noProof/>
                <w:lang w:eastAsia="hr-HR"/>
              </w:rPr>
              <w:tab/>
            </w:r>
            <w:r w:rsidR="00170B59" w:rsidRPr="00316050">
              <w:rPr>
                <w:rStyle w:val="Hiperveza"/>
                <w:noProof/>
              </w:rPr>
              <w:t>Gospodarenje otpadom</w:t>
            </w:r>
            <w:r w:rsidR="00170B59">
              <w:rPr>
                <w:noProof/>
                <w:webHidden/>
              </w:rPr>
              <w:tab/>
            </w:r>
            <w:r w:rsidR="007438A0">
              <w:rPr>
                <w:noProof/>
                <w:webHidden/>
              </w:rPr>
              <w:fldChar w:fldCharType="begin"/>
            </w:r>
            <w:r w:rsidR="00170B59">
              <w:rPr>
                <w:noProof/>
                <w:webHidden/>
              </w:rPr>
              <w:instrText xml:space="preserve"> PAGEREF _Toc91233685 \h </w:instrText>
            </w:r>
            <w:r w:rsidR="007438A0">
              <w:rPr>
                <w:noProof/>
                <w:webHidden/>
              </w:rPr>
            </w:r>
            <w:r w:rsidR="007438A0">
              <w:rPr>
                <w:noProof/>
                <w:webHidden/>
              </w:rPr>
              <w:fldChar w:fldCharType="separate"/>
            </w:r>
            <w:r w:rsidR="00170B59">
              <w:rPr>
                <w:noProof/>
                <w:webHidden/>
              </w:rPr>
              <w:t>25</w:t>
            </w:r>
            <w:r w:rsidR="007438A0">
              <w:rPr>
                <w:noProof/>
                <w:webHidden/>
              </w:rPr>
              <w:fldChar w:fldCharType="end"/>
            </w:r>
          </w:hyperlink>
        </w:p>
        <w:p w14:paraId="219397FE" w14:textId="77777777" w:rsidR="00170B59" w:rsidRDefault="00522457" w:rsidP="00170B59">
          <w:pPr>
            <w:pStyle w:val="Sadraj2"/>
            <w:tabs>
              <w:tab w:val="left" w:pos="880"/>
              <w:tab w:val="right" w:leader="dot" w:pos="9396"/>
            </w:tabs>
            <w:rPr>
              <w:noProof/>
              <w:lang w:eastAsia="hr-HR"/>
            </w:rPr>
          </w:pPr>
          <w:hyperlink w:anchor="_Toc91233686" w:history="1">
            <w:r w:rsidR="00170B59" w:rsidRPr="00316050">
              <w:rPr>
                <w:rStyle w:val="Hiperveza"/>
                <w:noProof/>
              </w:rPr>
              <w:t>2.6.</w:t>
            </w:r>
            <w:r w:rsidR="00170B59">
              <w:rPr>
                <w:noProof/>
                <w:lang w:eastAsia="hr-HR"/>
              </w:rPr>
              <w:tab/>
            </w:r>
            <w:r w:rsidR="00170B59" w:rsidRPr="00316050">
              <w:rPr>
                <w:rStyle w:val="Hiperveza"/>
                <w:noProof/>
              </w:rPr>
              <w:t>Upravljanje razvojem</w:t>
            </w:r>
            <w:r w:rsidR="00170B59">
              <w:rPr>
                <w:noProof/>
                <w:webHidden/>
              </w:rPr>
              <w:tab/>
            </w:r>
            <w:r w:rsidR="007438A0">
              <w:rPr>
                <w:noProof/>
                <w:webHidden/>
              </w:rPr>
              <w:fldChar w:fldCharType="begin"/>
            </w:r>
            <w:r w:rsidR="00170B59">
              <w:rPr>
                <w:noProof/>
                <w:webHidden/>
              </w:rPr>
              <w:instrText xml:space="preserve"> PAGEREF _Toc91233686 \h </w:instrText>
            </w:r>
            <w:r w:rsidR="007438A0">
              <w:rPr>
                <w:noProof/>
                <w:webHidden/>
              </w:rPr>
            </w:r>
            <w:r w:rsidR="007438A0">
              <w:rPr>
                <w:noProof/>
                <w:webHidden/>
              </w:rPr>
              <w:fldChar w:fldCharType="separate"/>
            </w:r>
            <w:r w:rsidR="00170B59">
              <w:rPr>
                <w:noProof/>
                <w:webHidden/>
              </w:rPr>
              <w:t>26</w:t>
            </w:r>
            <w:r w:rsidR="007438A0">
              <w:rPr>
                <w:noProof/>
                <w:webHidden/>
              </w:rPr>
              <w:fldChar w:fldCharType="end"/>
            </w:r>
          </w:hyperlink>
        </w:p>
        <w:p w14:paraId="363AA93D" w14:textId="77777777" w:rsidR="00170B59" w:rsidRDefault="00522457" w:rsidP="00170B59">
          <w:pPr>
            <w:pStyle w:val="Sadraj2"/>
            <w:tabs>
              <w:tab w:val="left" w:pos="880"/>
              <w:tab w:val="right" w:leader="dot" w:pos="9396"/>
            </w:tabs>
            <w:rPr>
              <w:noProof/>
              <w:lang w:eastAsia="hr-HR"/>
            </w:rPr>
          </w:pPr>
          <w:hyperlink w:anchor="_Toc91233687" w:history="1">
            <w:r w:rsidR="00170B59" w:rsidRPr="00316050">
              <w:rPr>
                <w:rStyle w:val="Hiperveza"/>
                <w:noProof/>
              </w:rPr>
              <w:t>2.7.</w:t>
            </w:r>
            <w:r w:rsidR="00170B59">
              <w:rPr>
                <w:noProof/>
                <w:lang w:eastAsia="hr-HR"/>
              </w:rPr>
              <w:tab/>
            </w:r>
            <w:r w:rsidR="00170B59" w:rsidRPr="00316050">
              <w:rPr>
                <w:rStyle w:val="Hiperveza"/>
                <w:noProof/>
              </w:rPr>
              <w:t>Zaključak analize razvojnih potreba i potencijala</w:t>
            </w:r>
            <w:r w:rsidR="00170B59">
              <w:rPr>
                <w:noProof/>
                <w:webHidden/>
              </w:rPr>
              <w:tab/>
            </w:r>
            <w:r w:rsidR="007438A0">
              <w:rPr>
                <w:noProof/>
                <w:webHidden/>
              </w:rPr>
              <w:fldChar w:fldCharType="begin"/>
            </w:r>
            <w:r w:rsidR="00170B59">
              <w:rPr>
                <w:noProof/>
                <w:webHidden/>
              </w:rPr>
              <w:instrText xml:space="preserve"> PAGEREF _Toc91233687 \h </w:instrText>
            </w:r>
            <w:r w:rsidR="007438A0">
              <w:rPr>
                <w:noProof/>
                <w:webHidden/>
              </w:rPr>
            </w:r>
            <w:r w:rsidR="007438A0">
              <w:rPr>
                <w:noProof/>
                <w:webHidden/>
              </w:rPr>
              <w:fldChar w:fldCharType="separate"/>
            </w:r>
            <w:r w:rsidR="00170B59">
              <w:rPr>
                <w:noProof/>
                <w:webHidden/>
              </w:rPr>
              <w:t>28</w:t>
            </w:r>
            <w:r w:rsidR="007438A0">
              <w:rPr>
                <w:noProof/>
                <w:webHidden/>
              </w:rPr>
              <w:fldChar w:fldCharType="end"/>
            </w:r>
          </w:hyperlink>
        </w:p>
        <w:p w14:paraId="037B6B52" w14:textId="77777777" w:rsidR="00170B59" w:rsidRDefault="00522457" w:rsidP="00170B59">
          <w:pPr>
            <w:pStyle w:val="Sadraj1"/>
            <w:tabs>
              <w:tab w:val="left" w:pos="440"/>
              <w:tab w:val="right" w:leader="dot" w:pos="9396"/>
            </w:tabs>
            <w:rPr>
              <w:noProof/>
              <w:sz w:val="22"/>
              <w:lang w:eastAsia="hr-HR"/>
            </w:rPr>
          </w:pPr>
          <w:hyperlink w:anchor="_Toc91233688" w:history="1">
            <w:r w:rsidR="00170B59" w:rsidRPr="00316050">
              <w:rPr>
                <w:rStyle w:val="Hiperveza"/>
                <w:noProof/>
              </w:rPr>
              <w:t>3.</w:t>
            </w:r>
            <w:r w:rsidR="00170B59">
              <w:rPr>
                <w:noProof/>
                <w:sz w:val="22"/>
                <w:lang w:eastAsia="hr-HR"/>
              </w:rPr>
              <w:tab/>
            </w:r>
            <w:r w:rsidR="00170B59" w:rsidRPr="00316050">
              <w:rPr>
                <w:rStyle w:val="Hiperveza"/>
                <w:noProof/>
              </w:rPr>
              <w:t>Prioriteti razvoja</w:t>
            </w:r>
            <w:r w:rsidR="00170B59">
              <w:rPr>
                <w:noProof/>
                <w:webHidden/>
              </w:rPr>
              <w:tab/>
            </w:r>
            <w:r w:rsidR="007438A0">
              <w:rPr>
                <w:noProof/>
                <w:webHidden/>
              </w:rPr>
              <w:fldChar w:fldCharType="begin"/>
            </w:r>
            <w:r w:rsidR="00170B59">
              <w:rPr>
                <w:noProof/>
                <w:webHidden/>
              </w:rPr>
              <w:instrText xml:space="preserve"> PAGEREF _Toc91233688 \h </w:instrText>
            </w:r>
            <w:r w:rsidR="007438A0">
              <w:rPr>
                <w:noProof/>
                <w:webHidden/>
              </w:rPr>
            </w:r>
            <w:r w:rsidR="007438A0">
              <w:rPr>
                <w:noProof/>
                <w:webHidden/>
              </w:rPr>
              <w:fldChar w:fldCharType="separate"/>
            </w:r>
            <w:r w:rsidR="00170B59">
              <w:rPr>
                <w:noProof/>
                <w:webHidden/>
              </w:rPr>
              <w:t>30</w:t>
            </w:r>
            <w:r w:rsidR="007438A0">
              <w:rPr>
                <w:noProof/>
                <w:webHidden/>
              </w:rPr>
              <w:fldChar w:fldCharType="end"/>
            </w:r>
          </w:hyperlink>
        </w:p>
        <w:p w14:paraId="30D0DA51" w14:textId="77777777" w:rsidR="00170B59" w:rsidRDefault="00522457" w:rsidP="00170B59">
          <w:pPr>
            <w:pStyle w:val="Sadraj1"/>
            <w:tabs>
              <w:tab w:val="left" w:pos="440"/>
              <w:tab w:val="right" w:leader="dot" w:pos="9396"/>
            </w:tabs>
            <w:rPr>
              <w:noProof/>
              <w:sz w:val="22"/>
              <w:lang w:eastAsia="hr-HR"/>
            </w:rPr>
          </w:pPr>
          <w:hyperlink w:anchor="_Toc91233689" w:history="1">
            <w:r w:rsidR="00170B59" w:rsidRPr="00316050">
              <w:rPr>
                <w:rStyle w:val="Hiperveza"/>
                <w:noProof/>
              </w:rPr>
              <w:t>4.</w:t>
            </w:r>
            <w:r w:rsidR="00170B59">
              <w:rPr>
                <w:noProof/>
                <w:sz w:val="22"/>
                <w:lang w:eastAsia="hr-HR"/>
              </w:rPr>
              <w:tab/>
            </w:r>
            <w:r w:rsidR="00170B59" w:rsidRPr="00316050">
              <w:rPr>
                <w:rStyle w:val="Hiperveza"/>
                <w:noProof/>
              </w:rPr>
              <w:t>Mjere razvoja</w:t>
            </w:r>
            <w:r w:rsidR="00170B59">
              <w:rPr>
                <w:noProof/>
                <w:webHidden/>
              </w:rPr>
              <w:tab/>
            </w:r>
            <w:r w:rsidR="007438A0">
              <w:rPr>
                <w:noProof/>
                <w:webHidden/>
              </w:rPr>
              <w:fldChar w:fldCharType="begin"/>
            </w:r>
            <w:r w:rsidR="00170B59">
              <w:rPr>
                <w:noProof/>
                <w:webHidden/>
              </w:rPr>
              <w:instrText xml:space="preserve"> PAGEREF _Toc91233689 \h </w:instrText>
            </w:r>
            <w:r w:rsidR="007438A0">
              <w:rPr>
                <w:noProof/>
                <w:webHidden/>
              </w:rPr>
            </w:r>
            <w:r w:rsidR="007438A0">
              <w:rPr>
                <w:noProof/>
                <w:webHidden/>
              </w:rPr>
              <w:fldChar w:fldCharType="separate"/>
            </w:r>
            <w:r w:rsidR="00170B59">
              <w:rPr>
                <w:noProof/>
                <w:webHidden/>
              </w:rPr>
              <w:t>33</w:t>
            </w:r>
            <w:r w:rsidR="007438A0">
              <w:rPr>
                <w:noProof/>
                <w:webHidden/>
              </w:rPr>
              <w:fldChar w:fldCharType="end"/>
            </w:r>
          </w:hyperlink>
        </w:p>
        <w:p w14:paraId="575431BD" w14:textId="77777777" w:rsidR="00170B59" w:rsidRDefault="00522457" w:rsidP="00170B59">
          <w:pPr>
            <w:pStyle w:val="Sadraj1"/>
            <w:tabs>
              <w:tab w:val="left" w:pos="440"/>
              <w:tab w:val="right" w:leader="dot" w:pos="9396"/>
            </w:tabs>
            <w:rPr>
              <w:noProof/>
              <w:sz w:val="22"/>
              <w:lang w:eastAsia="hr-HR"/>
            </w:rPr>
          </w:pPr>
          <w:hyperlink w:anchor="_Toc91233690" w:history="1">
            <w:r w:rsidR="00170B59" w:rsidRPr="00316050">
              <w:rPr>
                <w:rStyle w:val="Hiperveza"/>
                <w:rFonts w:eastAsia="Times New Roman"/>
                <w:noProof/>
              </w:rPr>
              <w:t>5.</w:t>
            </w:r>
            <w:r w:rsidR="00170B59">
              <w:rPr>
                <w:noProof/>
                <w:sz w:val="22"/>
                <w:lang w:eastAsia="hr-HR"/>
              </w:rPr>
              <w:tab/>
            </w:r>
            <w:r w:rsidR="00170B59" w:rsidRPr="00316050">
              <w:rPr>
                <w:rStyle w:val="Hiperveza"/>
                <w:rFonts w:eastAsia="Times New Roman"/>
                <w:noProof/>
              </w:rPr>
              <w:t>Indikativni financijski okvir za provedbu mjera, aktivnosti i projekata</w:t>
            </w:r>
            <w:r w:rsidR="00170B59">
              <w:rPr>
                <w:noProof/>
                <w:webHidden/>
              </w:rPr>
              <w:tab/>
            </w:r>
            <w:r w:rsidR="007438A0">
              <w:rPr>
                <w:noProof/>
                <w:webHidden/>
              </w:rPr>
              <w:fldChar w:fldCharType="begin"/>
            </w:r>
            <w:r w:rsidR="00170B59">
              <w:rPr>
                <w:noProof/>
                <w:webHidden/>
              </w:rPr>
              <w:instrText xml:space="preserve"> PAGEREF _Toc91233690 \h </w:instrText>
            </w:r>
            <w:r w:rsidR="007438A0">
              <w:rPr>
                <w:noProof/>
                <w:webHidden/>
              </w:rPr>
            </w:r>
            <w:r w:rsidR="007438A0">
              <w:rPr>
                <w:noProof/>
                <w:webHidden/>
              </w:rPr>
              <w:fldChar w:fldCharType="separate"/>
            </w:r>
            <w:r w:rsidR="00170B59">
              <w:rPr>
                <w:noProof/>
                <w:webHidden/>
              </w:rPr>
              <w:t>41</w:t>
            </w:r>
            <w:r w:rsidR="007438A0">
              <w:rPr>
                <w:noProof/>
                <w:webHidden/>
              </w:rPr>
              <w:fldChar w:fldCharType="end"/>
            </w:r>
          </w:hyperlink>
        </w:p>
        <w:p w14:paraId="5404F11B" w14:textId="77777777" w:rsidR="00170B59" w:rsidRDefault="00522457" w:rsidP="00170B59">
          <w:pPr>
            <w:pStyle w:val="Sadraj1"/>
            <w:tabs>
              <w:tab w:val="left" w:pos="440"/>
              <w:tab w:val="right" w:leader="dot" w:pos="9396"/>
            </w:tabs>
            <w:rPr>
              <w:noProof/>
              <w:sz w:val="22"/>
              <w:lang w:eastAsia="hr-HR"/>
            </w:rPr>
          </w:pPr>
          <w:hyperlink w:anchor="_Toc91233691" w:history="1">
            <w:r w:rsidR="00170B59" w:rsidRPr="00316050">
              <w:rPr>
                <w:rStyle w:val="Hiperveza"/>
                <w:rFonts w:eastAsia="Times New Roman"/>
                <w:noProof/>
              </w:rPr>
              <w:t>6.</w:t>
            </w:r>
            <w:r w:rsidR="00170B59">
              <w:rPr>
                <w:noProof/>
                <w:sz w:val="22"/>
                <w:lang w:eastAsia="hr-HR"/>
              </w:rPr>
              <w:tab/>
            </w:r>
            <w:r w:rsidR="00170B59" w:rsidRPr="00316050">
              <w:rPr>
                <w:rStyle w:val="Hiperveza"/>
                <w:rFonts w:eastAsia="Times New Roman"/>
                <w:noProof/>
              </w:rPr>
              <w:t>Okvir za praćenje i izvještavanje</w:t>
            </w:r>
            <w:r w:rsidR="00170B59">
              <w:rPr>
                <w:noProof/>
                <w:webHidden/>
              </w:rPr>
              <w:tab/>
            </w:r>
            <w:r w:rsidR="007438A0">
              <w:rPr>
                <w:noProof/>
                <w:webHidden/>
              </w:rPr>
              <w:fldChar w:fldCharType="begin"/>
            </w:r>
            <w:r w:rsidR="00170B59">
              <w:rPr>
                <w:noProof/>
                <w:webHidden/>
              </w:rPr>
              <w:instrText xml:space="preserve"> PAGEREF _Toc91233691 \h </w:instrText>
            </w:r>
            <w:r w:rsidR="007438A0">
              <w:rPr>
                <w:noProof/>
                <w:webHidden/>
              </w:rPr>
            </w:r>
            <w:r w:rsidR="007438A0">
              <w:rPr>
                <w:noProof/>
                <w:webHidden/>
              </w:rPr>
              <w:fldChar w:fldCharType="separate"/>
            </w:r>
            <w:r w:rsidR="00170B59">
              <w:rPr>
                <w:noProof/>
                <w:webHidden/>
              </w:rPr>
              <w:t>47</w:t>
            </w:r>
            <w:r w:rsidR="007438A0">
              <w:rPr>
                <w:noProof/>
                <w:webHidden/>
              </w:rPr>
              <w:fldChar w:fldCharType="end"/>
            </w:r>
          </w:hyperlink>
        </w:p>
        <w:p w14:paraId="5CA283A8" w14:textId="77777777" w:rsidR="00170B59" w:rsidRDefault="00522457" w:rsidP="00170B59">
          <w:pPr>
            <w:pStyle w:val="Sadraj1"/>
            <w:tabs>
              <w:tab w:val="left" w:pos="440"/>
              <w:tab w:val="right" w:leader="dot" w:pos="9396"/>
            </w:tabs>
            <w:rPr>
              <w:noProof/>
              <w:sz w:val="22"/>
              <w:lang w:eastAsia="hr-HR"/>
            </w:rPr>
          </w:pPr>
          <w:hyperlink w:anchor="_Toc91233692" w:history="1">
            <w:r w:rsidR="00170B59" w:rsidRPr="00316050">
              <w:rPr>
                <w:rStyle w:val="Hiperveza"/>
                <w:rFonts w:eastAsia="Times New Roman"/>
                <w:noProof/>
              </w:rPr>
              <w:t>7.</w:t>
            </w:r>
            <w:r w:rsidR="00170B59">
              <w:rPr>
                <w:noProof/>
                <w:sz w:val="22"/>
                <w:lang w:eastAsia="hr-HR"/>
              </w:rPr>
              <w:tab/>
            </w:r>
            <w:r w:rsidR="00170B59" w:rsidRPr="00316050">
              <w:rPr>
                <w:rStyle w:val="Hiperveza"/>
                <w:rFonts w:eastAsia="Times New Roman"/>
                <w:noProof/>
              </w:rPr>
              <w:t>Prilozi</w:t>
            </w:r>
            <w:r w:rsidR="00170B59">
              <w:rPr>
                <w:noProof/>
                <w:webHidden/>
              </w:rPr>
              <w:tab/>
            </w:r>
            <w:r w:rsidR="007438A0">
              <w:rPr>
                <w:noProof/>
                <w:webHidden/>
              </w:rPr>
              <w:fldChar w:fldCharType="begin"/>
            </w:r>
            <w:r w:rsidR="00170B59">
              <w:rPr>
                <w:noProof/>
                <w:webHidden/>
              </w:rPr>
              <w:instrText xml:space="preserve"> PAGEREF _Toc91233692 \h </w:instrText>
            </w:r>
            <w:r w:rsidR="007438A0">
              <w:rPr>
                <w:noProof/>
                <w:webHidden/>
              </w:rPr>
            </w:r>
            <w:r w:rsidR="007438A0">
              <w:rPr>
                <w:noProof/>
                <w:webHidden/>
              </w:rPr>
              <w:fldChar w:fldCharType="separate"/>
            </w:r>
            <w:r w:rsidR="00170B59">
              <w:rPr>
                <w:noProof/>
                <w:webHidden/>
              </w:rPr>
              <w:t>48</w:t>
            </w:r>
            <w:r w:rsidR="007438A0">
              <w:rPr>
                <w:noProof/>
                <w:webHidden/>
              </w:rPr>
              <w:fldChar w:fldCharType="end"/>
            </w:r>
          </w:hyperlink>
        </w:p>
        <w:p w14:paraId="61A19E9E" w14:textId="77777777" w:rsidR="00170B59" w:rsidRDefault="007438A0" w:rsidP="00170B59">
          <w:r>
            <w:rPr>
              <w:sz w:val="24"/>
            </w:rPr>
            <w:fldChar w:fldCharType="end"/>
          </w:r>
        </w:p>
      </w:sdtContent>
    </w:sdt>
    <w:p w14:paraId="104F0465" w14:textId="77777777" w:rsidR="00170B59" w:rsidRPr="008F5B0F" w:rsidRDefault="00170B59" w:rsidP="00170B59">
      <w:pPr>
        <w:pStyle w:val="Naglaencitat"/>
        <w:ind w:left="0" w:right="862"/>
        <w:jc w:val="left"/>
        <w:rPr>
          <w:color w:val="538135" w:themeColor="accent6" w:themeShade="BF"/>
        </w:rPr>
      </w:pPr>
      <w:bookmarkStart w:id="0" w:name="_Hlk88049836"/>
      <w:r w:rsidRPr="008F5B0F">
        <w:rPr>
          <w:color w:val="538135" w:themeColor="accent6" w:themeShade="BF"/>
        </w:rPr>
        <w:t xml:space="preserve">Popis </w:t>
      </w:r>
      <w:r>
        <w:rPr>
          <w:color w:val="538135" w:themeColor="accent6" w:themeShade="BF"/>
        </w:rPr>
        <w:t>slika</w:t>
      </w:r>
      <w:bookmarkEnd w:id="0"/>
    </w:p>
    <w:p w14:paraId="426846DF" w14:textId="77777777" w:rsidR="00170B59" w:rsidRDefault="007438A0" w:rsidP="00170B59">
      <w:pPr>
        <w:pStyle w:val="Tablicaslika"/>
        <w:tabs>
          <w:tab w:val="right" w:leader="dot" w:pos="9396"/>
        </w:tabs>
        <w:rPr>
          <w:noProof/>
          <w:lang w:eastAsia="hr-HR"/>
        </w:rPr>
      </w:pPr>
      <w:r>
        <w:fldChar w:fldCharType="begin"/>
      </w:r>
      <w:r w:rsidR="00170B59">
        <w:instrText xml:space="preserve"> TOC \h \z \c "Slika" </w:instrText>
      </w:r>
      <w:r>
        <w:fldChar w:fldCharType="separate"/>
      </w:r>
      <w:hyperlink w:anchor="_Toc90294776" w:history="1">
        <w:r w:rsidR="00170B59" w:rsidRPr="002619BA">
          <w:rPr>
            <w:rStyle w:val="Hiperveza"/>
            <w:noProof/>
          </w:rPr>
          <w:t>Slika 1. Struktura zaposlenika Općine Krapinske Toplice</w:t>
        </w:r>
        <w:r w:rsidR="00170B59">
          <w:rPr>
            <w:noProof/>
            <w:webHidden/>
          </w:rPr>
          <w:tab/>
        </w:r>
        <w:r>
          <w:rPr>
            <w:noProof/>
            <w:webHidden/>
          </w:rPr>
          <w:fldChar w:fldCharType="begin"/>
        </w:r>
        <w:r w:rsidR="00170B59">
          <w:rPr>
            <w:noProof/>
            <w:webHidden/>
          </w:rPr>
          <w:instrText xml:space="preserve"> PAGEREF _Toc90294776 \h </w:instrText>
        </w:r>
        <w:r>
          <w:rPr>
            <w:noProof/>
            <w:webHidden/>
          </w:rPr>
        </w:r>
        <w:r>
          <w:rPr>
            <w:noProof/>
            <w:webHidden/>
          </w:rPr>
          <w:fldChar w:fldCharType="separate"/>
        </w:r>
        <w:r w:rsidR="00170B59">
          <w:rPr>
            <w:noProof/>
            <w:webHidden/>
          </w:rPr>
          <w:t>4</w:t>
        </w:r>
        <w:r>
          <w:rPr>
            <w:noProof/>
            <w:webHidden/>
          </w:rPr>
          <w:fldChar w:fldCharType="end"/>
        </w:r>
      </w:hyperlink>
    </w:p>
    <w:p w14:paraId="3573AAFC" w14:textId="77777777" w:rsidR="00170B59" w:rsidRDefault="00522457" w:rsidP="00170B59">
      <w:pPr>
        <w:pStyle w:val="Tablicaslika"/>
        <w:tabs>
          <w:tab w:val="right" w:leader="dot" w:pos="9396"/>
        </w:tabs>
        <w:rPr>
          <w:noProof/>
          <w:lang w:eastAsia="hr-HR"/>
        </w:rPr>
      </w:pPr>
      <w:hyperlink w:anchor="_Toc90294777" w:history="1">
        <w:r w:rsidR="00170B59" w:rsidRPr="002619BA">
          <w:rPr>
            <w:rStyle w:val="Hiperveza"/>
            <w:noProof/>
          </w:rPr>
          <w:t>Slika 2 . Geografski položaj Općine Krapinske Toplice</w:t>
        </w:r>
        <w:r w:rsidR="00170B59">
          <w:rPr>
            <w:noProof/>
            <w:webHidden/>
          </w:rPr>
          <w:tab/>
        </w:r>
        <w:r w:rsidR="007438A0">
          <w:rPr>
            <w:noProof/>
            <w:webHidden/>
          </w:rPr>
          <w:fldChar w:fldCharType="begin"/>
        </w:r>
        <w:r w:rsidR="00170B59">
          <w:rPr>
            <w:noProof/>
            <w:webHidden/>
          </w:rPr>
          <w:instrText xml:space="preserve"> PAGEREF _Toc90294777 \h </w:instrText>
        </w:r>
        <w:r w:rsidR="007438A0">
          <w:rPr>
            <w:noProof/>
            <w:webHidden/>
          </w:rPr>
        </w:r>
        <w:r w:rsidR="007438A0">
          <w:rPr>
            <w:noProof/>
            <w:webHidden/>
          </w:rPr>
          <w:fldChar w:fldCharType="separate"/>
        </w:r>
        <w:r w:rsidR="00170B59">
          <w:rPr>
            <w:noProof/>
            <w:webHidden/>
          </w:rPr>
          <w:t>7</w:t>
        </w:r>
        <w:r w:rsidR="007438A0">
          <w:rPr>
            <w:noProof/>
            <w:webHidden/>
          </w:rPr>
          <w:fldChar w:fldCharType="end"/>
        </w:r>
      </w:hyperlink>
    </w:p>
    <w:p w14:paraId="31735473" w14:textId="77777777" w:rsidR="00170B59" w:rsidRDefault="00522457" w:rsidP="00170B59">
      <w:pPr>
        <w:pStyle w:val="Tablicaslika"/>
        <w:tabs>
          <w:tab w:val="right" w:leader="dot" w:pos="9396"/>
        </w:tabs>
        <w:rPr>
          <w:noProof/>
          <w:lang w:eastAsia="hr-HR"/>
        </w:rPr>
      </w:pPr>
      <w:hyperlink w:anchor="_Toc90294778" w:history="1">
        <w:r w:rsidR="00170B59" w:rsidRPr="002619BA">
          <w:rPr>
            <w:rStyle w:val="Hiperveza"/>
            <w:noProof/>
          </w:rPr>
          <w:t>Slika 3. Dobna struktura stanovništva Općine Krapinske Toplice 2001. i 2011. godine</w:t>
        </w:r>
        <w:r w:rsidR="00170B59">
          <w:rPr>
            <w:noProof/>
            <w:webHidden/>
          </w:rPr>
          <w:tab/>
        </w:r>
        <w:r w:rsidR="007438A0">
          <w:rPr>
            <w:noProof/>
            <w:webHidden/>
          </w:rPr>
          <w:fldChar w:fldCharType="begin"/>
        </w:r>
        <w:r w:rsidR="00170B59">
          <w:rPr>
            <w:noProof/>
            <w:webHidden/>
          </w:rPr>
          <w:instrText xml:space="preserve"> PAGEREF _Toc90294778 \h </w:instrText>
        </w:r>
        <w:r w:rsidR="007438A0">
          <w:rPr>
            <w:noProof/>
            <w:webHidden/>
          </w:rPr>
        </w:r>
        <w:r w:rsidR="007438A0">
          <w:rPr>
            <w:noProof/>
            <w:webHidden/>
          </w:rPr>
          <w:fldChar w:fldCharType="separate"/>
        </w:r>
        <w:r w:rsidR="00170B59">
          <w:rPr>
            <w:noProof/>
            <w:webHidden/>
          </w:rPr>
          <w:t>10</w:t>
        </w:r>
        <w:r w:rsidR="007438A0">
          <w:rPr>
            <w:noProof/>
            <w:webHidden/>
          </w:rPr>
          <w:fldChar w:fldCharType="end"/>
        </w:r>
      </w:hyperlink>
    </w:p>
    <w:p w14:paraId="307B7D85" w14:textId="77777777" w:rsidR="00170B59" w:rsidRDefault="00522457" w:rsidP="00170B59">
      <w:pPr>
        <w:pStyle w:val="Tablicaslika"/>
        <w:tabs>
          <w:tab w:val="right" w:leader="dot" w:pos="9396"/>
        </w:tabs>
        <w:rPr>
          <w:noProof/>
          <w:lang w:eastAsia="hr-HR"/>
        </w:rPr>
      </w:pPr>
      <w:hyperlink w:anchor="_Toc90294779" w:history="1">
        <w:r w:rsidR="00170B59" w:rsidRPr="002619BA">
          <w:rPr>
            <w:rStyle w:val="Hiperveza"/>
            <w:noProof/>
          </w:rPr>
          <w:t>Slika 4. Dobno-spolna struktura stanovništva Općine Krapinske Toplice 2011. godine</w:t>
        </w:r>
        <w:r w:rsidR="00170B59">
          <w:rPr>
            <w:noProof/>
            <w:webHidden/>
          </w:rPr>
          <w:tab/>
        </w:r>
        <w:r w:rsidR="007438A0">
          <w:rPr>
            <w:noProof/>
            <w:webHidden/>
          </w:rPr>
          <w:fldChar w:fldCharType="begin"/>
        </w:r>
        <w:r w:rsidR="00170B59">
          <w:rPr>
            <w:noProof/>
            <w:webHidden/>
          </w:rPr>
          <w:instrText xml:space="preserve"> PAGEREF _Toc90294779 \h </w:instrText>
        </w:r>
        <w:r w:rsidR="007438A0">
          <w:rPr>
            <w:noProof/>
            <w:webHidden/>
          </w:rPr>
        </w:r>
        <w:r w:rsidR="007438A0">
          <w:rPr>
            <w:noProof/>
            <w:webHidden/>
          </w:rPr>
          <w:fldChar w:fldCharType="separate"/>
        </w:r>
        <w:r w:rsidR="00170B59">
          <w:rPr>
            <w:noProof/>
            <w:webHidden/>
          </w:rPr>
          <w:t>11</w:t>
        </w:r>
        <w:r w:rsidR="007438A0">
          <w:rPr>
            <w:noProof/>
            <w:webHidden/>
          </w:rPr>
          <w:fldChar w:fldCharType="end"/>
        </w:r>
      </w:hyperlink>
    </w:p>
    <w:p w14:paraId="0C8B2492" w14:textId="77777777" w:rsidR="00170B59" w:rsidRDefault="00522457" w:rsidP="00170B59">
      <w:pPr>
        <w:pStyle w:val="Tablicaslika"/>
        <w:tabs>
          <w:tab w:val="right" w:leader="dot" w:pos="9396"/>
        </w:tabs>
        <w:rPr>
          <w:noProof/>
          <w:lang w:eastAsia="hr-HR"/>
        </w:rPr>
      </w:pPr>
      <w:hyperlink w:anchor="_Toc90294780" w:history="1">
        <w:r w:rsidR="00170B59" w:rsidRPr="002619BA">
          <w:rPr>
            <w:rStyle w:val="Hiperveza"/>
            <w:noProof/>
          </w:rPr>
          <w:t>Slika 5. Obrazovna struktura stanovništva Općine Krapinske Toplice 2011. godine</w:t>
        </w:r>
        <w:r w:rsidR="00170B59">
          <w:rPr>
            <w:noProof/>
            <w:webHidden/>
          </w:rPr>
          <w:tab/>
        </w:r>
        <w:r w:rsidR="007438A0">
          <w:rPr>
            <w:noProof/>
            <w:webHidden/>
          </w:rPr>
          <w:fldChar w:fldCharType="begin"/>
        </w:r>
        <w:r w:rsidR="00170B59">
          <w:rPr>
            <w:noProof/>
            <w:webHidden/>
          </w:rPr>
          <w:instrText xml:space="preserve"> PAGEREF _Toc90294780 \h </w:instrText>
        </w:r>
        <w:r w:rsidR="007438A0">
          <w:rPr>
            <w:noProof/>
            <w:webHidden/>
          </w:rPr>
        </w:r>
        <w:r w:rsidR="007438A0">
          <w:rPr>
            <w:noProof/>
            <w:webHidden/>
          </w:rPr>
          <w:fldChar w:fldCharType="separate"/>
        </w:r>
        <w:r w:rsidR="00170B59">
          <w:rPr>
            <w:noProof/>
            <w:webHidden/>
          </w:rPr>
          <w:t>12</w:t>
        </w:r>
        <w:r w:rsidR="007438A0">
          <w:rPr>
            <w:noProof/>
            <w:webHidden/>
          </w:rPr>
          <w:fldChar w:fldCharType="end"/>
        </w:r>
      </w:hyperlink>
    </w:p>
    <w:p w14:paraId="5106B2EE" w14:textId="77777777" w:rsidR="00170B59" w:rsidRDefault="00522457" w:rsidP="00170B59">
      <w:pPr>
        <w:pStyle w:val="Tablicaslika"/>
        <w:tabs>
          <w:tab w:val="right" w:leader="dot" w:pos="9396"/>
        </w:tabs>
        <w:rPr>
          <w:noProof/>
          <w:lang w:eastAsia="hr-HR"/>
        </w:rPr>
      </w:pPr>
      <w:hyperlink w:anchor="_Toc90294781" w:history="1">
        <w:r w:rsidR="00170B59" w:rsidRPr="002619BA">
          <w:rPr>
            <w:rStyle w:val="Hiperveza"/>
            <w:noProof/>
          </w:rPr>
          <w:t>Slika 6. Registrirana nezaposlenost Općine Krapinske Toplice od 2011. do rujna 2021. godine</w:t>
        </w:r>
        <w:r w:rsidR="00170B59">
          <w:rPr>
            <w:noProof/>
            <w:webHidden/>
          </w:rPr>
          <w:tab/>
        </w:r>
        <w:r w:rsidR="007438A0">
          <w:rPr>
            <w:noProof/>
            <w:webHidden/>
          </w:rPr>
          <w:fldChar w:fldCharType="begin"/>
        </w:r>
        <w:r w:rsidR="00170B59">
          <w:rPr>
            <w:noProof/>
            <w:webHidden/>
          </w:rPr>
          <w:instrText xml:space="preserve"> PAGEREF _Toc90294781 \h </w:instrText>
        </w:r>
        <w:r w:rsidR="007438A0">
          <w:rPr>
            <w:noProof/>
            <w:webHidden/>
          </w:rPr>
        </w:r>
        <w:r w:rsidR="007438A0">
          <w:rPr>
            <w:noProof/>
            <w:webHidden/>
          </w:rPr>
          <w:fldChar w:fldCharType="separate"/>
        </w:r>
        <w:r w:rsidR="00170B59">
          <w:rPr>
            <w:noProof/>
            <w:webHidden/>
          </w:rPr>
          <w:t>18</w:t>
        </w:r>
        <w:r w:rsidR="007438A0">
          <w:rPr>
            <w:noProof/>
            <w:webHidden/>
          </w:rPr>
          <w:fldChar w:fldCharType="end"/>
        </w:r>
      </w:hyperlink>
    </w:p>
    <w:p w14:paraId="090B2FA7" w14:textId="77777777" w:rsidR="00170B59" w:rsidRDefault="00522457" w:rsidP="00170B59">
      <w:pPr>
        <w:pStyle w:val="Tablicaslika"/>
        <w:tabs>
          <w:tab w:val="right" w:leader="dot" w:pos="9396"/>
        </w:tabs>
        <w:rPr>
          <w:noProof/>
          <w:lang w:eastAsia="hr-HR"/>
        </w:rPr>
      </w:pPr>
      <w:hyperlink w:anchor="_Toc90294782" w:history="1">
        <w:r w:rsidR="00170B59" w:rsidRPr="002619BA">
          <w:rPr>
            <w:rStyle w:val="Hiperveza"/>
            <w:noProof/>
          </w:rPr>
          <w:t>Slika 7. Indeks turističke razvijenosti za 2020. godine po JLS u Krapinsko-zagorskoj županiji</w:t>
        </w:r>
        <w:r w:rsidR="00170B59">
          <w:rPr>
            <w:noProof/>
            <w:webHidden/>
          </w:rPr>
          <w:tab/>
        </w:r>
        <w:r w:rsidR="007438A0">
          <w:rPr>
            <w:noProof/>
            <w:webHidden/>
          </w:rPr>
          <w:fldChar w:fldCharType="begin"/>
        </w:r>
        <w:r w:rsidR="00170B59">
          <w:rPr>
            <w:noProof/>
            <w:webHidden/>
          </w:rPr>
          <w:instrText xml:space="preserve"> PAGEREF _Toc90294782 \h </w:instrText>
        </w:r>
        <w:r w:rsidR="007438A0">
          <w:rPr>
            <w:noProof/>
            <w:webHidden/>
          </w:rPr>
        </w:r>
        <w:r w:rsidR="007438A0">
          <w:rPr>
            <w:noProof/>
            <w:webHidden/>
          </w:rPr>
          <w:fldChar w:fldCharType="separate"/>
        </w:r>
        <w:r w:rsidR="00170B59">
          <w:rPr>
            <w:noProof/>
            <w:webHidden/>
          </w:rPr>
          <w:t>19</w:t>
        </w:r>
        <w:r w:rsidR="007438A0">
          <w:rPr>
            <w:noProof/>
            <w:webHidden/>
          </w:rPr>
          <w:fldChar w:fldCharType="end"/>
        </w:r>
      </w:hyperlink>
    </w:p>
    <w:p w14:paraId="0D2FCF52" w14:textId="77777777" w:rsidR="00170B59" w:rsidRPr="00D0199C" w:rsidRDefault="007438A0" w:rsidP="00F9031C">
      <w:pPr>
        <w:rPr>
          <w:color w:val="538135" w:themeColor="accent6" w:themeShade="BF"/>
        </w:rPr>
      </w:pPr>
      <w:r>
        <w:fldChar w:fldCharType="end"/>
      </w:r>
      <w:r w:rsidR="00170B59" w:rsidRPr="008F5B0F">
        <w:rPr>
          <w:color w:val="538135" w:themeColor="accent6" w:themeShade="BF"/>
        </w:rPr>
        <w:t xml:space="preserve">Popis </w:t>
      </w:r>
      <w:r w:rsidR="00170B59">
        <w:rPr>
          <w:color w:val="538135" w:themeColor="accent6" w:themeShade="BF"/>
        </w:rPr>
        <w:t>tablica</w:t>
      </w:r>
    </w:p>
    <w:p w14:paraId="7E31325C" w14:textId="77777777" w:rsidR="00170B59" w:rsidRDefault="007438A0" w:rsidP="00170B59">
      <w:pPr>
        <w:pStyle w:val="Tablicaslika"/>
        <w:tabs>
          <w:tab w:val="right" w:leader="dot" w:pos="9396"/>
        </w:tabs>
        <w:rPr>
          <w:noProof/>
          <w:lang w:eastAsia="hr-HR"/>
        </w:rPr>
      </w:pPr>
      <w:r>
        <w:fldChar w:fldCharType="begin"/>
      </w:r>
      <w:r w:rsidR="00170B59">
        <w:instrText xml:space="preserve"> TOC \h \z \c "Tablica" </w:instrText>
      </w:r>
      <w:r>
        <w:fldChar w:fldCharType="separate"/>
      </w:r>
      <w:hyperlink w:anchor="_Toc88051581" w:history="1">
        <w:r w:rsidR="00170B59" w:rsidRPr="001E49A0">
          <w:rPr>
            <w:rStyle w:val="Hiperveza"/>
            <w:noProof/>
          </w:rPr>
          <w:t>Tablica 1. Usporedba kretanja broja stanovnika u Općini Krapinske Toplice 2011. i 2001. godine</w:t>
        </w:r>
        <w:r w:rsidR="00170B59">
          <w:rPr>
            <w:noProof/>
            <w:webHidden/>
          </w:rPr>
          <w:tab/>
        </w:r>
        <w:r>
          <w:rPr>
            <w:noProof/>
            <w:webHidden/>
          </w:rPr>
          <w:fldChar w:fldCharType="begin"/>
        </w:r>
        <w:r w:rsidR="00170B59">
          <w:rPr>
            <w:noProof/>
            <w:webHidden/>
          </w:rPr>
          <w:instrText xml:space="preserve"> PAGEREF _Toc88051581 \h </w:instrText>
        </w:r>
        <w:r>
          <w:rPr>
            <w:noProof/>
            <w:webHidden/>
          </w:rPr>
        </w:r>
        <w:r>
          <w:rPr>
            <w:noProof/>
            <w:webHidden/>
          </w:rPr>
          <w:fldChar w:fldCharType="separate"/>
        </w:r>
        <w:r w:rsidR="00170B59">
          <w:rPr>
            <w:noProof/>
            <w:webHidden/>
          </w:rPr>
          <w:t>8</w:t>
        </w:r>
        <w:r>
          <w:rPr>
            <w:noProof/>
            <w:webHidden/>
          </w:rPr>
          <w:fldChar w:fldCharType="end"/>
        </w:r>
      </w:hyperlink>
    </w:p>
    <w:p w14:paraId="4065EEC1" w14:textId="77777777" w:rsidR="00170B59" w:rsidRDefault="00522457" w:rsidP="00170B59">
      <w:pPr>
        <w:pStyle w:val="Tablicaslika"/>
        <w:tabs>
          <w:tab w:val="right" w:leader="dot" w:pos="9396"/>
        </w:tabs>
        <w:rPr>
          <w:noProof/>
          <w:lang w:eastAsia="hr-HR"/>
        </w:rPr>
      </w:pPr>
      <w:hyperlink w:anchor="_Toc88051582" w:history="1">
        <w:r w:rsidR="00170B59" w:rsidRPr="001E49A0">
          <w:rPr>
            <w:rStyle w:val="Hiperveza"/>
            <w:noProof/>
          </w:rPr>
          <w:t>Tablica 2. Kretanje prirodne i migracijske promjene te procjena kretanja broja stanovnika u Općini Krapinske Toplice u razdoblju od 2011. do 2020. godine</w:t>
        </w:r>
        <w:r w:rsidR="00170B59">
          <w:rPr>
            <w:noProof/>
            <w:webHidden/>
          </w:rPr>
          <w:tab/>
        </w:r>
        <w:r w:rsidR="007438A0">
          <w:rPr>
            <w:noProof/>
            <w:webHidden/>
          </w:rPr>
          <w:fldChar w:fldCharType="begin"/>
        </w:r>
        <w:r w:rsidR="00170B59">
          <w:rPr>
            <w:noProof/>
            <w:webHidden/>
          </w:rPr>
          <w:instrText xml:space="preserve"> PAGEREF _Toc88051582 \h </w:instrText>
        </w:r>
        <w:r w:rsidR="007438A0">
          <w:rPr>
            <w:noProof/>
            <w:webHidden/>
          </w:rPr>
        </w:r>
        <w:r w:rsidR="007438A0">
          <w:rPr>
            <w:noProof/>
            <w:webHidden/>
          </w:rPr>
          <w:fldChar w:fldCharType="separate"/>
        </w:r>
        <w:r w:rsidR="00170B59">
          <w:rPr>
            <w:noProof/>
            <w:webHidden/>
          </w:rPr>
          <w:t>9</w:t>
        </w:r>
        <w:r w:rsidR="007438A0">
          <w:rPr>
            <w:noProof/>
            <w:webHidden/>
          </w:rPr>
          <w:fldChar w:fldCharType="end"/>
        </w:r>
      </w:hyperlink>
    </w:p>
    <w:p w14:paraId="21853B5B" w14:textId="77777777" w:rsidR="00170B59" w:rsidRDefault="00522457" w:rsidP="00170B59">
      <w:pPr>
        <w:pStyle w:val="Tablicaslika"/>
        <w:tabs>
          <w:tab w:val="right" w:leader="dot" w:pos="9396"/>
        </w:tabs>
        <w:rPr>
          <w:noProof/>
          <w:lang w:eastAsia="hr-HR"/>
        </w:rPr>
      </w:pPr>
      <w:hyperlink w:anchor="_Toc88051583" w:history="1">
        <w:r w:rsidR="00170B59" w:rsidRPr="001E49A0">
          <w:rPr>
            <w:rStyle w:val="Hiperveza"/>
            <w:noProof/>
          </w:rPr>
          <w:t>Tablica 3.Broj djece u predškolskim ustanovama Općine Krapinske Toplice</w:t>
        </w:r>
        <w:r w:rsidR="00170B59">
          <w:rPr>
            <w:noProof/>
            <w:webHidden/>
          </w:rPr>
          <w:tab/>
        </w:r>
        <w:r w:rsidR="007438A0">
          <w:rPr>
            <w:noProof/>
            <w:webHidden/>
          </w:rPr>
          <w:fldChar w:fldCharType="begin"/>
        </w:r>
        <w:r w:rsidR="00170B59">
          <w:rPr>
            <w:noProof/>
            <w:webHidden/>
          </w:rPr>
          <w:instrText xml:space="preserve"> PAGEREF _Toc88051583 \h </w:instrText>
        </w:r>
        <w:r w:rsidR="007438A0">
          <w:rPr>
            <w:noProof/>
            <w:webHidden/>
          </w:rPr>
        </w:r>
        <w:r w:rsidR="007438A0">
          <w:rPr>
            <w:noProof/>
            <w:webHidden/>
          </w:rPr>
          <w:fldChar w:fldCharType="separate"/>
        </w:r>
        <w:r w:rsidR="00170B59">
          <w:rPr>
            <w:noProof/>
            <w:webHidden/>
          </w:rPr>
          <w:t>13</w:t>
        </w:r>
        <w:r w:rsidR="007438A0">
          <w:rPr>
            <w:noProof/>
            <w:webHidden/>
          </w:rPr>
          <w:fldChar w:fldCharType="end"/>
        </w:r>
      </w:hyperlink>
    </w:p>
    <w:p w14:paraId="0F42D25A" w14:textId="77777777" w:rsidR="00170B59" w:rsidRDefault="00522457" w:rsidP="00170B59">
      <w:pPr>
        <w:pStyle w:val="Tablicaslika"/>
        <w:tabs>
          <w:tab w:val="right" w:leader="dot" w:pos="9396"/>
        </w:tabs>
        <w:rPr>
          <w:noProof/>
          <w:lang w:eastAsia="hr-HR"/>
        </w:rPr>
      </w:pPr>
      <w:hyperlink w:anchor="_Toc88051584" w:history="1">
        <w:r w:rsidR="00170B59" w:rsidRPr="001E49A0">
          <w:rPr>
            <w:rStyle w:val="Hiperveza"/>
            <w:noProof/>
          </w:rPr>
          <w:t>Tablica 4. Broj učenika osnovne i pripadajućih područnih škola Općine Krapinske Toplice po školskim godinama od 2011. do 2021. godine</w:t>
        </w:r>
        <w:r w:rsidR="00170B59">
          <w:rPr>
            <w:noProof/>
            <w:webHidden/>
          </w:rPr>
          <w:tab/>
        </w:r>
        <w:r w:rsidR="007438A0">
          <w:rPr>
            <w:noProof/>
            <w:webHidden/>
          </w:rPr>
          <w:fldChar w:fldCharType="begin"/>
        </w:r>
        <w:r w:rsidR="00170B59">
          <w:rPr>
            <w:noProof/>
            <w:webHidden/>
          </w:rPr>
          <w:instrText xml:space="preserve"> PAGEREF _Toc88051584 \h </w:instrText>
        </w:r>
        <w:r w:rsidR="007438A0">
          <w:rPr>
            <w:noProof/>
            <w:webHidden/>
          </w:rPr>
        </w:r>
        <w:r w:rsidR="007438A0">
          <w:rPr>
            <w:noProof/>
            <w:webHidden/>
          </w:rPr>
          <w:fldChar w:fldCharType="separate"/>
        </w:r>
        <w:r w:rsidR="00170B59">
          <w:rPr>
            <w:noProof/>
            <w:webHidden/>
          </w:rPr>
          <w:t>13</w:t>
        </w:r>
        <w:r w:rsidR="007438A0">
          <w:rPr>
            <w:noProof/>
            <w:webHidden/>
          </w:rPr>
          <w:fldChar w:fldCharType="end"/>
        </w:r>
      </w:hyperlink>
    </w:p>
    <w:p w14:paraId="118C7454" w14:textId="77777777" w:rsidR="00170B59" w:rsidRDefault="00522457" w:rsidP="00170B59">
      <w:pPr>
        <w:pStyle w:val="Tablicaslika"/>
        <w:tabs>
          <w:tab w:val="right" w:leader="dot" w:pos="9396"/>
        </w:tabs>
        <w:rPr>
          <w:noProof/>
          <w:lang w:eastAsia="hr-HR"/>
        </w:rPr>
      </w:pPr>
      <w:hyperlink w:anchor="_Toc88051585" w:history="1">
        <w:r w:rsidR="00170B59" w:rsidRPr="001E49A0">
          <w:rPr>
            <w:rStyle w:val="Hiperveza"/>
            <w:noProof/>
          </w:rPr>
          <w:t>Tablica 5. Broj zaposlenih u pravnim osobama u Općini Krapinske Toplice od 2011. do 2020. godine</w:t>
        </w:r>
        <w:r w:rsidR="00170B59">
          <w:rPr>
            <w:noProof/>
            <w:webHidden/>
          </w:rPr>
          <w:tab/>
        </w:r>
        <w:r w:rsidR="007438A0">
          <w:rPr>
            <w:noProof/>
            <w:webHidden/>
          </w:rPr>
          <w:fldChar w:fldCharType="begin"/>
        </w:r>
        <w:r w:rsidR="00170B59">
          <w:rPr>
            <w:noProof/>
            <w:webHidden/>
          </w:rPr>
          <w:instrText xml:space="preserve"> PAGEREF _Toc88051585 \h </w:instrText>
        </w:r>
        <w:r w:rsidR="007438A0">
          <w:rPr>
            <w:noProof/>
            <w:webHidden/>
          </w:rPr>
        </w:r>
        <w:r w:rsidR="007438A0">
          <w:rPr>
            <w:noProof/>
            <w:webHidden/>
          </w:rPr>
          <w:fldChar w:fldCharType="separate"/>
        </w:r>
        <w:r w:rsidR="00170B59">
          <w:rPr>
            <w:noProof/>
            <w:webHidden/>
          </w:rPr>
          <w:t>16</w:t>
        </w:r>
        <w:r w:rsidR="007438A0">
          <w:rPr>
            <w:noProof/>
            <w:webHidden/>
          </w:rPr>
          <w:fldChar w:fldCharType="end"/>
        </w:r>
      </w:hyperlink>
    </w:p>
    <w:p w14:paraId="545785BE" w14:textId="77777777" w:rsidR="00170B59" w:rsidRDefault="00522457" w:rsidP="00170B59">
      <w:pPr>
        <w:pStyle w:val="Tablicaslika"/>
        <w:tabs>
          <w:tab w:val="right" w:leader="dot" w:pos="9396"/>
        </w:tabs>
        <w:rPr>
          <w:noProof/>
          <w:lang w:eastAsia="hr-HR"/>
        </w:rPr>
      </w:pPr>
      <w:hyperlink w:anchor="_Toc88051586" w:history="1">
        <w:r w:rsidR="00170B59" w:rsidRPr="001E49A0">
          <w:rPr>
            <w:rStyle w:val="Hiperveza"/>
            <w:noProof/>
          </w:rPr>
          <w:t>Tablica 6. Osiguranici mirovinskog osiguranja prema osnovama osiguranja u Općini Krapinske Toplice – stanje na datum 30. rujna 2021.</w:t>
        </w:r>
        <w:r w:rsidR="00170B59">
          <w:rPr>
            <w:noProof/>
            <w:webHidden/>
          </w:rPr>
          <w:tab/>
        </w:r>
        <w:r w:rsidR="007438A0">
          <w:rPr>
            <w:noProof/>
            <w:webHidden/>
          </w:rPr>
          <w:fldChar w:fldCharType="begin"/>
        </w:r>
        <w:r w:rsidR="00170B59">
          <w:rPr>
            <w:noProof/>
            <w:webHidden/>
          </w:rPr>
          <w:instrText xml:space="preserve"> PAGEREF _Toc88051586 \h </w:instrText>
        </w:r>
        <w:r w:rsidR="007438A0">
          <w:rPr>
            <w:noProof/>
            <w:webHidden/>
          </w:rPr>
        </w:r>
        <w:r w:rsidR="007438A0">
          <w:rPr>
            <w:noProof/>
            <w:webHidden/>
          </w:rPr>
          <w:fldChar w:fldCharType="separate"/>
        </w:r>
        <w:r w:rsidR="00170B59">
          <w:rPr>
            <w:noProof/>
            <w:webHidden/>
          </w:rPr>
          <w:t>17</w:t>
        </w:r>
        <w:r w:rsidR="007438A0">
          <w:rPr>
            <w:noProof/>
            <w:webHidden/>
          </w:rPr>
          <w:fldChar w:fldCharType="end"/>
        </w:r>
      </w:hyperlink>
    </w:p>
    <w:p w14:paraId="3CB2B1F3" w14:textId="77777777" w:rsidR="00170B59" w:rsidRDefault="00522457" w:rsidP="00170B59">
      <w:pPr>
        <w:pStyle w:val="Tablicaslika"/>
        <w:tabs>
          <w:tab w:val="right" w:leader="dot" w:pos="9396"/>
        </w:tabs>
        <w:rPr>
          <w:noProof/>
          <w:lang w:eastAsia="hr-HR"/>
        </w:rPr>
      </w:pPr>
      <w:hyperlink w:anchor="_Toc88051587" w:history="1">
        <w:r w:rsidR="00170B59" w:rsidRPr="001E49A0">
          <w:rPr>
            <w:rStyle w:val="Hiperveza"/>
            <w:noProof/>
          </w:rPr>
          <w:t>Tablica 7. Struktura poljoprivrednog zemljišta Općine Desinić – stanje na datum 31.12.2020.</w:t>
        </w:r>
        <w:r w:rsidR="00170B59">
          <w:rPr>
            <w:noProof/>
            <w:webHidden/>
          </w:rPr>
          <w:tab/>
        </w:r>
        <w:r w:rsidR="007438A0">
          <w:rPr>
            <w:noProof/>
            <w:webHidden/>
          </w:rPr>
          <w:fldChar w:fldCharType="begin"/>
        </w:r>
        <w:r w:rsidR="00170B59">
          <w:rPr>
            <w:noProof/>
            <w:webHidden/>
          </w:rPr>
          <w:instrText xml:space="preserve"> PAGEREF _Toc88051587 \h </w:instrText>
        </w:r>
        <w:r w:rsidR="007438A0">
          <w:rPr>
            <w:noProof/>
            <w:webHidden/>
          </w:rPr>
        </w:r>
        <w:r w:rsidR="007438A0">
          <w:rPr>
            <w:noProof/>
            <w:webHidden/>
          </w:rPr>
          <w:fldChar w:fldCharType="separate"/>
        </w:r>
        <w:r w:rsidR="00170B59">
          <w:rPr>
            <w:noProof/>
            <w:webHidden/>
          </w:rPr>
          <w:t>21</w:t>
        </w:r>
        <w:r w:rsidR="007438A0">
          <w:rPr>
            <w:noProof/>
            <w:webHidden/>
          </w:rPr>
          <w:fldChar w:fldCharType="end"/>
        </w:r>
      </w:hyperlink>
    </w:p>
    <w:p w14:paraId="2E618EA5" w14:textId="77777777" w:rsidR="00170B59" w:rsidRDefault="007438A0" w:rsidP="00170B59">
      <w:pPr>
        <w:sectPr w:rsidR="00170B59" w:rsidSect="004E7B8C">
          <w:footerReference w:type="default" r:id="rId11"/>
          <w:pgSz w:w="12240" w:h="15840"/>
          <w:pgMar w:top="1417" w:right="1417" w:bottom="1417" w:left="1417" w:header="720" w:footer="720" w:gutter="0"/>
          <w:cols w:space="720"/>
          <w:docGrid w:linePitch="360"/>
        </w:sectPr>
      </w:pPr>
      <w:r>
        <w:fldChar w:fldCharType="end"/>
      </w:r>
    </w:p>
    <w:p w14:paraId="6FAA21D6" w14:textId="77777777" w:rsidR="00170B59" w:rsidRPr="008F5B0F" w:rsidRDefault="00170B59" w:rsidP="00170B59">
      <w:pPr>
        <w:pStyle w:val="Naslov1"/>
        <w:numPr>
          <w:ilvl w:val="0"/>
          <w:numId w:val="0"/>
        </w:numPr>
      </w:pPr>
      <w:bookmarkStart w:id="1" w:name="_Toc91233665"/>
      <w:r w:rsidRPr="008F5B0F">
        <w:lastRenderedPageBreak/>
        <w:t>Predgovor</w:t>
      </w:r>
      <w:bookmarkEnd w:id="1"/>
    </w:p>
    <w:p w14:paraId="6CE0FD09" w14:textId="77777777" w:rsidR="00170B59" w:rsidRDefault="00170B59" w:rsidP="00170B59">
      <w:r>
        <w:rPr>
          <w:noProof/>
          <w:lang w:eastAsia="hr-HR"/>
        </w:rPr>
        <w:drawing>
          <wp:inline distT="0" distB="0" distL="0" distR="0" wp14:anchorId="15580CC0" wp14:editId="6DEDDE24">
            <wp:extent cx="2143125" cy="2143125"/>
            <wp:effectExtent l="0" t="0" r="9525" b="952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ordana_slik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r w:rsidRPr="00FE6664">
        <w:tab/>
      </w:r>
    </w:p>
    <w:p w14:paraId="0E582A80" w14:textId="77777777" w:rsidR="00170B59" w:rsidRDefault="00170B59" w:rsidP="00170B59">
      <w:pPr>
        <w:rPr>
          <w:i/>
          <w:iCs/>
        </w:rPr>
      </w:pPr>
      <w:r w:rsidRPr="00DA11B4">
        <w:rPr>
          <w:i/>
          <w:iCs/>
        </w:rPr>
        <w:t>Drag</w:t>
      </w:r>
      <w:r>
        <w:rPr>
          <w:i/>
          <w:iCs/>
        </w:rPr>
        <w:t>e mještanke i mještani Krapinskih Toplica,</w:t>
      </w:r>
    </w:p>
    <w:p w14:paraId="67631716" w14:textId="77777777" w:rsidR="00170B59" w:rsidRDefault="00170B59" w:rsidP="00170B59">
      <w:pPr>
        <w:rPr>
          <w:rFonts w:ascii="Cambria" w:eastAsia="Times New Roman" w:hAnsi="Cambria" w:cs="Times New Roman"/>
          <w:i/>
          <w:iCs/>
        </w:rPr>
      </w:pPr>
      <w:r>
        <w:rPr>
          <w:rFonts w:ascii="Cambria" w:eastAsia="Times New Roman" w:hAnsi="Cambria" w:cs="Times New Roman"/>
          <w:i/>
          <w:iCs/>
        </w:rPr>
        <w:t xml:space="preserve">pred Vama je novi akt strateškog planiranja Općine Krapinske Toplice za naredno razdoblje do kraja 2025. godine koji je nastao u suradnji s regionalnim koordinatorom Zagorskom razvojnom agencijom. Provedbenim programom definirana je vizija i misija razvoja naše Općine te razvojni prioriteti i mjere u četverogodišnjem razdoblju pred nama. </w:t>
      </w:r>
      <w:bookmarkStart w:id="2" w:name="_Hlk86129784"/>
      <w:r>
        <w:rPr>
          <w:rFonts w:ascii="Cambria" w:eastAsia="Times New Roman" w:hAnsi="Cambria" w:cs="Times New Roman"/>
          <w:i/>
          <w:iCs/>
        </w:rPr>
        <w:t xml:space="preserve">Vizija i misija predstavljaju predodžbu budućeg razvoja Općine koje će se ostvariti provođenjem razvojnih mjera, aktivnosti i kapitalnih projekata. </w:t>
      </w:r>
      <w:bookmarkEnd w:id="2"/>
      <w:r>
        <w:rPr>
          <w:rFonts w:ascii="Cambria" w:eastAsia="Times New Roman" w:hAnsi="Cambria" w:cs="Times New Roman"/>
          <w:i/>
          <w:iCs/>
        </w:rPr>
        <w:t xml:space="preserve">Provedbenim programom stoga definiramo načine na koji ćemo ostvariti prioritete koje smo si zadali u budućem mandatnom razdoblju. </w:t>
      </w:r>
    </w:p>
    <w:p w14:paraId="5F7995BC" w14:textId="77777777" w:rsidR="00170B59" w:rsidRDefault="00170B59" w:rsidP="00170B59">
      <w:pPr>
        <w:rPr>
          <w:rFonts w:ascii="Cambria" w:eastAsia="Times New Roman" w:hAnsi="Cambria" w:cs="Times New Roman"/>
          <w:i/>
          <w:iCs/>
        </w:rPr>
      </w:pPr>
      <w:r>
        <w:rPr>
          <w:rFonts w:ascii="Cambria" w:eastAsia="Times New Roman" w:hAnsi="Cambria" w:cs="Times New Roman"/>
          <w:i/>
          <w:iCs/>
        </w:rPr>
        <w:t xml:space="preserve">Krapinske Toplice u narednom razdoblju vidim kao održivu funkcionalnu zajednicu na usluzi svojim mještanima i gostima. Kako bismo to postigli, odgovorno i sveobuhvatno planiramo provoditi razne za razvoj neophodne aktivnosti s ciljem jačanja poslovne klime, unaprjeđenja komunalne i društvene infrastrukture, vodeći računa o potrebama svih naraštaja, a posebice djece i mladih, te stvaranjem preduvjeta za demografski oporavak i daljnji razvoj našega kraja, s naglaskom na funkcije zdravlja kao glavnog prepoznatljivog motiva naših Toplica. </w:t>
      </w:r>
    </w:p>
    <w:p w14:paraId="567238F8" w14:textId="77777777" w:rsidR="00170B59" w:rsidRPr="005655F8" w:rsidRDefault="00170B59" w:rsidP="00170B59">
      <w:pPr>
        <w:rPr>
          <w:rFonts w:ascii="Cambria" w:eastAsia="Times New Roman" w:hAnsi="Cambria" w:cs="Times New Roman"/>
          <w:i/>
          <w:iCs/>
        </w:rPr>
      </w:pPr>
    </w:p>
    <w:p w14:paraId="77005C9B" w14:textId="77777777" w:rsidR="00170B59" w:rsidRPr="00FE6664" w:rsidRDefault="00170B59" w:rsidP="00170B59">
      <w:pPr>
        <w:jc w:val="right"/>
      </w:pPr>
      <w:r>
        <w:rPr>
          <w:i/>
          <w:iCs/>
        </w:rPr>
        <w:t>Gordana Jureković, načelnica Općine Krapinske Toplice</w:t>
      </w:r>
    </w:p>
    <w:p w14:paraId="63ED9055" w14:textId="77777777" w:rsidR="00170B59" w:rsidRPr="003A2E86" w:rsidRDefault="00170B59" w:rsidP="00170B59">
      <w:r w:rsidRPr="003A2E86">
        <w:br w:type="page"/>
      </w:r>
    </w:p>
    <w:p w14:paraId="2BC6E79E" w14:textId="77777777" w:rsidR="00170B59" w:rsidRDefault="00170B59" w:rsidP="00170B59">
      <w:pPr>
        <w:pStyle w:val="Naslov1"/>
      </w:pPr>
      <w:bookmarkStart w:id="3" w:name="_Toc91233666"/>
      <w:r w:rsidRPr="008F5B0F">
        <w:lastRenderedPageBreak/>
        <w:t>Uvod</w:t>
      </w:r>
      <w:bookmarkEnd w:id="3"/>
      <w:r>
        <w:t xml:space="preserve"> </w:t>
      </w:r>
    </w:p>
    <w:p w14:paraId="08B070F8" w14:textId="77777777" w:rsidR="00170B59" w:rsidRDefault="00170B59" w:rsidP="00170B59"/>
    <w:p w14:paraId="73EA8207" w14:textId="77777777" w:rsidR="00170B59" w:rsidRDefault="00170B59" w:rsidP="00170B59">
      <w:r>
        <w:t xml:space="preserve">Provedbeni program je kratkoročni akt strateškog planiranja od značaja za jedinice lokalne i područne (regionalne) samouprave koji izrađuje i donosi izvršno tijelo. Kao provedbeni akt strateškog planiranja lokalne razine, ima za cilj osigurati upravnim tijelima jedinice lokalne samouprave, ali i ostalim dionicima samoupravne jedinice, učinkovit i djelotvoran alat za provedbu posebnih ciljeva i prioriteta djelovanja te ostvarenje postavljene vizije razvoja. </w:t>
      </w:r>
    </w:p>
    <w:p w14:paraId="068B3FA2" w14:textId="77777777" w:rsidR="00170B59" w:rsidRDefault="00170B59" w:rsidP="00170B59">
      <w:r>
        <w:t xml:space="preserve">Obveza izrade provedbenih programa jedinice lokalne i područne (regionalne) samouprave temelji se na odredbama Zakona o sustavu strateškog planiranja i upravljanja razvojem Republike Hrvatske („Narodne novine“ br. 123/17) i Uredbe o smjernicama za izradu akata strateškog planiranja od nacionalnog značaja i od značaja za jedinice lokalne i područne (regionalne) samouprave („Narodne novine“ br. 89/18). Provedbeni program Općine Krapinske Toplice izrađen je sukladno Uputama za izradu provedbenih programa jedinica lokalne i područne (regionalne) samouprave, UI-PPJLP (R)S-1 Inačica 1.0 Ministarstva regionalnoga razvoja i fondova Europske unije. Upute su pripremljene u svrhu osiguravanja ujednačenog pristupa izradi provedbenih programa i pravilne primjene odredbi zakonodavnog okvira strateškog planiranja i upravljanja razvojem. </w:t>
      </w:r>
    </w:p>
    <w:p w14:paraId="2714CB59" w14:textId="16D273E6" w:rsidR="00170B59" w:rsidRDefault="00170B59" w:rsidP="00170B59">
      <w:r>
        <w:t>Provedbeni program Općine Krapinske Toplice za razdoblje 202</w:t>
      </w:r>
      <w:r w:rsidR="00A35F05">
        <w:t>2</w:t>
      </w:r>
      <w:r>
        <w:t xml:space="preserve">. - 2025. donosi Općinska načelnica kao izvršno tijelo najkasnije u roku od 120 dana od dana stupanja na dužnost, za mandatno razdoblje, u pravilu na 4 godine. </w:t>
      </w:r>
    </w:p>
    <w:p w14:paraId="63C9D039" w14:textId="77777777" w:rsidR="00170B59" w:rsidRDefault="00170B59" w:rsidP="00170B59">
      <w:r>
        <w:t>Provedbenim programom opisuju se prioritetne mjere i aktivnosti za postizanje posebnih ciljeva utvrđenih u Planu razvoja Krapinsko-zagorske županije 2021. - 2027. te osigurava poveznicu mjera s odgovarajućim stavkama u proračunu Općine Krapinske Toplice (aktivnostima i projektima) na kojima je potrebno planirati sredstva za provedbu. Specifične okolnosti koje su tijekom protekle, kao i ove godine, zadesile Republiku Hrvatsku (katastrofalni potresi, globalna pandemija virusa COVID-19), produžile su proces donošenja srednjoročnih akata strateškog planiranja (nacionalnih planova tijela državne uprave i planova razvoja JLP(R)S) te u skladu s time i donošenje kratkoročnih akata strateškog planiranja. M</w:t>
      </w:r>
      <w:r w:rsidRPr="00700918">
        <w:t>jere definirane u provedbenim programima uskla</w:t>
      </w:r>
      <w:r>
        <w:t>đene su s</w:t>
      </w:r>
      <w:r w:rsidRPr="00700918">
        <w:t xml:space="preserve"> Nacionalnom razvojnom strategijom Republike Hrvatske do 2030. godine, kao hijerarhijski najvišim aktom strateškog planiranja sukladno odredbama Zakona o sustavu strateškog planiranja i upravljanja razvojem Republike Hrvatske</w:t>
      </w:r>
      <w:r>
        <w:t xml:space="preserve"> te Planom razvoja Krapinsko-zagorske županije 2021. - 2027. čija se provedba podupire provedbom razrađenih mjera.</w:t>
      </w:r>
    </w:p>
    <w:p w14:paraId="50461211" w14:textId="77777777" w:rsidR="00170B59" w:rsidRDefault="00170B59" w:rsidP="00170B59">
      <w:r>
        <w:t>U nastavku je prikazana usklađenost posebnih ciljeva Plana razvoja KZŽ s razvojnim smjerovima i strateškim ciljevima iz NRS-a 2030.</w:t>
      </w:r>
    </w:p>
    <w:p w14:paraId="2B2FFD94" w14:textId="77777777" w:rsidR="00170B59" w:rsidRDefault="00170B59" w:rsidP="00170B59"/>
    <w:tbl>
      <w:tblPr>
        <w:tblStyle w:val="Tamnatablicareetke5-isticanje51"/>
        <w:tblW w:w="9396" w:type="dxa"/>
        <w:tblLook w:val="04A0" w:firstRow="1" w:lastRow="0" w:firstColumn="1" w:lastColumn="0" w:noHBand="0" w:noVBand="1"/>
      </w:tblPr>
      <w:tblGrid>
        <w:gridCol w:w="1973"/>
        <w:gridCol w:w="2990"/>
        <w:gridCol w:w="4433"/>
      </w:tblGrid>
      <w:tr w:rsidR="00170B59" w:rsidRPr="009E54A6" w14:paraId="79E0C087" w14:textId="77777777" w:rsidTr="004E7B8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94" w:type="dxa"/>
            <w:gridSpan w:val="2"/>
            <w:shd w:val="clear" w:color="auto" w:fill="70AD47" w:themeFill="accent6"/>
            <w:hideMark/>
          </w:tcPr>
          <w:p w14:paraId="6B1FE3B7" w14:textId="77777777" w:rsidR="00170B59" w:rsidRPr="00A0641E" w:rsidRDefault="00170B59" w:rsidP="004E7B8C">
            <w:pPr>
              <w:spacing w:before="0"/>
              <w:jc w:val="left"/>
              <w:textAlignment w:val="baseline"/>
              <w:rPr>
                <w:rFonts w:ascii="Segoe UI" w:eastAsia="Times New Roman" w:hAnsi="Segoe UI" w:cs="Segoe UI"/>
                <w:b w:val="0"/>
                <w:bCs w:val="0"/>
                <w:lang w:eastAsia="hr-HR"/>
              </w:rPr>
            </w:pPr>
            <w:r w:rsidRPr="00A0641E">
              <w:rPr>
                <w:rFonts w:ascii="Newslab" w:eastAsia="Times New Roman" w:hAnsi="Newslab" w:cs="Segoe UI"/>
                <w:b w:val="0"/>
                <w:bCs w:val="0"/>
                <w:lang w:eastAsia="hr-HR"/>
              </w:rPr>
              <w:lastRenderedPageBreak/>
              <w:t>Razvojni smjerovi i strateški ciljevi NRS</w:t>
            </w:r>
          </w:p>
        </w:tc>
        <w:tc>
          <w:tcPr>
            <w:tcW w:w="4502" w:type="dxa"/>
            <w:shd w:val="clear" w:color="auto" w:fill="70AD47" w:themeFill="accent6"/>
            <w:hideMark/>
          </w:tcPr>
          <w:p w14:paraId="416FD23A" w14:textId="77777777" w:rsidR="00170B59" w:rsidRPr="009E54A6" w:rsidRDefault="00170B59" w:rsidP="004E7B8C">
            <w:pPr>
              <w:spacing w:before="0"/>
              <w:jc w:val="left"/>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val="0"/>
                <w:bCs w:val="0"/>
                <w:lang w:eastAsia="hr-HR"/>
              </w:rPr>
              <w:t>Posebni ciljevi Plana razvoja KZŽ</w:t>
            </w:r>
          </w:p>
        </w:tc>
      </w:tr>
      <w:tr w:rsidR="00170B59" w:rsidRPr="009E54A6" w14:paraId="5007A7B9" w14:textId="77777777" w:rsidTr="004E7B8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838" w:type="dxa"/>
            <w:vMerge w:val="restart"/>
            <w:hideMark/>
          </w:tcPr>
          <w:p w14:paraId="3E46E37E" w14:textId="77777777" w:rsidR="00170B59" w:rsidRPr="00A0641E" w:rsidRDefault="00170B59" w:rsidP="004E7B8C">
            <w:pPr>
              <w:spacing w:before="0"/>
              <w:ind w:left="105" w:right="105"/>
              <w:jc w:val="left"/>
              <w:textAlignment w:val="baseline"/>
              <w:rPr>
                <w:rFonts w:ascii="Segoe UI" w:eastAsia="Times New Roman" w:hAnsi="Segoe UI" w:cs="Segoe UI"/>
                <w:lang w:eastAsia="hr-HR"/>
              </w:rPr>
            </w:pPr>
            <w:r w:rsidRPr="00A0641E">
              <w:rPr>
                <w:rFonts w:ascii="Newslab" w:eastAsia="Times New Roman" w:hAnsi="Newslab" w:cs="Segoe UI"/>
                <w:lang w:eastAsia="hr-HR"/>
              </w:rPr>
              <w:t>Razvojni smjer 1.</w:t>
            </w:r>
          </w:p>
          <w:p w14:paraId="40923AB4" w14:textId="77777777" w:rsidR="00170B59" w:rsidRPr="00A0641E" w:rsidRDefault="00170B59" w:rsidP="004E7B8C">
            <w:pPr>
              <w:spacing w:before="0"/>
              <w:ind w:left="105" w:right="105"/>
              <w:jc w:val="left"/>
              <w:textAlignment w:val="baseline"/>
              <w:rPr>
                <w:rFonts w:ascii="Segoe UI" w:eastAsia="Times New Roman" w:hAnsi="Segoe UI" w:cs="Segoe UI"/>
                <w:lang w:eastAsia="hr-HR"/>
              </w:rPr>
            </w:pPr>
            <w:r w:rsidRPr="00A0641E">
              <w:rPr>
                <w:rFonts w:ascii="Newslab" w:eastAsia="Times New Roman" w:hAnsi="Newslab" w:cs="Segoe UI"/>
                <w:lang w:eastAsia="hr-HR"/>
              </w:rPr>
              <w:t>ODRŽIVO GOSPODARSTVO I DRUŠTVO</w:t>
            </w:r>
          </w:p>
        </w:tc>
        <w:tc>
          <w:tcPr>
            <w:tcW w:w="3056" w:type="dxa"/>
            <w:shd w:val="clear" w:color="auto" w:fill="auto"/>
            <w:hideMark/>
          </w:tcPr>
          <w:p w14:paraId="44E2F4BD" w14:textId="77777777" w:rsidR="00170B59" w:rsidRPr="00A0641E" w:rsidRDefault="00170B59" w:rsidP="004E7B8C">
            <w:pPr>
              <w:spacing w:befor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1: Konkurentno i inovativno gospodarstvo</w:t>
            </w:r>
          </w:p>
        </w:tc>
        <w:tc>
          <w:tcPr>
            <w:tcW w:w="4502" w:type="dxa"/>
            <w:shd w:val="clear" w:color="auto" w:fill="auto"/>
            <w:hideMark/>
          </w:tcPr>
          <w:p w14:paraId="51D3DF56" w14:textId="77777777" w:rsidR="00170B59" w:rsidRPr="009E54A6" w:rsidRDefault="00170B59" w:rsidP="00170B59">
            <w:pPr>
              <w:pStyle w:val="Odlomakpopisa"/>
              <w:numPr>
                <w:ilvl w:val="0"/>
                <w:numId w:val="27"/>
              </w:numPr>
              <w:spacing w:before="0" w:after="0" w:line="240"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1.</w:t>
            </w:r>
            <w:r w:rsidRPr="009E54A6">
              <w:rPr>
                <w:rFonts w:ascii="Newslab" w:eastAsia="Times New Roman" w:hAnsi="Newslab" w:cs="Segoe UI"/>
                <w:lang w:eastAsia="hr-HR"/>
              </w:rPr>
              <w:t> Jačanje konkurentnosti i poticanje održivog i inovativnog gospodarstva</w:t>
            </w:r>
          </w:p>
          <w:p w14:paraId="482BB691" w14:textId="77777777" w:rsidR="00170B59" w:rsidRPr="009E54A6" w:rsidRDefault="00170B59" w:rsidP="00170B59">
            <w:pPr>
              <w:pStyle w:val="Odlomakpopisa"/>
              <w:numPr>
                <w:ilvl w:val="0"/>
                <w:numId w:val="27"/>
              </w:numPr>
              <w:spacing w:before="0" w:after="0" w:line="240"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5</w:t>
            </w:r>
            <w:r w:rsidRPr="009E54A6">
              <w:rPr>
                <w:rFonts w:ascii="Newslab" w:eastAsia="Times New Roman" w:hAnsi="Newslab" w:cs="Segoe UI"/>
                <w:lang w:eastAsia="hr-HR"/>
              </w:rPr>
              <w:t>. Razvoj kulture, održivog upravljanja kulturnom baštinom te poticanje kreativnosti</w:t>
            </w:r>
          </w:p>
        </w:tc>
      </w:tr>
      <w:tr w:rsidR="00170B59" w:rsidRPr="009E54A6" w14:paraId="47770354" w14:textId="77777777" w:rsidTr="004E7B8C">
        <w:trPr>
          <w:trHeight w:val="555"/>
        </w:trPr>
        <w:tc>
          <w:tcPr>
            <w:cnfStyle w:val="001000000000" w:firstRow="0" w:lastRow="0" w:firstColumn="1" w:lastColumn="0" w:oddVBand="0" w:evenVBand="0" w:oddHBand="0" w:evenHBand="0" w:firstRowFirstColumn="0" w:firstRowLastColumn="0" w:lastRowFirstColumn="0" w:lastRowLastColumn="0"/>
            <w:tcW w:w="1838" w:type="dxa"/>
            <w:vMerge/>
            <w:hideMark/>
          </w:tcPr>
          <w:p w14:paraId="50BA563F" w14:textId="77777777" w:rsidR="00170B59" w:rsidRPr="00A0641E" w:rsidRDefault="00170B59" w:rsidP="004E7B8C">
            <w:pPr>
              <w:spacing w:before="0"/>
              <w:rPr>
                <w:rFonts w:ascii="Segoe UI" w:eastAsia="Times New Roman" w:hAnsi="Segoe UI" w:cs="Segoe UI"/>
                <w:lang w:eastAsia="hr-HR"/>
              </w:rPr>
            </w:pPr>
          </w:p>
        </w:tc>
        <w:tc>
          <w:tcPr>
            <w:tcW w:w="3056" w:type="dxa"/>
            <w:hideMark/>
          </w:tcPr>
          <w:p w14:paraId="178B9A43" w14:textId="77777777" w:rsidR="00170B59" w:rsidRPr="00A0641E" w:rsidRDefault="00170B59" w:rsidP="004E7B8C">
            <w:pPr>
              <w:spacing w:befor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2: Obrazovani i zaposleni ljudi</w:t>
            </w:r>
          </w:p>
        </w:tc>
        <w:tc>
          <w:tcPr>
            <w:tcW w:w="4502" w:type="dxa"/>
            <w:hideMark/>
          </w:tcPr>
          <w:p w14:paraId="61A9BAFA" w14:textId="77777777" w:rsidR="00170B59" w:rsidRPr="009E54A6" w:rsidRDefault="00170B59" w:rsidP="00170B59">
            <w:pPr>
              <w:pStyle w:val="Odlomakpopisa"/>
              <w:numPr>
                <w:ilvl w:val="0"/>
                <w:numId w:val="28"/>
              </w:numPr>
              <w:spacing w:before="0" w:after="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7</w:t>
            </w:r>
            <w:r w:rsidRPr="009E54A6">
              <w:rPr>
                <w:rFonts w:ascii="Newslab" w:eastAsia="Times New Roman" w:hAnsi="Newslab" w:cs="Segoe UI"/>
                <w:lang w:eastAsia="hr-HR"/>
              </w:rPr>
              <w:t>. Unaprjeđenje kvalitete i usklađivanje obrazovanja s potrebama tržišta rada</w:t>
            </w:r>
          </w:p>
        </w:tc>
      </w:tr>
      <w:tr w:rsidR="00170B59" w:rsidRPr="009E54A6" w14:paraId="1924268E" w14:textId="77777777" w:rsidTr="004E7B8C">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3BC786AE" w14:textId="77777777" w:rsidR="00170B59" w:rsidRPr="00A0641E" w:rsidRDefault="00170B59" w:rsidP="004E7B8C">
            <w:pPr>
              <w:spacing w:before="0"/>
              <w:rPr>
                <w:rFonts w:ascii="Segoe UI" w:eastAsia="Times New Roman" w:hAnsi="Segoe UI" w:cs="Segoe UI"/>
                <w:lang w:eastAsia="hr-HR"/>
              </w:rPr>
            </w:pPr>
          </w:p>
        </w:tc>
        <w:tc>
          <w:tcPr>
            <w:tcW w:w="3056" w:type="dxa"/>
            <w:shd w:val="clear" w:color="auto" w:fill="auto"/>
            <w:hideMark/>
          </w:tcPr>
          <w:p w14:paraId="7086A0E4" w14:textId="77777777" w:rsidR="00170B59" w:rsidRPr="00A0641E" w:rsidRDefault="00170B59" w:rsidP="004E7B8C">
            <w:pPr>
              <w:spacing w:befor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3: Učinkovito i djelotvorno pravosuđe, javna uprava i upravljanje državnom imovinom</w:t>
            </w:r>
          </w:p>
        </w:tc>
        <w:tc>
          <w:tcPr>
            <w:tcW w:w="4502" w:type="dxa"/>
            <w:shd w:val="clear" w:color="auto" w:fill="auto"/>
            <w:hideMark/>
          </w:tcPr>
          <w:p w14:paraId="77D7494E" w14:textId="77777777" w:rsidR="00170B59" w:rsidRPr="009E54A6" w:rsidRDefault="00170B59" w:rsidP="00170B59">
            <w:pPr>
              <w:pStyle w:val="Odlomakpopisa"/>
              <w:numPr>
                <w:ilvl w:val="0"/>
                <w:numId w:val="28"/>
              </w:numPr>
              <w:spacing w:before="0" w:after="0" w:line="240"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3</w:t>
            </w:r>
            <w:r w:rsidRPr="009E54A6">
              <w:rPr>
                <w:rFonts w:ascii="Newslab" w:eastAsia="Times New Roman" w:hAnsi="Newslab" w:cs="Segoe UI"/>
                <w:lang w:eastAsia="hr-HR"/>
              </w:rPr>
              <w:t>. Jačanje kompetencija i učinkovitosti javne uprave</w:t>
            </w:r>
          </w:p>
        </w:tc>
      </w:tr>
      <w:tr w:rsidR="00170B59" w:rsidRPr="009E54A6" w14:paraId="1FBB6FD8" w14:textId="77777777" w:rsidTr="004E7B8C">
        <w:trPr>
          <w:trHeight w:val="780"/>
        </w:trPr>
        <w:tc>
          <w:tcPr>
            <w:cnfStyle w:val="001000000000" w:firstRow="0" w:lastRow="0" w:firstColumn="1" w:lastColumn="0" w:oddVBand="0" w:evenVBand="0" w:oddHBand="0" w:evenHBand="0" w:firstRowFirstColumn="0" w:firstRowLastColumn="0" w:lastRowFirstColumn="0" w:lastRowLastColumn="0"/>
            <w:tcW w:w="1838" w:type="dxa"/>
            <w:vMerge w:val="restart"/>
            <w:hideMark/>
          </w:tcPr>
          <w:p w14:paraId="1AE7DABF" w14:textId="77777777" w:rsidR="00170B59" w:rsidRPr="00A0641E" w:rsidRDefault="00170B59" w:rsidP="004E7B8C">
            <w:pPr>
              <w:spacing w:before="0"/>
              <w:ind w:left="105" w:right="105"/>
              <w:jc w:val="left"/>
              <w:textAlignment w:val="baseline"/>
              <w:rPr>
                <w:rFonts w:ascii="Segoe UI" w:eastAsia="Times New Roman" w:hAnsi="Segoe UI" w:cs="Segoe UI"/>
                <w:lang w:eastAsia="hr-HR"/>
              </w:rPr>
            </w:pPr>
            <w:r w:rsidRPr="00A0641E">
              <w:rPr>
                <w:rFonts w:ascii="Newslab" w:eastAsia="Times New Roman" w:hAnsi="Newslab" w:cs="Segoe UI"/>
                <w:lang w:eastAsia="hr-HR"/>
              </w:rPr>
              <w:t>Razvojni smjer 2.</w:t>
            </w:r>
          </w:p>
          <w:p w14:paraId="4BBF9DF7" w14:textId="77777777" w:rsidR="00170B59" w:rsidRPr="00A0641E" w:rsidRDefault="00170B59" w:rsidP="004E7B8C">
            <w:pPr>
              <w:spacing w:before="0"/>
              <w:ind w:left="105" w:right="105"/>
              <w:jc w:val="left"/>
              <w:textAlignment w:val="baseline"/>
              <w:rPr>
                <w:rFonts w:ascii="Segoe UI" w:eastAsia="Times New Roman" w:hAnsi="Segoe UI" w:cs="Segoe UI"/>
                <w:lang w:eastAsia="hr-HR"/>
              </w:rPr>
            </w:pPr>
            <w:r w:rsidRPr="00A0641E">
              <w:rPr>
                <w:rFonts w:ascii="Newslab" w:eastAsia="Times New Roman" w:hAnsi="Newslab" w:cs="Segoe UI"/>
                <w:lang w:eastAsia="hr-HR"/>
              </w:rPr>
              <w:t>JAČANJE OTPORNOSTI NA KRIZE</w:t>
            </w:r>
          </w:p>
        </w:tc>
        <w:tc>
          <w:tcPr>
            <w:tcW w:w="3056" w:type="dxa"/>
            <w:hideMark/>
          </w:tcPr>
          <w:p w14:paraId="111BD8A3" w14:textId="77777777" w:rsidR="00170B59" w:rsidRPr="00A0641E" w:rsidRDefault="00170B59" w:rsidP="004E7B8C">
            <w:pPr>
              <w:spacing w:befor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5: Zdrav, aktivan i kvalitetan život</w:t>
            </w:r>
          </w:p>
        </w:tc>
        <w:tc>
          <w:tcPr>
            <w:tcW w:w="4502" w:type="dxa"/>
            <w:hideMark/>
          </w:tcPr>
          <w:p w14:paraId="745298C3" w14:textId="77777777" w:rsidR="00170B59" w:rsidRPr="009E54A6" w:rsidRDefault="00170B59" w:rsidP="00170B59">
            <w:pPr>
              <w:pStyle w:val="Odlomakpopisa"/>
              <w:numPr>
                <w:ilvl w:val="0"/>
                <w:numId w:val="28"/>
              </w:numPr>
              <w:spacing w:before="0" w:after="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4.</w:t>
            </w:r>
            <w:r w:rsidRPr="009E54A6">
              <w:rPr>
                <w:rFonts w:ascii="Newslab" w:eastAsia="Times New Roman" w:hAnsi="Newslab" w:cs="Segoe UI"/>
                <w:lang w:eastAsia="hr-HR"/>
              </w:rPr>
              <w:t xml:space="preserve"> Unapređenje kvalitete i dostupnosti zdravstvenih i socijalnih usluga te poticanje na zdrav i aktivan način </w:t>
            </w:r>
            <w:r w:rsidRPr="009E54A6">
              <w:rPr>
                <w:rFonts w:ascii="Calibri" w:eastAsia="Times New Roman" w:hAnsi="Calibri" w:cs="Calibri"/>
                <w:lang w:eastAsia="hr-HR"/>
              </w:rPr>
              <w:t>života</w:t>
            </w:r>
          </w:p>
        </w:tc>
      </w:tr>
      <w:tr w:rsidR="00170B59" w:rsidRPr="009E54A6" w14:paraId="3AFB9FB8" w14:textId="77777777" w:rsidTr="004E7B8C">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74BE86CF" w14:textId="77777777" w:rsidR="00170B59" w:rsidRPr="00A0641E" w:rsidRDefault="00170B59" w:rsidP="004E7B8C">
            <w:pPr>
              <w:spacing w:before="0"/>
              <w:rPr>
                <w:rFonts w:ascii="Segoe UI" w:eastAsia="Times New Roman" w:hAnsi="Segoe UI" w:cs="Segoe UI"/>
                <w:lang w:eastAsia="hr-HR"/>
              </w:rPr>
            </w:pPr>
          </w:p>
        </w:tc>
        <w:tc>
          <w:tcPr>
            <w:tcW w:w="3056" w:type="dxa"/>
            <w:shd w:val="clear" w:color="auto" w:fill="auto"/>
            <w:hideMark/>
          </w:tcPr>
          <w:p w14:paraId="4C46AF21" w14:textId="77777777" w:rsidR="00170B59" w:rsidRPr="00A0641E" w:rsidRDefault="00170B59" w:rsidP="004E7B8C">
            <w:pPr>
              <w:spacing w:befor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7: Sigurnost za stabilan razvoj</w:t>
            </w:r>
          </w:p>
        </w:tc>
        <w:tc>
          <w:tcPr>
            <w:tcW w:w="4502" w:type="dxa"/>
            <w:shd w:val="clear" w:color="auto" w:fill="auto"/>
            <w:hideMark/>
          </w:tcPr>
          <w:p w14:paraId="4EB96F9C" w14:textId="77777777" w:rsidR="00170B59" w:rsidRPr="009E54A6" w:rsidRDefault="00170B59" w:rsidP="00170B59">
            <w:pPr>
              <w:pStyle w:val="Odlomakpopisa"/>
              <w:numPr>
                <w:ilvl w:val="0"/>
                <w:numId w:val="28"/>
              </w:numPr>
              <w:spacing w:before="0" w:after="0" w:line="240"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10.</w:t>
            </w:r>
            <w:r w:rsidRPr="009E54A6">
              <w:rPr>
                <w:rFonts w:ascii="Newslab" w:eastAsia="Times New Roman" w:hAnsi="Newslab" w:cs="Segoe UI"/>
                <w:lang w:eastAsia="hr-HR"/>
              </w:rPr>
              <w:t xml:space="preserve"> Jačanje otpornosti na rizike od katastrofa i unapređenje sustava vatrogastva</w:t>
            </w:r>
          </w:p>
        </w:tc>
      </w:tr>
      <w:tr w:rsidR="00170B59" w:rsidRPr="009E54A6" w14:paraId="5F45ADB2" w14:textId="77777777" w:rsidTr="004E7B8C">
        <w:trPr>
          <w:trHeight w:val="570"/>
        </w:trPr>
        <w:tc>
          <w:tcPr>
            <w:cnfStyle w:val="001000000000" w:firstRow="0" w:lastRow="0" w:firstColumn="1" w:lastColumn="0" w:oddVBand="0" w:evenVBand="0" w:oddHBand="0" w:evenHBand="0" w:firstRowFirstColumn="0" w:firstRowLastColumn="0" w:lastRowFirstColumn="0" w:lastRowLastColumn="0"/>
            <w:tcW w:w="1838" w:type="dxa"/>
            <w:vMerge w:val="restart"/>
            <w:hideMark/>
          </w:tcPr>
          <w:p w14:paraId="622B2CD5" w14:textId="77777777" w:rsidR="00170B59" w:rsidRPr="00A0641E" w:rsidRDefault="00170B59" w:rsidP="004E7B8C">
            <w:pPr>
              <w:spacing w:before="0"/>
              <w:ind w:left="105" w:right="105"/>
              <w:jc w:val="left"/>
              <w:textAlignment w:val="baseline"/>
              <w:rPr>
                <w:rFonts w:ascii="Segoe UI" w:eastAsia="Times New Roman" w:hAnsi="Segoe UI" w:cs="Segoe UI"/>
                <w:lang w:eastAsia="hr-HR"/>
              </w:rPr>
            </w:pPr>
            <w:r w:rsidRPr="00A0641E">
              <w:rPr>
                <w:rFonts w:ascii="Newslab" w:eastAsia="Times New Roman" w:hAnsi="Newslab" w:cs="Segoe UI"/>
                <w:lang w:eastAsia="hr-HR"/>
              </w:rPr>
              <w:t>Razvojni smjer 3.</w:t>
            </w:r>
          </w:p>
          <w:p w14:paraId="2D63E329" w14:textId="77777777" w:rsidR="00170B59" w:rsidRPr="00A0641E" w:rsidRDefault="00170B59" w:rsidP="004E7B8C">
            <w:pPr>
              <w:spacing w:before="0"/>
              <w:ind w:left="105" w:right="105"/>
              <w:jc w:val="left"/>
              <w:textAlignment w:val="baseline"/>
              <w:rPr>
                <w:rFonts w:ascii="Segoe UI" w:eastAsia="Times New Roman" w:hAnsi="Segoe UI" w:cs="Segoe UI"/>
                <w:lang w:eastAsia="hr-HR"/>
              </w:rPr>
            </w:pPr>
            <w:r w:rsidRPr="00A0641E">
              <w:rPr>
                <w:rFonts w:ascii="Newslab" w:eastAsia="Times New Roman" w:hAnsi="Newslab" w:cs="Segoe UI"/>
                <w:lang w:eastAsia="hr-HR"/>
              </w:rPr>
              <w:t>ZELENA I DIGITALNA TRANZICIJA</w:t>
            </w:r>
          </w:p>
        </w:tc>
        <w:tc>
          <w:tcPr>
            <w:tcW w:w="3056" w:type="dxa"/>
            <w:hideMark/>
          </w:tcPr>
          <w:p w14:paraId="6C0E786E" w14:textId="77777777" w:rsidR="00170B59" w:rsidRPr="00A0641E" w:rsidRDefault="00170B59" w:rsidP="004E7B8C">
            <w:pPr>
              <w:spacing w:befor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8: Ekološka i energetska tranzicija za klimatsku neutralnost</w:t>
            </w:r>
          </w:p>
        </w:tc>
        <w:tc>
          <w:tcPr>
            <w:tcW w:w="4502" w:type="dxa"/>
            <w:hideMark/>
          </w:tcPr>
          <w:p w14:paraId="022EFA51" w14:textId="77777777" w:rsidR="00170B59" w:rsidRPr="009E54A6" w:rsidRDefault="00170B59" w:rsidP="00170B59">
            <w:pPr>
              <w:pStyle w:val="Odlomakpopisa"/>
              <w:numPr>
                <w:ilvl w:val="0"/>
                <w:numId w:val="28"/>
              </w:numPr>
              <w:spacing w:before="0" w:after="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9.</w:t>
            </w:r>
            <w:r w:rsidRPr="009E54A6">
              <w:rPr>
                <w:rFonts w:ascii="Newslab" w:eastAsia="Times New Roman" w:hAnsi="Newslab" w:cs="Segoe UI"/>
                <w:lang w:eastAsia="hr-HR"/>
              </w:rPr>
              <w:t> Poticanje održivog upravljanja prirodnim i izgrađenim okolišem</w:t>
            </w:r>
          </w:p>
        </w:tc>
      </w:tr>
      <w:tr w:rsidR="00170B59" w:rsidRPr="009E54A6" w14:paraId="0E2EF857" w14:textId="77777777" w:rsidTr="004E7B8C">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0F256F52" w14:textId="77777777" w:rsidR="00170B59" w:rsidRPr="00A0641E" w:rsidRDefault="00170B59" w:rsidP="004E7B8C">
            <w:pPr>
              <w:spacing w:before="0"/>
              <w:rPr>
                <w:rFonts w:ascii="Segoe UI" w:eastAsia="Times New Roman" w:hAnsi="Segoe UI" w:cs="Segoe UI"/>
                <w:lang w:eastAsia="hr-HR"/>
              </w:rPr>
            </w:pPr>
          </w:p>
        </w:tc>
        <w:tc>
          <w:tcPr>
            <w:tcW w:w="3056" w:type="dxa"/>
            <w:shd w:val="clear" w:color="auto" w:fill="auto"/>
            <w:hideMark/>
          </w:tcPr>
          <w:p w14:paraId="2A2C4541" w14:textId="77777777" w:rsidR="00170B59" w:rsidRPr="00A0641E" w:rsidRDefault="00170B59" w:rsidP="004E7B8C">
            <w:pPr>
              <w:spacing w:befor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9: Samodostatnost u hrani i razvoj biogospodarstva</w:t>
            </w:r>
          </w:p>
        </w:tc>
        <w:tc>
          <w:tcPr>
            <w:tcW w:w="4502" w:type="dxa"/>
            <w:shd w:val="clear" w:color="auto" w:fill="auto"/>
            <w:hideMark/>
          </w:tcPr>
          <w:p w14:paraId="7F698562" w14:textId="77777777" w:rsidR="00170B59" w:rsidRPr="009E54A6" w:rsidRDefault="00170B59" w:rsidP="00170B59">
            <w:pPr>
              <w:pStyle w:val="Odlomakpopisa"/>
              <w:numPr>
                <w:ilvl w:val="0"/>
                <w:numId w:val="28"/>
              </w:numPr>
              <w:spacing w:before="0" w:after="0" w:line="240"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8.</w:t>
            </w:r>
            <w:r w:rsidRPr="009E54A6">
              <w:rPr>
                <w:rFonts w:ascii="Newslab" w:eastAsia="Times New Roman" w:hAnsi="Newslab" w:cs="Segoe UI"/>
                <w:lang w:eastAsia="hr-HR"/>
              </w:rPr>
              <w:t xml:space="preserve"> Ruralni razvoj i poticanje poljoprivredne proizvodnje</w:t>
            </w:r>
          </w:p>
        </w:tc>
      </w:tr>
      <w:tr w:rsidR="00170B59" w:rsidRPr="009E54A6" w14:paraId="08606897" w14:textId="77777777" w:rsidTr="004E7B8C">
        <w:trPr>
          <w:trHeight w:val="54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3AF9DF46" w14:textId="77777777" w:rsidR="00170B59" w:rsidRPr="00A0641E" w:rsidRDefault="00170B59" w:rsidP="004E7B8C">
            <w:pPr>
              <w:spacing w:before="0"/>
              <w:rPr>
                <w:rFonts w:ascii="Segoe UI" w:eastAsia="Times New Roman" w:hAnsi="Segoe UI" w:cs="Segoe UI"/>
                <w:lang w:eastAsia="hr-HR"/>
              </w:rPr>
            </w:pPr>
          </w:p>
        </w:tc>
        <w:tc>
          <w:tcPr>
            <w:tcW w:w="3056" w:type="dxa"/>
            <w:hideMark/>
          </w:tcPr>
          <w:p w14:paraId="1EF746B7" w14:textId="77777777" w:rsidR="00170B59" w:rsidRPr="00A0641E" w:rsidRDefault="00170B59" w:rsidP="004E7B8C">
            <w:pPr>
              <w:spacing w:befor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10: Održiva mobilnost</w:t>
            </w:r>
          </w:p>
        </w:tc>
        <w:tc>
          <w:tcPr>
            <w:tcW w:w="4502" w:type="dxa"/>
            <w:hideMark/>
          </w:tcPr>
          <w:p w14:paraId="0F609C7F" w14:textId="77777777" w:rsidR="00170B59" w:rsidRPr="009E54A6" w:rsidRDefault="00170B59" w:rsidP="00170B59">
            <w:pPr>
              <w:pStyle w:val="Odlomakpopisa"/>
              <w:numPr>
                <w:ilvl w:val="0"/>
                <w:numId w:val="28"/>
              </w:numPr>
              <w:spacing w:before="0" w:after="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11</w:t>
            </w:r>
            <w:r w:rsidRPr="009E54A6">
              <w:rPr>
                <w:rFonts w:ascii="Newslab" w:eastAsia="Times New Roman" w:hAnsi="Newslab" w:cs="Segoe UI"/>
                <w:lang w:eastAsia="hr-HR"/>
              </w:rPr>
              <w:t>. Unapređenje prometne povezanosti i poticanje održive mobilnosti</w:t>
            </w:r>
          </w:p>
        </w:tc>
      </w:tr>
      <w:tr w:rsidR="00170B59" w:rsidRPr="009E54A6" w14:paraId="1109C06A" w14:textId="77777777" w:rsidTr="004E7B8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75992206" w14:textId="77777777" w:rsidR="00170B59" w:rsidRPr="00A0641E" w:rsidRDefault="00170B59" w:rsidP="004E7B8C">
            <w:pPr>
              <w:spacing w:before="0"/>
              <w:rPr>
                <w:rFonts w:ascii="Segoe UI" w:eastAsia="Times New Roman" w:hAnsi="Segoe UI" w:cs="Segoe UI"/>
                <w:lang w:eastAsia="hr-HR"/>
              </w:rPr>
            </w:pPr>
          </w:p>
        </w:tc>
        <w:tc>
          <w:tcPr>
            <w:tcW w:w="3056" w:type="dxa"/>
            <w:shd w:val="clear" w:color="auto" w:fill="auto"/>
            <w:hideMark/>
          </w:tcPr>
          <w:p w14:paraId="0EBB30BA" w14:textId="77777777" w:rsidR="00170B59" w:rsidRPr="00A0641E" w:rsidRDefault="00170B59" w:rsidP="004E7B8C">
            <w:pPr>
              <w:spacing w:before="0"/>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11: Digitalna tranzicija društva i gospodarstva</w:t>
            </w:r>
          </w:p>
        </w:tc>
        <w:tc>
          <w:tcPr>
            <w:tcW w:w="4502" w:type="dxa"/>
            <w:shd w:val="clear" w:color="auto" w:fill="auto"/>
            <w:hideMark/>
          </w:tcPr>
          <w:p w14:paraId="3E48FC74" w14:textId="77777777" w:rsidR="00170B59" w:rsidRPr="009E54A6" w:rsidRDefault="00170B59" w:rsidP="00170B59">
            <w:pPr>
              <w:pStyle w:val="Odlomakpopisa"/>
              <w:numPr>
                <w:ilvl w:val="0"/>
                <w:numId w:val="28"/>
              </w:numPr>
              <w:spacing w:before="0" w:after="0" w:line="240"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2</w:t>
            </w:r>
            <w:r w:rsidRPr="009E54A6">
              <w:rPr>
                <w:rFonts w:ascii="Newslab" w:eastAsia="Times New Roman" w:hAnsi="Newslab" w:cs="Segoe UI"/>
                <w:lang w:eastAsia="hr-HR"/>
              </w:rPr>
              <w:t>. Poticanje digitalne transformacije Krapinsko-zagorske županije</w:t>
            </w:r>
          </w:p>
        </w:tc>
      </w:tr>
      <w:tr w:rsidR="00170B59" w:rsidRPr="009E54A6" w14:paraId="698806D3" w14:textId="77777777" w:rsidTr="004E7B8C">
        <w:trPr>
          <w:trHeight w:val="1348"/>
        </w:trPr>
        <w:tc>
          <w:tcPr>
            <w:cnfStyle w:val="001000000000" w:firstRow="0" w:lastRow="0" w:firstColumn="1" w:lastColumn="0" w:oddVBand="0" w:evenVBand="0" w:oddHBand="0" w:evenHBand="0" w:firstRowFirstColumn="0" w:firstRowLastColumn="0" w:lastRowFirstColumn="0" w:lastRowLastColumn="0"/>
            <w:tcW w:w="1838" w:type="dxa"/>
            <w:hideMark/>
          </w:tcPr>
          <w:p w14:paraId="3E2766EB" w14:textId="77777777" w:rsidR="00170B59" w:rsidRPr="00A0641E" w:rsidRDefault="00170B59" w:rsidP="004E7B8C">
            <w:pPr>
              <w:spacing w:before="0"/>
              <w:ind w:left="105" w:right="105"/>
              <w:jc w:val="left"/>
              <w:textAlignment w:val="baseline"/>
              <w:rPr>
                <w:rFonts w:ascii="Segoe UI" w:eastAsia="Times New Roman" w:hAnsi="Segoe UI" w:cs="Segoe UI"/>
                <w:lang w:eastAsia="hr-HR"/>
              </w:rPr>
            </w:pPr>
            <w:r w:rsidRPr="00A0641E">
              <w:rPr>
                <w:rFonts w:ascii="Newslab" w:eastAsia="Times New Roman" w:hAnsi="Newslab" w:cs="Segoe UI"/>
                <w:lang w:eastAsia="hr-HR"/>
              </w:rPr>
              <w:t>Razvojni smjer 4.</w:t>
            </w:r>
          </w:p>
          <w:p w14:paraId="08A418FF" w14:textId="77777777" w:rsidR="00170B59" w:rsidRPr="00A0641E" w:rsidRDefault="00170B59" w:rsidP="004E7B8C">
            <w:pPr>
              <w:spacing w:before="0"/>
              <w:ind w:left="105" w:right="105"/>
              <w:jc w:val="left"/>
              <w:textAlignment w:val="baseline"/>
              <w:rPr>
                <w:rFonts w:ascii="Segoe UI" w:eastAsia="Times New Roman" w:hAnsi="Segoe UI" w:cs="Segoe UI"/>
                <w:lang w:eastAsia="hr-HR"/>
              </w:rPr>
            </w:pPr>
            <w:r w:rsidRPr="00A0641E">
              <w:rPr>
                <w:rFonts w:ascii="Newslab" w:eastAsia="Times New Roman" w:hAnsi="Newslab" w:cs="Segoe UI"/>
                <w:lang w:eastAsia="hr-HR"/>
              </w:rPr>
              <w:t>RAVNOMJERNI REGIONALNI RAZVOJ</w:t>
            </w:r>
          </w:p>
        </w:tc>
        <w:tc>
          <w:tcPr>
            <w:tcW w:w="3056" w:type="dxa"/>
            <w:hideMark/>
          </w:tcPr>
          <w:p w14:paraId="1A5F9707" w14:textId="77777777" w:rsidR="00170B59" w:rsidRPr="00A0641E" w:rsidRDefault="00170B59" w:rsidP="004E7B8C">
            <w:pPr>
              <w:spacing w:before="0"/>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A0641E">
              <w:rPr>
                <w:rFonts w:ascii="Newslab" w:eastAsia="Times New Roman" w:hAnsi="Newslab" w:cs="Segoe UI"/>
                <w:lang w:eastAsia="hr-HR"/>
              </w:rPr>
              <w:t>SC 12: Razvoj potpomognutih područja i područja s razvojnim posebnostima</w:t>
            </w:r>
          </w:p>
        </w:tc>
        <w:tc>
          <w:tcPr>
            <w:tcW w:w="4502" w:type="dxa"/>
            <w:hideMark/>
          </w:tcPr>
          <w:p w14:paraId="60319758" w14:textId="77777777" w:rsidR="00170B59" w:rsidRPr="009E54A6" w:rsidRDefault="00170B59" w:rsidP="00170B59">
            <w:pPr>
              <w:pStyle w:val="Odlomakpopisa"/>
              <w:numPr>
                <w:ilvl w:val="0"/>
                <w:numId w:val="28"/>
              </w:numPr>
              <w:spacing w:before="0" w:after="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lang w:eastAsia="hr-HR"/>
              </w:rPr>
            </w:pPr>
            <w:r w:rsidRPr="009E54A6">
              <w:rPr>
                <w:rFonts w:ascii="Newslab" w:eastAsia="Times New Roman" w:hAnsi="Newslab" w:cs="Segoe UI"/>
                <w:b/>
                <w:bCs/>
                <w:lang w:eastAsia="hr-HR"/>
              </w:rPr>
              <w:t>Posebni cilj 6</w:t>
            </w:r>
            <w:r w:rsidRPr="009E54A6">
              <w:rPr>
                <w:rFonts w:ascii="Newslab" w:eastAsia="Times New Roman" w:hAnsi="Newslab" w:cs="Segoe UI"/>
                <w:lang w:eastAsia="hr-HR"/>
              </w:rPr>
              <w:t>. Razvoj brdsko-planinskih i potpomognutih područja</w:t>
            </w:r>
          </w:p>
        </w:tc>
      </w:tr>
    </w:tbl>
    <w:p w14:paraId="227AB029" w14:textId="77777777" w:rsidR="00170B59" w:rsidRDefault="00170B59" w:rsidP="00170B59"/>
    <w:p w14:paraId="57C4D0C3" w14:textId="77777777" w:rsidR="00170B59" w:rsidRDefault="00170B59" w:rsidP="00170B59">
      <w:r>
        <w:lastRenderedPageBreak/>
        <w:t xml:space="preserve">Za potrebe prilagodbe promjenama u prioritetnim javnim politikama, fiskalnom okruženju te drugim nepredviđenim okolnostima, provedbeni program Općine Krapinske Toplice moguće je ažurirati jednom godišnje, odnosno prema utvrđenoj potrebi. </w:t>
      </w:r>
    </w:p>
    <w:p w14:paraId="3489A7B3" w14:textId="77777777" w:rsidR="00170B59" w:rsidRPr="008F5B0F" w:rsidRDefault="00170B59" w:rsidP="00170B59">
      <w:pPr>
        <w:pStyle w:val="Naslov2"/>
        <w:rPr>
          <w:color w:val="70AD47" w:themeColor="accent6"/>
        </w:rPr>
      </w:pPr>
      <w:bookmarkStart w:id="4" w:name="_Toc91233667"/>
      <w:r w:rsidRPr="008F5B0F">
        <w:rPr>
          <w:color w:val="70AD47" w:themeColor="accent6"/>
        </w:rPr>
        <w:t>Samoupravni djelokrug</w:t>
      </w:r>
      <w:bookmarkEnd w:id="4"/>
    </w:p>
    <w:p w14:paraId="1FF35638" w14:textId="77777777" w:rsidR="00170B59" w:rsidRDefault="00170B59" w:rsidP="00170B59">
      <w:pPr>
        <w:pStyle w:val="Opisslike"/>
        <w:keepNext/>
        <w:spacing w:line="360" w:lineRule="auto"/>
        <w:rPr>
          <w:b w:val="0"/>
          <w:bCs w:val="0"/>
          <w:color w:val="auto"/>
          <w:sz w:val="22"/>
          <w:szCs w:val="22"/>
        </w:rPr>
      </w:pPr>
      <w:r w:rsidRPr="00F87E4E">
        <w:rPr>
          <w:b w:val="0"/>
          <w:bCs w:val="0"/>
          <w:color w:val="auto"/>
          <w:sz w:val="22"/>
          <w:szCs w:val="22"/>
        </w:rPr>
        <w:t>Općina</w:t>
      </w:r>
      <w:r>
        <w:rPr>
          <w:b w:val="0"/>
          <w:bCs w:val="0"/>
          <w:color w:val="auto"/>
          <w:sz w:val="22"/>
          <w:szCs w:val="22"/>
        </w:rPr>
        <w:t xml:space="preserve"> Krapinske Toplice</w:t>
      </w:r>
      <w:r w:rsidRPr="00F87E4E">
        <w:rPr>
          <w:b w:val="0"/>
          <w:bCs w:val="0"/>
          <w:color w:val="auto"/>
          <w:sz w:val="22"/>
          <w:szCs w:val="22"/>
        </w:rPr>
        <w:t xml:space="preserve"> u svom samoupravnom djelokrugu obavlja poslove lokalnog značaja kojima se</w:t>
      </w:r>
      <w:r>
        <w:rPr>
          <w:b w:val="0"/>
          <w:bCs w:val="0"/>
          <w:color w:val="auto"/>
          <w:sz w:val="22"/>
          <w:szCs w:val="22"/>
        </w:rPr>
        <w:t xml:space="preserve"> </w:t>
      </w:r>
      <w:r w:rsidRPr="00F87E4E">
        <w:rPr>
          <w:b w:val="0"/>
          <w:bCs w:val="0"/>
          <w:color w:val="auto"/>
          <w:sz w:val="22"/>
          <w:szCs w:val="22"/>
        </w:rPr>
        <w:t>neposredno ostvaruju prava gra</w:t>
      </w:r>
      <w:r>
        <w:rPr>
          <w:b w:val="0"/>
          <w:bCs w:val="0"/>
          <w:color w:val="auto"/>
          <w:sz w:val="22"/>
          <w:szCs w:val="22"/>
        </w:rPr>
        <w:t>đ</w:t>
      </w:r>
      <w:r w:rsidRPr="00F87E4E">
        <w:rPr>
          <w:b w:val="0"/>
          <w:bCs w:val="0"/>
          <w:color w:val="auto"/>
          <w:sz w:val="22"/>
          <w:szCs w:val="22"/>
        </w:rPr>
        <w:t>ana, a koji nisu Ustavom ili zakonom dodijeljeni državnim</w:t>
      </w:r>
      <w:r>
        <w:rPr>
          <w:b w:val="0"/>
          <w:bCs w:val="0"/>
          <w:color w:val="auto"/>
          <w:sz w:val="22"/>
          <w:szCs w:val="22"/>
        </w:rPr>
        <w:t xml:space="preserve"> </w:t>
      </w:r>
      <w:r w:rsidRPr="00F87E4E">
        <w:rPr>
          <w:b w:val="0"/>
          <w:bCs w:val="0"/>
          <w:color w:val="auto"/>
          <w:sz w:val="22"/>
          <w:szCs w:val="22"/>
        </w:rPr>
        <w:t>tijelima i to osobito poslove koji se odnose na:</w:t>
      </w:r>
      <w:r>
        <w:rPr>
          <w:b w:val="0"/>
          <w:bCs w:val="0"/>
          <w:color w:val="auto"/>
          <w:sz w:val="22"/>
          <w:szCs w:val="22"/>
        </w:rPr>
        <w:t xml:space="preserve"> </w:t>
      </w:r>
      <w:r w:rsidRPr="00F87E4E">
        <w:rPr>
          <w:b w:val="0"/>
          <w:bCs w:val="0"/>
          <w:color w:val="auto"/>
          <w:sz w:val="22"/>
          <w:szCs w:val="22"/>
        </w:rPr>
        <w:t>ure</w:t>
      </w:r>
      <w:r>
        <w:rPr>
          <w:b w:val="0"/>
          <w:bCs w:val="0"/>
          <w:color w:val="auto"/>
          <w:sz w:val="22"/>
          <w:szCs w:val="22"/>
        </w:rPr>
        <w:t>đ</w:t>
      </w:r>
      <w:r w:rsidRPr="00F87E4E">
        <w:rPr>
          <w:b w:val="0"/>
          <w:bCs w:val="0"/>
          <w:color w:val="auto"/>
          <w:sz w:val="22"/>
          <w:szCs w:val="22"/>
        </w:rPr>
        <w:t>enje naselja i stanovanje,</w:t>
      </w:r>
      <w:r>
        <w:rPr>
          <w:b w:val="0"/>
          <w:bCs w:val="0"/>
          <w:color w:val="auto"/>
          <w:sz w:val="22"/>
          <w:szCs w:val="22"/>
        </w:rPr>
        <w:t xml:space="preserve"> </w:t>
      </w:r>
      <w:r w:rsidRPr="00F87E4E">
        <w:rPr>
          <w:b w:val="0"/>
          <w:bCs w:val="0"/>
          <w:color w:val="auto"/>
          <w:sz w:val="22"/>
          <w:szCs w:val="22"/>
        </w:rPr>
        <w:t>prostorno i urbanističko planiranje,</w:t>
      </w:r>
      <w:r>
        <w:rPr>
          <w:b w:val="0"/>
          <w:bCs w:val="0"/>
          <w:color w:val="auto"/>
          <w:sz w:val="22"/>
          <w:szCs w:val="22"/>
        </w:rPr>
        <w:t xml:space="preserve"> </w:t>
      </w:r>
      <w:r w:rsidRPr="00F87E4E">
        <w:rPr>
          <w:b w:val="0"/>
          <w:bCs w:val="0"/>
          <w:color w:val="auto"/>
          <w:sz w:val="22"/>
          <w:szCs w:val="22"/>
        </w:rPr>
        <w:t>komunalno gospodarstvo,</w:t>
      </w:r>
      <w:r>
        <w:rPr>
          <w:b w:val="0"/>
          <w:bCs w:val="0"/>
          <w:color w:val="auto"/>
          <w:sz w:val="22"/>
          <w:szCs w:val="22"/>
        </w:rPr>
        <w:t xml:space="preserve"> </w:t>
      </w:r>
      <w:r w:rsidRPr="00F87E4E">
        <w:rPr>
          <w:b w:val="0"/>
          <w:bCs w:val="0"/>
          <w:color w:val="auto"/>
          <w:sz w:val="22"/>
          <w:szCs w:val="22"/>
        </w:rPr>
        <w:t>brigu o djeci,</w:t>
      </w:r>
      <w:r>
        <w:rPr>
          <w:b w:val="0"/>
          <w:bCs w:val="0"/>
          <w:color w:val="auto"/>
          <w:sz w:val="22"/>
          <w:szCs w:val="22"/>
        </w:rPr>
        <w:t xml:space="preserve"> </w:t>
      </w:r>
      <w:r w:rsidRPr="00F87E4E">
        <w:rPr>
          <w:b w:val="0"/>
          <w:bCs w:val="0"/>
          <w:color w:val="auto"/>
          <w:sz w:val="22"/>
          <w:szCs w:val="22"/>
        </w:rPr>
        <w:t>socijalnu skrb,</w:t>
      </w:r>
      <w:r>
        <w:rPr>
          <w:b w:val="0"/>
          <w:bCs w:val="0"/>
          <w:color w:val="auto"/>
          <w:sz w:val="22"/>
          <w:szCs w:val="22"/>
        </w:rPr>
        <w:t xml:space="preserve"> </w:t>
      </w:r>
      <w:r w:rsidRPr="00F87E4E">
        <w:rPr>
          <w:b w:val="0"/>
          <w:bCs w:val="0"/>
          <w:color w:val="auto"/>
          <w:sz w:val="22"/>
          <w:szCs w:val="22"/>
        </w:rPr>
        <w:t>primarnu zdravstvenu zaštitu,</w:t>
      </w:r>
      <w:r>
        <w:rPr>
          <w:b w:val="0"/>
          <w:bCs w:val="0"/>
          <w:color w:val="auto"/>
          <w:sz w:val="22"/>
          <w:szCs w:val="22"/>
        </w:rPr>
        <w:t xml:space="preserve"> </w:t>
      </w:r>
      <w:r w:rsidRPr="00F87E4E">
        <w:rPr>
          <w:b w:val="0"/>
          <w:bCs w:val="0"/>
          <w:color w:val="auto"/>
          <w:sz w:val="22"/>
          <w:szCs w:val="22"/>
        </w:rPr>
        <w:t>odgoj i osnovno obrazovanje,</w:t>
      </w:r>
      <w:r>
        <w:rPr>
          <w:b w:val="0"/>
          <w:bCs w:val="0"/>
          <w:color w:val="auto"/>
          <w:sz w:val="22"/>
          <w:szCs w:val="22"/>
        </w:rPr>
        <w:t xml:space="preserve"> </w:t>
      </w:r>
      <w:r w:rsidRPr="00F87E4E">
        <w:rPr>
          <w:b w:val="0"/>
          <w:bCs w:val="0"/>
          <w:color w:val="auto"/>
          <w:sz w:val="22"/>
          <w:szCs w:val="22"/>
        </w:rPr>
        <w:t>kulturu, tjelesnu kulturu i šport,</w:t>
      </w:r>
      <w:r>
        <w:rPr>
          <w:b w:val="0"/>
          <w:bCs w:val="0"/>
          <w:color w:val="auto"/>
          <w:sz w:val="22"/>
          <w:szCs w:val="22"/>
        </w:rPr>
        <w:t xml:space="preserve"> </w:t>
      </w:r>
      <w:r w:rsidRPr="00F87E4E">
        <w:rPr>
          <w:b w:val="0"/>
          <w:bCs w:val="0"/>
          <w:color w:val="auto"/>
          <w:sz w:val="22"/>
          <w:szCs w:val="22"/>
        </w:rPr>
        <w:t>zaštitu potrošača,</w:t>
      </w:r>
      <w:r>
        <w:rPr>
          <w:b w:val="0"/>
          <w:bCs w:val="0"/>
          <w:color w:val="auto"/>
          <w:sz w:val="22"/>
          <w:szCs w:val="22"/>
        </w:rPr>
        <w:t xml:space="preserve"> </w:t>
      </w:r>
      <w:r w:rsidRPr="00F87E4E">
        <w:rPr>
          <w:b w:val="0"/>
          <w:bCs w:val="0"/>
          <w:color w:val="auto"/>
          <w:sz w:val="22"/>
          <w:szCs w:val="22"/>
        </w:rPr>
        <w:t>zaštitu i unapre</w:t>
      </w:r>
      <w:r>
        <w:rPr>
          <w:b w:val="0"/>
          <w:bCs w:val="0"/>
          <w:color w:val="auto"/>
          <w:sz w:val="22"/>
          <w:szCs w:val="22"/>
        </w:rPr>
        <w:t>đ</w:t>
      </w:r>
      <w:r w:rsidRPr="00F87E4E">
        <w:rPr>
          <w:b w:val="0"/>
          <w:bCs w:val="0"/>
          <w:color w:val="auto"/>
          <w:sz w:val="22"/>
          <w:szCs w:val="22"/>
        </w:rPr>
        <w:t>enje prirodnog okoliša,</w:t>
      </w:r>
      <w:r>
        <w:rPr>
          <w:b w:val="0"/>
          <w:bCs w:val="0"/>
          <w:color w:val="auto"/>
          <w:sz w:val="22"/>
          <w:szCs w:val="22"/>
        </w:rPr>
        <w:t xml:space="preserve"> </w:t>
      </w:r>
      <w:r w:rsidRPr="00F87E4E">
        <w:rPr>
          <w:b w:val="0"/>
          <w:bCs w:val="0"/>
          <w:color w:val="auto"/>
          <w:sz w:val="22"/>
          <w:szCs w:val="22"/>
        </w:rPr>
        <w:t>protupožarnu zaštitu i civilnu zaštitu,</w:t>
      </w:r>
      <w:r>
        <w:rPr>
          <w:b w:val="0"/>
          <w:bCs w:val="0"/>
          <w:color w:val="auto"/>
          <w:sz w:val="22"/>
          <w:szCs w:val="22"/>
        </w:rPr>
        <w:t xml:space="preserve"> </w:t>
      </w:r>
      <w:r w:rsidRPr="00F87E4E">
        <w:rPr>
          <w:b w:val="0"/>
          <w:bCs w:val="0"/>
          <w:color w:val="auto"/>
          <w:sz w:val="22"/>
          <w:szCs w:val="22"/>
        </w:rPr>
        <w:t>promet na svom području</w:t>
      </w:r>
      <w:r>
        <w:rPr>
          <w:b w:val="0"/>
          <w:bCs w:val="0"/>
          <w:color w:val="auto"/>
          <w:sz w:val="22"/>
          <w:szCs w:val="22"/>
        </w:rPr>
        <w:t xml:space="preserve"> i </w:t>
      </w:r>
      <w:r w:rsidRPr="00F87E4E">
        <w:rPr>
          <w:b w:val="0"/>
          <w:bCs w:val="0"/>
          <w:color w:val="auto"/>
          <w:sz w:val="22"/>
          <w:szCs w:val="22"/>
        </w:rPr>
        <w:t>ostale poslove sukladno posebnim zakonima.</w:t>
      </w:r>
      <w:r>
        <w:rPr>
          <w:b w:val="0"/>
          <w:bCs w:val="0"/>
          <w:color w:val="auto"/>
          <w:sz w:val="22"/>
          <w:szCs w:val="22"/>
        </w:rPr>
        <w:t xml:space="preserve"> </w:t>
      </w:r>
      <w:r w:rsidRPr="00F87E4E">
        <w:rPr>
          <w:b w:val="0"/>
          <w:bCs w:val="0"/>
          <w:color w:val="auto"/>
          <w:sz w:val="22"/>
          <w:szCs w:val="22"/>
        </w:rPr>
        <w:t>Poslovi iz samoupravnog djelokruga detaljnije se utvr</w:t>
      </w:r>
      <w:r>
        <w:rPr>
          <w:b w:val="0"/>
          <w:bCs w:val="0"/>
          <w:color w:val="auto"/>
          <w:sz w:val="22"/>
          <w:szCs w:val="22"/>
        </w:rPr>
        <w:t>đ</w:t>
      </w:r>
      <w:r w:rsidRPr="00F87E4E">
        <w:rPr>
          <w:b w:val="0"/>
          <w:bCs w:val="0"/>
          <w:color w:val="auto"/>
          <w:sz w:val="22"/>
          <w:szCs w:val="22"/>
        </w:rPr>
        <w:t>uju odlukama Općinskog vijeća</w:t>
      </w:r>
      <w:r>
        <w:rPr>
          <w:b w:val="0"/>
          <w:bCs w:val="0"/>
          <w:color w:val="auto"/>
          <w:sz w:val="22"/>
          <w:szCs w:val="22"/>
        </w:rPr>
        <w:t xml:space="preserve"> </w:t>
      </w:r>
      <w:r w:rsidRPr="00F87E4E">
        <w:rPr>
          <w:b w:val="0"/>
          <w:bCs w:val="0"/>
          <w:color w:val="auto"/>
          <w:sz w:val="22"/>
          <w:szCs w:val="22"/>
        </w:rPr>
        <w:t>i Općinsk</w:t>
      </w:r>
      <w:r>
        <w:rPr>
          <w:b w:val="0"/>
          <w:bCs w:val="0"/>
          <w:color w:val="auto"/>
          <w:sz w:val="22"/>
          <w:szCs w:val="22"/>
        </w:rPr>
        <w:t>e</w:t>
      </w:r>
      <w:r w:rsidRPr="00F87E4E">
        <w:rPr>
          <w:b w:val="0"/>
          <w:bCs w:val="0"/>
          <w:color w:val="auto"/>
          <w:sz w:val="22"/>
          <w:szCs w:val="22"/>
        </w:rPr>
        <w:t xml:space="preserve"> načelni</w:t>
      </w:r>
      <w:r>
        <w:rPr>
          <w:b w:val="0"/>
          <w:bCs w:val="0"/>
          <w:color w:val="auto"/>
          <w:sz w:val="22"/>
          <w:szCs w:val="22"/>
        </w:rPr>
        <w:t>ce</w:t>
      </w:r>
      <w:r w:rsidRPr="00F87E4E">
        <w:rPr>
          <w:b w:val="0"/>
          <w:bCs w:val="0"/>
          <w:color w:val="auto"/>
          <w:sz w:val="22"/>
          <w:szCs w:val="22"/>
        </w:rPr>
        <w:t xml:space="preserve"> u skladu sa zakonom i </w:t>
      </w:r>
      <w:r>
        <w:rPr>
          <w:b w:val="0"/>
          <w:bCs w:val="0"/>
          <w:color w:val="auto"/>
          <w:sz w:val="22"/>
          <w:szCs w:val="22"/>
        </w:rPr>
        <w:t>Statutom Općine</w:t>
      </w:r>
      <w:r w:rsidRPr="00F87E4E">
        <w:rPr>
          <w:b w:val="0"/>
          <w:bCs w:val="0"/>
          <w:color w:val="auto"/>
          <w:sz w:val="22"/>
          <w:szCs w:val="22"/>
        </w:rPr>
        <w:t>.</w:t>
      </w:r>
      <w:r>
        <w:rPr>
          <w:rStyle w:val="Referencafusnote"/>
          <w:b w:val="0"/>
          <w:bCs w:val="0"/>
          <w:color w:val="auto"/>
          <w:sz w:val="22"/>
          <w:szCs w:val="22"/>
        </w:rPr>
        <w:footnoteReference w:id="1"/>
      </w:r>
      <w:r>
        <w:rPr>
          <w:b w:val="0"/>
          <w:bCs w:val="0"/>
          <w:color w:val="auto"/>
          <w:sz w:val="22"/>
          <w:szCs w:val="22"/>
        </w:rPr>
        <w:t xml:space="preserve"> </w:t>
      </w:r>
      <w:r w:rsidRPr="00F47DAD">
        <w:rPr>
          <w:b w:val="0"/>
          <w:bCs w:val="0"/>
          <w:color w:val="auto"/>
          <w:sz w:val="22"/>
          <w:szCs w:val="22"/>
        </w:rPr>
        <w:t xml:space="preserve">Sredstva za rad </w:t>
      </w:r>
      <w:r>
        <w:rPr>
          <w:b w:val="0"/>
          <w:bCs w:val="0"/>
          <w:color w:val="auto"/>
          <w:sz w:val="22"/>
          <w:szCs w:val="22"/>
        </w:rPr>
        <w:t>J</w:t>
      </w:r>
      <w:r w:rsidRPr="00F47DAD">
        <w:rPr>
          <w:b w:val="0"/>
          <w:bCs w:val="0"/>
          <w:color w:val="auto"/>
          <w:sz w:val="22"/>
          <w:szCs w:val="22"/>
        </w:rPr>
        <w:t xml:space="preserve">edinstvenog upravnog odjela osiguravaju se iz Proračuna Općine </w:t>
      </w:r>
      <w:r>
        <w:rPr>
          <w:b w:val="0"/>
          <w:bCs w:val="0"/>
          <w:color w:val="auto"/>
          <w:sz w:val="22"/>
          <w:szCs w:val="22"/>
        </w:rPr>
        <w:t>Krapinske Toplice</w:t>
      </w:r>
      <w:r w:rsidRPr="00F47DAD">
        <w:rPr>
          <w:b w:val="0"/>
          <w:bCs w:val="0"/>
          <w:color w:val="auto"/>
          <w:sz w:val="22"/>
          <w:szCs w:val="22"/>
        </w:rPr>
        <w:t xml:space="preserve"> i drugih prihoda u skladu sa zakonom.</w:t>
      </w:r>
      <w:r>
        <w:rPr>
          <w:b w:val="0"/>
          <w:bCs w:val="0"/>
          <w:color w:val="auto"/>
          <w:sz w:val="22"/>
          <w:szCs w:val="22"/>
        </w:rPr>
        <w:t xml:space="preserve"> </w:t>
      </w:r>
    </w:p>
    <w:p w14:paraId="553F742A" w14:textId="77777777" w:rsidR="00170B59" w:rsidRDefault="00170B59" w:rsidP="00170B59">
      <w:pPr>
        <w:pStyle w:val="Opisslike"/>
      </w:pPr>
      <w:bookmarkStart w:id="5" w:name="_Toc90294776"/>
      <w:r>
        <w:t xml:space="preserve">Slika </w:t>
      </w:r>
      <w:r w:rsidR="007438A0">
        <w:fldChar w:fldCharType="begin"/>
      </w:r>
      <w:r>
        <w:instrText xml:space="preserve"> SEQ Slika \* ARABIC </w:instrText>
      </w:r>
      <w:r w:rsidR="007438A0">
        <w:fldChar w:fldCharType="separate"/>
      </w:r>
      <w:r>
        <w:rPr>
          <w:noProof/>
        </w:rPr>
        <w:t>1</w:t>
      </w:r>
      <w:r w:rsidR="007438A0">
        <w:rPr>
          <w:noProof/>
        </w:rPr>
        <w:fldChar w:fldCharType="end"/>
      </w:r>
      <w:r>
        <w:t>. Struktura zaposlenika Općine Krapinske Toplice</w:t>
      </w:r>
      <w:bookmarkEnd w:id="5"/>
    </w:p>
    <w:p w14:paraId="7E585695" w14:textId="77777777" w:rsidR="00170B59" w:rsidRDefault="004E7B8C" w:rsidP="00170B59">
      <w:r>
        <w:rPr>
          <w:noProof/>
          <w:lang w:eastAsia="hr-HR"/>
        </w:rPr>
        <w:drawing>
          <wp:inline distT="0" distB="0" distL="0" distR="0" wp14:anchorId="596FF45A" wp14:editId="36FE027A">
            <wp:extent cx="5975294" cy="3935896"/>
            <wp:effectExtent l="19050" t="0" r="6406" b="0"/>
            <wp:docPr id="14" name="Picture 13" descr="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jpg"/>
                    <pic:cNvPicPr/>
                  </pic:nvPicPr>
                  <pic:blipFill>
                    <a:blip r:embed="rId13" cstate="print"/>
                    <a:stretch>
                      <a:fillRect/>
                    </a:stretch>
                  </pic:blipFill>
                  <pic:spPr>
                    <a:xfrm>
                      <a:off x="0" y="0"/>
                      <a:ext cx="5972810" cy="3934260"/>
                    </a:xfrm>
                    <a:prstGeom prst="rect">
                      <a:avLst/>
                    </a:prstGeom>
                  </pic:spPr>
                </pic:pic>
              </a:graphicData>
            </a:graphic>
          </wp:inline>
        </w:drawing>
      </w:r>
    </w:p>
    <w:p w14:paraId="1DFE7E7A" w14:textId="77777777" w:rsidR="00170B59" w:rsidRPr="003316D2" w:rsidRDefault="00170B59" w:rsidP="00170B59">
      <w:pPr>
        <w:rPr>
          <w:i/>
          <w:iCs/>
        </w:rPr>
      </w:pPr>
      <w:r w:rsidRPr="003316D2">
        <w:rPr>
          <w:i/>
          <w:iCs/>
        </w:rPr>
        <w:lastRenderedPageBreak/>
        <w:t>Izvor: Općina Krapinske Toplice, obrada Zagorska razvojna agencija, 2021</w:t>
      </w:r>
    </w:p>
    <w:p w14:paraId="4746DAF9" w14:textId="77777777" w:rsidR="00170B59" w:rsidRDefault="00170B59" w:rsidP="00170B59">
      <w:pPr>
        <w:pStyle w:val="Naslov2"/>
      </w:pPr>
      <w:bookmarkStart w:id="6" w:name="_Toc91233668"/>
      <w:bookmarkStart w:id="7" w:name="_Hlk83881310"/>
      <w:r>
        <w:t xml:space="preserve">Vizija i </w:t>
      </w:r>
      <w:r w:rsidRPr="008F5B0F">
        <w:t>misija</w:t>
      </w:r>
      <w:bookmarkEnd w:id="6"/>
    </w:p>
    <w:bookmarkEnd w:id="7"/>
    <w:p w14:paraId="044B5555" w14:textId="77777777" w:rsidR="00170B59" w:rsidRDefault="00170B59" w:rsidP="00170B59"/>
    <w:p w14:paraId="59154D4F" w14:textId="16760363" w:rsidR="00170B59" w:rsidRDefault="00170B59" w:rsidP="00170B59">
      <w:r>
        <w:t>Nova vizija razvoja Općine Krapinske Toplice za razdoblje od 202</w:t>
      </w:r>
      <w:r w:rsidR="00A35F05">
        <w:t>2</w:t>
      </w:r>
      <w:r>
        <w:t>. do 2025. godine definirana je na temelju stečenih iskustva, promišljanja dosadašnjeg razvoja, analize postojećih potreba stanovništva i razvojnih potencijala Općine Krapinske Toplice te unutar definiranih prioritetnih razvojnih područja u narednom razdoblju pa vizija Općine glasi:</w:t>
      </w:r>
    </w:p>
    <w:p w14:paraId="2143A8B7" w14:textId="77777777" w:rsidR="00170B59" w:rsidRPr="00BD009E" w:rsidRDefault="00170B59" w:rsidP="00170B59">
      <w:pPr>
        <w:jc w:val="center"/>
        <w:rPr>
          <w:b/>
          <w:bCs/>
          <w:i/>
          <w:iCs/>
        </w:rPr>
      </w:pPr>
      <w:r w:rsidRPr="00BD009E">
        <w:rPr>
          <w:b/>
          <w:bCs/>
          <w:i/>
          <w:iCs/>
        </w:rPr>
        <w:t>Krapinske Toplice –</w:t>
      </w:r>
      <w:r>
        <w:rPr>
          <w:b/>
          <w:bCs/>
          <w:i/>
          <w:iCs/>
        </w:rPr>
        <w:t xml:space="preserve"> poželjno mjesto za život koje uspješno valorizira jedinstvene prirodne potencijale </w:t>
      </w:r>
      <w:r w:rsidRPr="00BD009E">
        <w:rPr>
          <w:b/>
          <w:bCs/>
          <w:i/>
          <w:iCs/>
        </w:rPr>
        <w:t>u funkciji zdravlja i</w:t>
      </w:r>
      <w:r>
        <w:rPr>
          <w:b/>
          <w:bCs/>
          <w:i/>
          <w:iCs/>
        </w:rPr>
        <w:t xml:space="preserve"> stalnog prosperiteta ljudi.</w:t>
      </w:r>
    </w:p>
    <w:p w14:paraId="3BAC463A" w14:textId="77777777" w:rsidR="00170B59" w:rsidRDefault="00170B59" w:rsidP="00170B59"/>
    <w:p w14:paraId="5B0EFF6D" w14:textId="77777777" w:rsidR="00170B59" w:rsidRPr="001A76FC" w:rsidRDefault="00170B59" w:rsidP="00170B59">
      <w:r w:rsidRPr="001A76FC">
        <w:t xml:space="preserve">Utvrđena vizija za mandatno razdoblje izvršnog tijela postići će se uvažavajući mogućnosti i prilike Općine Krapinske Toplice s naglaskom na promicanje </w:t>
      </w:r>
      <w:r>
        <w:t xml:space="preserve">funkcije rada i obrazovanja te </w:t>
      </w:r>
      <w:r w:rsidRPr="001A76FC">
        <w:t>zdravlja i aktivnog načina života. Stoga je definiran način ostvarenja definirane vizije, odnosno misija Općine Krapinske Toplice:</w:t>
      </w:r>
    </w:p>
    <w:p w14:paraId="6969E910" w14:textId="77777777" w:rsidR="00170B59" w:rsidRPr="00BD009E" w:rsidRDefault="00170B59" w:rsidP="00170B59">
      <w:pPr>
        <w:jc w:val="center"/>
        <w:rPr>
          <w:b/>
          <w:bCs/>
          <w:i/>
          <w:iCs/>
        </w:rPr>
      </w:pPr>
      <w:r w:rsidRPr="00BD009E">
        <w:rPr>
          <w:b/>
          <w:bCs/>
          <w:i/>
          <w:iCs/>
        </w:rPr>
        <w:t xml:space="preserve">Općina Krapinske Toplice odgovorno i sveobuhvatno upravlja razvojem te brine za potrebe svih naraštaja, unaprjeđujući poslovnu klimu i mogućnosti za rad na temeljima prepoznate bogate prirodne i kulturne baštine. Radit će se na </w:t>
      </w:r>
      <w:r>
        <w:rPr>
          <w:b/>
          <w:bCs/>
          <w:i/>
          <w:iCs/>
        </w:rPr>
        <w:t>unaprjeđenju</w:t>
      </w:r>
      <w:r w:rsidRPr="00BD009E">
        <w:rPr>
          <w:b/>
          <w:bCs/>
          <w:i/>
          <w:iCs/>
        </w:rPr>
        <w:t xml:space="preserve"> funkcija odgoja i obrazovanja te rada i odmora u vidu stalnog boljitka ljudi i održivosti prostornih resursa</w:t>
      </w:r>
      <w:r>
        <w:rPr>
          <w:b/>
          <w:bCs/>
          <w:i/>
          <w:iCs/>
        </w:rPr>
        <w:t xml:space="preserve">. </w:t>
      </w:r>
    </w:p>
    <w:p w14:paraId="1F1EFD4E" w14:textId="77777777" w:rsidR="00170B59" w:rsidRDefault="00170B59" w:rsidP="00170B59"/>
    <w:p w14:paraId="02E861CC" w14:textId="77777777" w:rsidR="00170B59" w:rsidRDefault="00170B59" w:rsidP="00170B59">
      <w:pPr>
        <w:rPr>
          <w:i/>
          <w:iCs/>
        </w:rPr>
      </w:pPr>
      <w:r>
        <w:t>Općinska vizija usklađena je i s vizijom Republike Hrvatske iz Nacionalne razvojne strategije do 2030: „Hrvatska je u 2030. godini konkurentna, inovativna i sigurna zemlja prepoznatljivog identiteta i kulture, zemlja očuvanih resursa, kvalitetnih životnih uvjeta i jednakih prilika za sve.“</w:t>
      </w:r>
    </w:p>
    <w:p w14:paraId="27FC7506" w14:textId="77777777" w:rsidR="00170B59" w:rsidRDefault="00170B59" w:rsidP="00170B59"/>
    <w:p w14:paraId="1B223D94" w14:textId="77777777" w:rsidR="00170B59" w:rsidRDefault="00170B59" w:rsidP="00170B59"/>
    <w:p w14:paraId="0BA10B72" w14:textId="77777777" w:rsidR="00170B59" w:rsidRDefault="00170B59" w:rsidP="00170B59"/>
    <w:p w14:paraId="3C40BC20" w14:textId="77777777" w:rsidR="00170B59" w:rsidRDefault="00170B59" w:rsidP="00170B59">
      <w:r>
        <w:br w:type="page"/>
      </w:r>
    </w:p>
    <w:p w14:paraId="1A7DFBCF" w14:textId="77777777" w:rsidR="00170B59" w:rsidRDefault="00170B59" w:rsidP="00170B59">
      <w:pPr>
        <w:pStyle w:val="Naslov1"/>
      </w:pPr>
      <w:bookmarkStart w:id="8" w:name="_Toc91233669"/>
      <w:r>
        <w:lastRenderedPageBreak/>
        <w:t>Opis izazova i razvojnih potreba</w:t>
      </w:r>
      <w:bookmarkEnd w:id="8"/>
    </w:p>
    <w:p w14:paraId="6E31E20E" w14:textId="0AF4D97C" w:rsidR="00170B59" w:rsidRDefault="00170B59" w:rsidP="00170B59">
      <w:r>
        <w:t>Provedbom kratkoročnog akta strateškog planiranja u mandatu izvršnog tijela 202</w:t>
      </w:r>
      <w:r w:rsidR="00A35F05">
        <w:t>2</w:t>
      </w:r>
      <w:r>
        <w:t>. - 2025. adresirat će se glavni razvojni izazovi i potrebe utvrđeni na temelju podataka prikazanih u ovom poglavlju.</w:t>
      </w:r>
    </w:p>
    <w:p w14:paraId="0ABA1339" w14:textId="77777777" w:rsidR="00170B59" w:rsidRDefault="00170B59" w:rsidP="00170B59"/>
    <w:p w14:paraId="1F8026FC" w14:textId="77777777" w:rsidR="00170B59" w:rsidRDefault="00170B59" w:rsidP="00170B59">
      <w:pPr>
        <w:pStyle w:val="Naslov2"/>
      </w:pPr>
      <w:bookmarkStart w:id="9" w:name="_Toc91233670"/>
      <w:r>
        <w:t>Geografska obilježja</w:t>
      </w:r>
      <w:bookmarkEnd w:id="9"/>
    </w:p>
    <w:p w14:paraId="12644AA5" w14:textId="77777777" w:rsidR="00170B59" w:rsidRDefault="00170B59" w:rsidP="00170B59">
      <w:r>
        <w:t xml:space="preserve">Općina Krapinske Toplice smještena je na središnjem dijelu Krapinsko-zagorske županije. Površina Općine iznosi </w:t>
      </w:r>
      <w:r w:rsidRPr="00036B9B">
        <w:t>4</w:t>
      </w:r>
      <w:r>
        <w:t>9</w:t>
      </w:r>
      <w:r w:rsidRPr="00036B9B">
        <w:t>,</w:t>
      </w:r>
      <w:r>
        <w:t>26</w:t>
      </w:r>
      <w:r w:rsidRPr="00036B9B">
        <w:t xml:space="preserve"> </w:t>
      </w:r>
      <w:r>
        <w:t xml:space="preserve">km². Administrativno područje Općine obuhvaća 17 naselja, a to su središnje naselje Krapinske Toplice, Čret, Donje Vino, Gregurovec, Hršak Breg, Jasenovac Zagorski, Jurjevec, Klokovec, Klupci ( od kućnog broja 1 do 54), Lovreća Sela, Mala Erpenja, Maturovec, Oratje, Selno, Slivonja Jarek, Viča Sela i Vrtnjakovec. Općina na sjeveru graniči s Gradovima Pregradom i Krapinom, na istoku s Općinom Sveti Križ Začretje, na jugu s Gradom Zabokom i Općinom Veliko Trgovišće te na zapadu s Općinom Tuhelj. </w:t>
      </w:r>
    </w:p>
    <w:p w14:paraId="2C905F27" w14:textId="77777777" w:rsidR="00170B59" w:rsidRDefault="00170B59" w:rsidP="00170B59">
      <w:r>
        <w:t xml:space="preserve">Općinu Krapinske Toplice karakterizira povoljan geoprometni položaj upravo zbog toga što se nalazi u središnjem dijelu Krapinsko-zagorske županije. Karakterizira je dobra cestovna povezanost jer se sva njezina naselja relativno brzo dostupna većim mjestima u Županiji te je prepoznatljivo mjesto za odabir zdravstvenih usluga stanovnika šire lokalne i regionalne razine. </w:t>
      </w:r>
    </w:p>
    <w:p w14:paraId="399F3263" w14:textId="77777777" w:rsidR="00170B59" w:rsidRDefault="00170B59" w:rsidP="00170B59">
      <w:r w:rsidRPr="000E0894">
        <w:t xml:space="preserve">Jednako kao i čitavi prostor Krapinsko-zagorske županije, prostor </w:t>
      </w:r>
      <w:r>
        <w:t>Općine Krapinske Toplice</w:t>
      </w:r>
      <w:r w:rsidRPr="000E0894">
        <w:t xml:space="preserve"> ima dinamičan reljef s brojnim brežuljcima </w:t>
      </w:r>
      <w:r>
        <w:t xml:space="preserve">i reljefno najnižim dijelovima u dolini rijeke Krapine koja ima veliku važnost za razvoj poljoprivrede, turizma, urbanizaciju i izgradnju infrastrukturnih koridora. </w:t>
      </w:r>
      <w:r w:rsidRPr="00AE7B68">
        <w:t>Klima na prostornom obuhvatu Općine, kao i na prostoru cijele Krapinsko-zagorske županije, je umjereno topla kišna klima</w:t>
      </w:r>
      <w:r>
        <w:t xml:space="preserve"> koju </w:t>
      </w:r>
      <w:r w:rsidRPr="00AE7B68">
        <w:t>obilježavaju relativno blage zime i umjereno topla ljeta.</w:t>
      </w:r>
      <w:r>
        <w:t xml:space="preserve">  </w:t>
      </w:r>
    </w:p>
    <w:p w14:paraId="2B5CC3ED" w14:textId="77777777" w:rsidR="00170B59" w:rsidRDefault="00170B59" w:rsidP="00170B59"/>
    <w:p w14:paraId="20D52B46" w14:textId="77777777" w:rsidR="00170B59" w:rsidRDefault="00170B59" w:rsidP="00170B59"/>
    <w:p w14:paraId="2CE9DD8B" w14:textId="77777777" w:rsidR="00170B59" w:rsidRDefault="00170B59" w:rsidP="00170B59"/>
    <w:p w14:paraId="22E4F16B" w14:textId="77777777" w:rsidR="00170B59" w:rsidRDefault="00170B59" w:rsidP="00170B59"/>
    <w:p w14:paraId="440E5A21" w14:textId="77777777" w:rsidR="00170B59" w:rsidRDefault="00170B59" w:rsidP="00170B59"/>
    <w:p w14:paraId="75A49008" w14:textId="77777777" w:rsidR="00170B59" w:rsidRDefault="00170B59" w:rsidP="00170B59"/>
    <w:p w14:paraId="45368043" w14:textId="77777777" w:rsidR="00170B59" w:rsidRDefault="00170B59" w:rsidP="00170B59"/>
    <w:p w14:paraId="56E35FD5" w14:textId="77777777" w:rsidR="00170B59" w:rsidRDefault="00170B59" w:rsidP="00170B59"/>
    <w:p w14:paraId="6BE051E2" w14:textId="77777777" w:rsidR="00170B59" w:rsidRDefault="00170B59" w:rsidP="00170B59">
      <w:pPr>
        <w:pStyle w:val="Opisslike"/>
      </w:pPr>
      <w:bookmarkStart w:id="10" w:name="_Toc90294777"/>
      <w:r>
        <w:lastRenderedPageBreak/>
        <w:t xml:space="preserve">Slika </w:t>
      </w:r>
      <w:r w:rsidR="007438A0">
        <w:fldChar w:fldCharType="begin"/>
      </w:r>
      <w:r>
        <w:instrText xml:space="preserve"> SEQ Slika \* ARABIC </w:instrText>
      </w:r>
      <w:r w:rsidR="007438A0">
        <w:fldChar w:fldCharType="separate"/>
      </w:r>
      <w:r>
        <w:rPr>
          <w:noProof/>
        </w:rPr>
        <w:t>2</w:t>
      </w:r>
      <w:r w:rsidR="007438A0">
        <w:rPr>
          <w:noProof/>
        </w:rPr>
        <w:fldChar w:fldCharType="end"/>
      </w:r>
      <w:r>
        <w:t xml:space="preserve"> . Geografski položaj Općine Krapinske Toplice</w:t>
      </w:r>
      <w:bookmarkEnd w:id="10"/>
    </w:p>
    <w:p w14:paraId="17B22D56" w14:textId="77777777" w:rsidR="00170B59" w:rsidRDefault="00170B59" w:rsidP="00170B59">
      <w:pPr>
        <w:pStyle w:val="Bezproreda"/>
      </w:pPr>
      <w:r>
        <w:rPr>
          <w:noProof/>
          <w:lang w:eastAsia="hr-HR"/>
        </w:rPr>
        <w:drawing>
          <wp:inline distT="0" distB="0" distL="0" distR="0" wp14:anchorId="49B1DDBC" wp14:editId="47943FDA">
            <wp:extent cx="5972810" cy="4222750"/>
            <wp:effectExtent l="0" t="0" r="8890" b="635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2810" cy="4222750"/>
                    </a:xfrm>
                    <a:prstGeom prst="rect">
                      <a:avLst/>
                    </a:prstGeom>
                    <a:noFill/>
                    <a:ln>
                      <a:noFill/>
                    </a:ln>
                  </pic:spPr>
                </pic:pic>
              </a:graphicData>
            </a:graphic>
          </wp:inline>
        </w:drawing>
      </w:r>
    </w:p>
    <w:p w14:paraId="2981F4D1" w14:textId="77777777" w:rsidR="00170B59" w:rsidRPr="007A3967" w:rsidRDefault="00170B59" w:rsidP="00170B59">
      <w:pPr>
        <w:pStyle w:val="Bezproreda"/>
        <w:rPr>
          <w:i/>
          <w:iCs/>
        </w:rPr>
      </w:pPr>
      <w:r w:rsidRPr="007A3967">
        <w:rPr>
          <w:i/>
          <w:iCs/>
        </w:rPr>
        <w:t>Izvor: Zagorska razvojna agencija, 2021.</w:t>
      </w:r>
    </w:p>
    <w:p w14:paraId="7999AEB8" w14:textId="77777777" w:rsidR="00170B59" w:rsidRDefault="00170B59" w:rsidP="00170B59"/>
    <w:p w14:paraId="17D0BCE9" w14:textId="77777777" w:rsidR="00170B59" w:rsidRDefault="00170B59" w:rsidP="00170B59">
      <w:pPr>
        <w:pStyle w:val="Naslov2"/>
      </w:pPr>
      <w:bookmarkStart w:id="11" w:name="_Toc91233671"/>
      <w:r>
        <w:t>Demografska obilježja</w:t>
      </w:r>
      <w:bookmarkEnd w:id="11"/>
    </w:p>
    <w:p w14:paraId="3DEBF80F" w14:textId="77777777" w:rsidR="00170B59" w:rsidRPr="008F2FDE" w:rsidRDefault="00170B59" w:rsidP="00170B59">
      <w:pPr>
        <w:rPr>
          <w:rFonts w:cs="Arial"/>
          <w:color w:val="302E22"/>
          <w:shd w:val="clear" w:color="auto" w:fill="FFFFFF"/>
          <w:vertAlign w:val="superscript"/>
        </w:rPr>
      </w:pPr>
      <w:r w:rsidRPr="00BF3B02">
        <w:t>Popisom stanovništva, kućanstava i stanova iz 2011. godine utvrđeno je da je na prostornom obuhvatu Općine 2011. godine živjelo 5.367 stanovnika</w:t>
      </w:r>
      <w:r w:rsidRPr="00BA3E96">
        <w:t xml:space="preserve">, </w:t>
      </w:r>
      <w:r>
        <w:t xml:space="preserve">odnosno 108,1 </w:t>
      </w:r>
      <w:r w:rsidRPr="00BA3E96">
        <w:rPr>
          <w:rFonts w:cs="Arial"/>
          <w:color w:val="302E22"/>
          <w:shd w:val="clear" w:color="auto" w:fill="FFFFFF"/>
        </w:rPr>
        <w:t>stan/km</w:t>
      </w:r>
      <w:r w:rsidRPr="00BA3E96">
        <w:rPr>
          <w:rFonts w:cs="Arial"/>
          <w:color w:val="302E22"/>
          <w:shd w:val="clear" w:color="auto" w:fill="FFFFFF"/>
          <w:vertAlign w:val="superscript"/>
        </w:rPr>
        <w:t>2</w:t>
      </w:r>
      <w:r>
        <w:t>, što je manje od gustoće stanovništva Krapinsko-zagorske županije koja iznosi 122 stan/km</w:t>
      </w:r>
      <w:r w:rsidRPr="00D7635C">
        <w:rPr>
          <w:vertAlign w:val="superscript"/>
        </w:rPr>
        <w:t>2</w:t>
      </w:r>
      <w:r w:rsidRPr="00BA3E96">
        <w:t>.</w:t>
      </w:r>
      <w:r w:rsidRPr="00BF3B02">
        <w:t xml:space="preserve"> Stanovništvo je najbrojnije u središnjem naselju </w:t>
      </w:r>
      <w:r>
        <w:t xml:space="preserve">Krapinske Toplice koje obuhvaća </w:t>
      </w:r>
      <w:r w:rsidRPr="00BF3B02">
        <w:t xml:space="preserve">24,1 % od ukupnog stanovništva Općine. </w:t>
      </w:r>
      <w:r w:rsidRPr="00DD08EA">
        <w:t xml:space="preserve">S obzirom da je 2001. godine na prostornom obuhvatu Općine živjelo 5.744 stanovnika, Općina je u posljednjem međupopisnom razdoblju zabilježila smanjenje broja stanovnika za 377, odnosno za 6,6 %. </w:t>
      </w:r>
      <w:r w:rsidRPr="00013D15">
        <w:t xml:space="preserve">Broj stanovnika smanjio se u 12 </w:t>
      </w:r>
      <w:r>
        <w:t xml:space="preserve">od ukupno 17 </w:t>
      </w:r>
      <w:r w:rsidRPr="00013D15">
        <w:t>naselja</w:t>
      </w:r>
      <w:r>
        <w:t xml:space="preserve">. Broj stanovnika </w:t>
      </w:r>
      <w:r w:rsidRPr="00013D15">
        <w:t xml:space="preserve">u Hršak Bregu stagnira, dok naselja Gregurovec i Viča Sela bilježe vrlo blagi, a naselja Klokovec i Vrtnjakovec </w:t>
      </w:r>
      <w:r>
        <w:t>nešto veći</w:t>
      </w:r>
      <w:r w:rsidRPr="00013D15">
        <w:t xml:space="preserve"> rast broja stanovnika.</w:t>
      </w:r>
    </w:p>
    <w:p w14:paraId="209820E2" w14:textId="77777777" w:rsidR="00170B59" w:rsidRDefault="00170B59" w:rsidP="00170B59"/>
    <w:p w14:paraId="073231E1" w14:textId="77777777" w:rsidR="00170B59" w:rsidRDefault="00170B59" w:rsidP="00170B59"/>
    <w:p w14:paraId="2BB04BEC" w14:textId="77777777" w:rsidR="00170B59" w:rsidRDefault="00170B59" w:rsidP="00170B59">
      <w:pPr>
        <w:pStyle w:val="Opisslike"/>
        <w:keepNext/>
      </w:pPr>
      <w:bookmarkStart w:id="12" w:name="_Toc88051581"/>
      <w:r>
        <w:lastRenderedPageBreak/>
        <w:t xml:space="preserve">Tablica </w:t>
      </w:r>
      <w:r w:rsidR="007438A0">
        <w:fldChar w:fldCharType="begin"/>
      </w:r>
      <w:r>
        <w:instrText xml:space="preserve"> SEQ Tablica \* ARABIC </w:instrText>
      </w:r>
      <w:r w:rsidR="007438A0">
        <w:fldChar w:fldCharType="separate"/>
      </w:r>
      <w:r>
        <w:rPr>
          <w:noProof/>
        </w:rPr>
        <w:t>1</w:t>
      </w:r>
      <w:r w:rsidR="007438A0">
        <w:rPr>
          <w:noProof/>
        </w:rPr>
        <w:fldChar w:fldCharType="end"/>
      </w:r>
      <w:r>
        <w:t>. Usporedba kretanja</w:t>
      </w:r>
      <w:r w:rsidRPr="009D7C0B">
        <w:t xml:space="preserve"> broja stanovnika u Općini </w:t>
      </w:r>
      <w:r>
        <w:t>Krapinske Toplice</w:t>
      </w:r>
      <w:r w:rsidRPr="009D7C0B">
        <w:t xml:space="preserve"> 2011. </w:t>
      </w:r>
      <w:r>
        <w:t>i</w:t>
      </w:r>
      <w:r w:rsidRPr="009D7C0B">
        <w:t xml:space="preserve"> </w:t>
      </w:r>
      <w:r>
        <w:t>2001</w:t>
      </w:r>
      <w:r w:rsidRPr="009D7C0B">
        <w:t>. godine</w:t>
      </w:r>
      <w:bookmarkEnd w:id="12"/>
    </w:p>
    <w:tbl>
      <w:tblPr>
        <w:tblW w:w="6311" w:type="dxa"/>
        <w:tblLook w:val="04A0" w:firstRow="1" w:lastRow="0" w:firstColumn="1" w:lastColumn="0" w:noHBand="0" w:noVBand="1"/>
      </w:tblPr>
      <w:tblGrid>
        <w:gridCol w:w="2800"/>
        <w:gridCol w:w="960"/>
        <w:gridCol w:w="960"/>
        <w:gridCol w:w="1591"/>
      </w:tblGrid>
      <w:tr w:rsidR="00170B59" w:rsidRPr="00013D15" w14:paraId="46392051" w14:textId="77777777" w:rsidTr="004E7B8C">
        <w:trPr>
          <w:trHeight w:val="615"/>
        </w:trPr>
        <w:tc>
          <w:tcPr>
            <w:tcW w:w="2800" w:type="dxa"/>
            <w:tcBorders>
              <w:top w:val="single" w:sz="8" w:space="0" w:color="auto"/>
              <w:left w:val="single" w:sz="8" w:space="0" w:color="auto"/>
              <w:bottom w:val="nil"/>
              <w:right w:val="single" w:sz="8" w:space="0" w:color="000000"/>
            </w:tcBorders>
            <w:shd w:val="clear" w:color="auto" w:fill="FFE599" w:themeFill="accent4" w:themeFillTint="66"/>
            <w:noWrap/>
            <w:vAlign w:val="center"/>
            <w:hideMark/>
          </w:tcPr>
          <w:p w14:paraId="255D65A4" w14:textId="77777777" w:rsidR="00170B59" w:rsidRPr="00013D15" w:rsidRDefault="00170B59" w:rsidP="004E7B8C">
            <w:pPr>
              <w:spacing w:before="0" w:after="0" w:line="276" w:lineRule="auto"/>
              <w:jc w:val="center"/>
              <w:rPr>
                <w:rFonts w:eastAsia="Times New Roman" w:cs="Times New Roman"/>
                <w:b/>
                <w:bCs/>
                <w:color w:val="000000"/>
                <w:lang w:eastAsia="hr-HR"/>
              </w:rPr>
            </w:pPr>
            <w:r w:rsidRPr="00013D15">
              <w:rPr>
                <w:rFonts w:eastAsia="Times New Roman" w:cs="Times New Roman"/>
                <w:b/>
                <w:bCs/>
                <w:color w:val="000000"/>
                <w:lang w:eastAsia="hr-HR"/>
              </w:rPr>
              <w:t>Naselje</w:t>
            </w:r>
          </w:p>
        </w:tc>
        <w:tc>
          <w:tcPr>
            <w:tcW w:w="960" w:type="dxa"/>
            <w:tcBorders>
              <w:top w:val="single" w:sz="8" w:space="0" w:color="auto"/>
              <w:left w:val="nil"/>
              <w:bottom w:val="nil"/>
              <w:right w:val="single" w:sz="8" w:space="0" w:color="000000"/>
            </w:tcBorders>
            <w:shd w:val="clear" w:color="auto" w:fill="FFE599" w:themeFill="accent4" w:themeFillTint="66"/>
            <w:noWrap/>
            <w:vAlign w:val="center"/>
            <w:hideMark/>
          </w:tcPr>
          <w:p w14:paraId="0B11144E" w14:textId="77777777" w:rsidR="00170B59" w:rsidRPr="00013D15" w:rsidRDefault="00170B59" w:rsidP="004E7B8C">
            <w:pPr>
              <w:spacing w:before="0" w:after="0" w:line="276" w:lineRule="auto"/>
              <w:jc w:val="center"/>
              <w:rPr>
                <w:rFonts w:eastAsia="Times New Roman" w:cs="Times New Roman"/>
                <w:b/>
                <w:bCs/>
                <w:color w:val="000000"/>
                <w:lang w:eastAsia="hr-HR"/>
              </w:rPr>
            </w:pPr>
            <w:r w:rsidRPr="00013D15">
              <w:rPr>
                <w:rFonts w:eastAsia="Times New Roman" w:cs="Times New Roman"/>
                <w:b/>
                <w:bCs/>
                <w:color w:val="000000"/>
                <w:lang w:eastAsia="hr-HR"/>
              </w:rPr>
              <w:t>2001.</w:t>
            </w:r>
          </w:p>
        </w:tc>
        <w:tc>
          <w:tcPr>
            <w:tcW w:w="960" w:type="dxa"/>
            <w:tcBorders>
              <w:top w:val="single" w:sz="8" w:space="0" w:color="auto"/>
              <w:left w:val="nil"/>
              <w:bottom w:val="nil"/>
              <w:right w:val="single" w:sz="8" w:space="0" w:color="000000"/>
            </w:tcBorders>
            <w:shd w:val="clear" w:color="auto" w:fill="FFE599" w:themeFill="accent4" w:themeFillTint="66"/>
            <w:noWrap/>
            <w:vAlign w:val="center"/>
            <w:hideMark/>
          </w:tcPr>
          <w:p w14:paraId="2944B201" w14:textId="77777777" w:rsidR="00170B59" w:rsidRPr="00013D15" w:rsidRDefault="00170B59" w:rsidP="004E7B8C">
            <w:pPr>
              <w:spacing w:before="0" w:after="0" w:line="276" w:lineRule="auto"/>
              <w:jc w:val="center"/>
              <w:rPr>
                <w:rFonts w:eastAsia="Times New Roman" w:cs="Times New Roman"/>
                <w:b/>
                <w:bCs/>
                <w:color w:val="000000"/>
                <w:lang w:eastAsia="hr-HR"/>
              </w:rPr>
            </w:pPr>
            <w:r w:rsidRPr="00013D15">
              <w:rPr>
                <w:rFonts w:eastAsia="Times New Roman" w:cs="Times New Roman"/>
                <w:b/>
                <w:bCs/>
                <w:color w:val="000000"/>
                <w:lang w:eastAsia="hr-HR"/>
              </w:rPr>
              <w:t>2011.</w:t>
            </w:r>
          </w:p>
        </w:tc>
        <w:tc>
          <w:tcPr>
            <w:tcW w:w="1591" w:type="dxa"/>
            <w:tcBorders>
              <w:top w:val="single" w:sz="8" w:space="0" w:color="auto"/>
              <w:left w:val="nil"/>
              <w:bottom w:val="nil"/>
              <w:right w:val="single" w:sz="8" w:space="0" w:color="auto"/>
            </w:tcBorders>
            <w:shd w:val="clear" w:color="auto" w:fill="FFE599" w:themeFill="accent4" w:themeFillTint="66"/>
            <w:vAlign w:val="center"/>
            <w:hideMark/>
          </w:tcPr>
          <w:p w14:paraId="4B6D96A5" w14:textId="77777777" w:rsidR="00170B59" w:rsidRPr="00013D15" w:rsidRDefault="00170B59" w:rsidP="004E7B8C">
            <w:pPr>
              <w:spacing w:before="0" w:after="0" w:line="276" w:lineRule="auto"/>
              <w:jc w:val="left"/>
              <w:rPr>
                <w:rFonts w:eastAsia="Times New Roman" w:cs="Times New Roman"/>
                <w:b/>
                <w:bCs/>
                <w:color w:val="000000"/>
                <w:lang w:eastAsia="hr-HR"/>
              </w:rPr>
            </w:pPr>
            <w:r>
              <w:rPr>
                <w:rFonts w:eastAsia="Times New Roman" w:cs="Times New Roman"/>
                <w:b/>
                <w:bCs/>
                <w:color w:val="000000"/>
                <w:lang w:eastAsia="hr-HR"/>
              </w:rPr>
              <w:t>Međupopisna</w:t>
            </w:r>
            <w:r w:rsidRPr="00013D15">
              <w:rPr>
                <w:rFonts w:eastAsia="Times New Roman" w:cs="Times New Roman"/>
                <w:b/>
                <w:bCs/>
                <w:color w:val="000000"/>
                <w:lang w:eastAsia="hr-HR"/>
              </w:rPr>
              <w:t xml:space="preserve"> promjena</w:t>
            </w:r>
          </w:p>
        </w:tc>
      </w:tr>
      <w:tr w:rsidR="00170B59" w:rsidRPr="00013D15" w14:paraId="04AEFF04" w14:textId="77777777" w:rsidTr="004E7B8C">
        <w:trPr>
          <w:trHeight w:val="315"/>
        </w:trPr>
        <w:tc>
          <w:tcPr>
            <w:tcW w:w="28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8999E3E"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Čret</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585869B1"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664</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52DB9BD8"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571</w:t>
            </w:r>
          </w:p>
        </w:tc>
        <w:tc>
          <w:tcPr>
            <w:tcW w:w="1591" w:type="dxa"/>
            <w:tcBorders>
              <w:top w:val="single" w:sz="8" w:space="0" w:color="auto"/>
              <w:left w:val="nil"/>
              <w:bottom w:val="single" w:sz="4" w:space="0" w:color="auto"/>
              <w:right w:val="single" w:sz="8" w:space="0" w:color="auto"/>
            </w:tcBorders>
            <w:shd w:val="clear" w:color="auto" w:fill="auto"/>
            <w:noWrap/>
            <w:vAlign w:val="center"/>
            <w:hideMark/>
          </w:tcPr>
          <w:p w14:paraId="4DF68090"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-93</w:t>
            </w:r>
          </w:p>
        </w:tc>
      </w:tr>
      <w:tr w:rsidR="00170B59" w:rsidRPr="00013D15" w14:paraId="1195E110"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4879E2BE"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Donje Vino</w:t>
            </w:r>
          </w:p>
        </w:tc>
        <w:tc>
          <w:tcPr>
            <w:tcW w:w="960" w:type="dxa"/>
            <w:tcBorders>
              <w:top w:val="nil"/>
              <w:left w:val="nil"/>
              <w:bottom w:val="single" w:sz="4" w:space="0" w:color="auto"/>
              <w:right w:val="single" w:sz="4" w:space="0" w:color="auto"/>
            </w:tcBorders>
            <w:shd w:val="clear" w:color="auto" w:fill="auto"/>
            <w:noWrap/>
            <w:vAlign w:val="bottom"/>
            <w:hideMark/>
          </w:tcPr>
          <w:p w14:paraId="06FC65E6"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139</w:t>
            </w:r>
          </w:p>
        </w:tc>
        <w:tc>
          <w:tcPr>
            <w:tcW w:w="960" w:type="dxa"/>
            <w:tcBorders>
              <w:top w:val="nil"/>
              <w:left w:val="nil"/>
              <w:bottom w:val="single" w:sz="4" w:space="0" w:color="auto"/>
              <w:right w:val="single" w:sz="4" w:space="0" w:color="auto"/>
            </w:tcBorders>
            <w:shd w:val="clear" w:color="auto" w:fill="auto"/>
            <w:noWrap/>
            <w:vAlign w:val="center"/>
            <w:hideMark/>
          </w:tcPr>
          <w:p w14:paraId="1BDDD7FD"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123</w:t>
            </w:r>
          </w:p>
        </w:tc>
        <w:tc>
          <w:tcPr>
            <w:tcW w:w="1591" w:type="dxa"/>
            <w:tcBorders>
              <w:top w:val="nil"/>
              <w:left w:val="nil"/>
              <w:bottom w:val="single" w:sz="4" w:space="0" w:color="auto"/>
              <w:right w:val="single" w:sz="8" w:space="0" w:color="auto"/>
            </w:tcBorders>
            <w:shd w:val="clear" w:color="auto" w:fill="auto"/>
            <w:noWrap/>
            <w:vAlign w:val="center"/>
            <w:hideMark/>
          </w:tcPr>
          <w:p w14:paraId="28B3B790"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-16</w:t>
            </w:r>
          </w:p>
        </w:tc>
      </w:tr>
      <w:tr w:rsidR="00170B59" w:rsidRPr="00013D15" w14:paraId="10BB4F38"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3DE7DCCF"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Gregurovec</w:t>
            </w:r>
          </w:p>
        </w:tc>
        <w:tc>
          <w:tcPr>
            <w:tcW w:w="960" w:type="dxa"/>
            <w:tcBorders>
              <w:top w:val="nil"/>
              <w:left w:val="nil"/>
              <w:bottom w:val="single" w:sz="4" w:space="0" w:color="auto"/>
              <w:right w:val="single" w:sz="4" w:space="0" w:color="auto"/>
            </w:tcBorders>
            <w:shd w:val="clear" w:color="auto" w:fill="auto"/>
            <w:noWrap/>
            <w:vAlign w:val="bottom"/>
            <w:hideMark/>
          </w:tcPr>
          <w:p w14:paraId="030EBB4F"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130</w:t>
            </w:r>
          </w:p>
        </w:tc>
        <w:tc>
          <w:tcPr>
            <w:tcW w:w="960" w:type="dxa"/>
            <w:tcBorders>
              <w:top w:val="nil"/>
              <w:left w:val="nil"/>
              <w:bottom w:val="single" w:sz="4" w:space="0" w:color="auto"/>
              <w:right w:val="single" w:sz="4" w:space="0" w:color="auto"/>
            </w:tcBorders>
            <w:shd w:val="clear" w:color="auto" w:fill="auto"/>
            <w:noWrap/>
            <w:vAlign w:val="center"/>
            <w:hideMark/>
          </w:tcPr>
          <w:p w14:paraId="67346B76"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131</w:t>
            </w:r>
          </w:p>
        </w:tc>
        <w:tc>
          <w:tcPr>
            <w:tcW w:w="1591" w:type="dxa"/>
            <w:tcBorders>
              <w:top w:val="nil"/>
              <w:left w:val="nil"/>
              <w:bottom w:val="single" w:sz="4" w:space="0" w:color="auto"/>
              <w:right w:val="single" w:sz="8" w:space="0" w:color="auto"/>
            </w:tcBorders>
            <w:shd w:val="clear" w:color="auto" w:fill="auto"/>
            <w:noWrap/>
            <w:vAlign w:val="center"/>
            <w:hideMark/>
          </w:tcPr>
          <w:p w14:paraId="610B7CB0"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w:t>
            </w:r>
          </w:p>
        </w:tc>
      </w:tr>
      <w:tr w:rsidR="00170B59" w:rsidRPr="00013D15" w14:paraId="66D9EA48"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7CDAE4AB"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Hršak Breg</w:t>
            </w:r>
          </w:p>
        </w:tc>
        <w:tc>
          <w:tcPr>
            <w:tcW w:w="960" w:type="dxa"/>
            <w:tcBorders>
              <w:top w:val="nil"/>
              <w:left w:val="nil"/>
              <w:bottom w:val="single" w:sz="4" w:space="0" w:color="auto"/>
              <w:right w:val="single" w:sz="4" w:space="0" w:color="auto"/>
            </w:tcBorders>
            <w:shd w:val="clear" w:color="auto" w:fill="auto"/>
            <w:noWrap/>
            <w:vAlign w:val="bottom"/>
            <w:hideMark/>
          </w:tcPr>
          <w:p w14:paraId="74835F57"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150</w:t>
            </w:r>
          </w:p>
        </w:tc>
        <w:tc>
          <w:tcPr>
            <w:tcW w:w="960" w:type="dxa"/>
            <w:tcBorders>
              <w:top w:val="nil"/>
              <w:left w:val="nil"/>
              <w:bottom w:val="single" w:sz="4" w:space="0" w:color="auto"/>
              <w:right w:val="single" w:sz="4" w:space="0" w:color="auto"/>
            </w:tcBorders>
            <w:shd w:val="clear" w:color="auto" w:fill="auto"/>
            <w:noWrap/>
            <w:vAlign w:val="center"/>
            <w:hideMark/>
          </w:tcPr>
          <w:p w14:paraId="6EED8A1C"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150</w:t>
            </w:r>
          </w:p>
        </w:tc>
        <w:tc>
          <w:tcPr>
            <w:tcW w:w="1591" w:type="dxa"/>
            <w:tcBorders>
              <w:top w:val="nil"/>
              <w:left w:val="nil"/>
              <w:bottom w:val="single" w:sz="4" w:space="0" w:color="auto"/>
              <w:right w:val="single" w:sz="8" w:space="0" w:color="auto"/>
            </w:tcBorders>
            <w:shd w:val="clear" w:color="auto" w:fill="auto"/>
            <w:noWrap/>
            <w:vAlign w:val="center"/>
            <w:hideMark/>
          </w:tcPr>
          <w:p w14:paraId="29D8379A"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0</w:t>
            </w:r>
          </w:p>
        </w:tc>
      </w:tr>
      <w:tr w:rsidR="00170B59" w:rsidRPr="00013D15" w14:paraId="05A74D38"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50FDB61B"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Jasenovac Zagorski</w:t>
            </w:r>
          </w:p>
        </w:tc>
        <w:tc>
          <w:tcPr>
            <w:tcW w:w="960" w:type="dxa"/>
            <w:tcBorders>
              <w:top w:val="nil"/>
              <w:left w:val="nil"/>
              <w:bottom w:val="single" w:sz="4" w:space="0" w:color="auto"/>
              <w:right w:val="single" w:sz="4" w:space="0" w:color="auto"/>
            </w:tcBorders>
            <w:shd w:val="clear" w:color="auto" w:fill="auto"/>
            <w:noWrap/>
            <w:vAlign w:val="bottom"/>
            <w:hideMark/>
          </w:tcPr>
          <w:p w14:paraId="303FFD81"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94</w:t>
            </w:r>
          </w:p>
        </w:tc>
        <w:tc>
          <w:tcPr>
            <w:tcW w:w="960" w:type="dxa"/>
            <w:tcBorders>
              <w:top w:val="nil"/>
              <w:left w:val="nil"/>
              <w:bottom w:val="single" w:sz="4" w:space="0" w:color="auto"/>
              <w:right w:val="single" w:sz="4" w:space="0" w:color="auto"/>
            </w:tcBorders>
            <w:shd w:val="clear" w:color="auto" w:fill="auto"/>
            <w:noWrap/>
            <w:vAlign w:val="center"/>
            <w:hideMark/>
          </w:tcPr>
          <w:p w14:paraId="21ED1395"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72</w:t>
            </w:r>
          </w:p>
        </w:tc>
        <w:tc>
          <w:tcPr>
            <w:tcW w:w="1591" w:type="dxa"/>
            <w:tcBorders>
              <w:top w:val="nil"/>
              <w:left w:val="nil"/>
              <w:bottom w:val="single" w:sz="4" w:space="0" w:color="auto"/>
              <w:right w:val="single" w:sz="8" w:space="0" w:color="auto"/>
            </w:tcBorders>
            <w:shd w:val="clear" w:color="auto" w:fill="auto"/>
            <w:noWrap/>
            <w:vAlign w:val="center"/>
            <w:hideMark/>
          </w:tcPr>
          <w:p w14:paraId="1F150D2D"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-22</w:t>
            </w:r>
          </w:p>
        </w:tc>
      </w:tr>
      <w:tr w:rsidR="00170B59" w:rsidRPr="00013D15" w14:paraId="5A586445"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7E4A16F6"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Jurjevec</w:t>
            </w:r>
          </w:p>
        </w:tc>
        <w:tc>
          <w:tcPr>
            <w:tcW w:w="960" w:type="dxa"/>
            <w:tcBorders>
              <w:top w:val="nil"/>
              <w:left w:val="nil"/>
              <w:bottom w:val="single" w:sz="4" w:space="0" w:color="auto"/>
              <w:right w:val="single" w:sz="4" w:space="0" w:color="auto"/>
            </w:tcBorders>
            <w:shd w:val="clear" w:color="auto" w:fill="auto"/>
            <w:noWrap/>
            <w:vAlign w:val="bottom"/>
            <w:hideMark/>
          </w:tcPr>
          <w:p w14:paraId="7B5FCF5A"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162</w:t>
            </w:r>
          </w:p>
        </w:tc>
        <w:tc>
          <w:tcPr>
            <w:tcW w:w="960" w:type="dxa"/>
            <w:tcBorders>
              <w:top w:val="nil"/>
              <w:left w:val="nil"/>
              <w:bottom w:val="single" w:sz="4" w:space="0" w:color="auto"/>
              <w:right w:val="single" w:sz="4" w:space="0" w:color="auto"/>
            </w:tcBorders>
            <w:shd w:val="clear" w:color="auto" w:fill="auto"/>
            <w:noWrap/>
            <w:vAlign w:val="center"/>
            <w:hideMark/>
          </w:tcPr>
          <w:p w14:paraId="25A2B6CB"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154</w:t>
            </w:r>
          </w:p>
        </w:tc>
        <w:tc>
          <w:tcPr>
            <w:tcW w:w="1591" w:type="dxa"/>
            <w:tcBorders>
              <w:top w:val="nil"/>
              <w:left w:val="nil"/>
              <w:bottom w:val="single" w:sz="4" w:space="0" w:color="auto"/>
              <w:right w:val="single" w:sz="8" w:space="0" w:color="auto"/>
            </w:tcBorders>
            <w:shd w:val="clear" w:color="auto" w:fill="auto"/>
            <w:noWrap/>
            <w:vAlign w:val="center"/>
            <w:hideMark/>
          </w:tcPr>
          <w:p w14:paraId="6E4B5067"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-8</w:t>
            </w:r>
          </w:p>
        </w:tc>
      </w:tr>
      <w:tr w:rsidR="00170B59" w:rsidRPr="00013D15" w14:paraId="6F892917"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0C0B97CA"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Klokovec</w:t>
            </w:r>
          </w:p>
        </w:tc>
        <w:tc>
          <w:tcPr>
            <w:tcW w:w="960" w:type="dxa"/>
            <w:tcBorders>
              <w:top w:val="nil"/>
              <w:left w:val="nil"/>
              <w:bottom w:val="single" w:sz="4" w:space="0" w:color="auto"/>
              <w:right w:val="single" w:sz="4" w:space="0" w:color="auto"/>
            </w:tcBorders>
            <w:shd w:val="clear" w:color="auto" w:fill="auto"/>
            <w:noWrap/>
            <w:vAlign w:val="bottom"/>
            <w:hideMark/>
          </w:tcPr>
          <w:p w14:paraId="33CAE95D"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719</w:t>
            </w:r>
          </w:p>
        </w:tc>
        <w:tc>
          <w:tcPr>
            <w:tcW w:w="960" w:type="dxa"/>
            <w:tcBorders>
              <w:top w:val="nil"/>
              <w:left w:val="nil"/>
              <w:bottom w:val="single" w:sz="4" w:space="0" w:color="auto"/>
              <w:right w:val="single" w:sz="4" w:space="0" w:color="auto"/>
            </w:tcBorders>
            <w:shd w:val="clear" w:color="auto" w:fill="auto"/>
            <w:noWrap/>
            <w:vAlign w:val="center"/>
            <w:hideMark/>
          </w:tcPr>
          <w:p w14:paraId="0A676B7B"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755</w:t>
            </w:r>
          </w:p>
        </w:tc>
        <w:tc>
          <w:tcPr>
            <w:tcW w:w="1591" w:type="dxa"/>
            <w:tcBorders>
              <w:top w:val="nil"/>
              <w:left w:val="nil"/>
              <w:bottom w:val="single" w:sz="4" w:space="0" w:color="auto"/>
              <w:right w:val="single" w:sz="8" w:space="0" w:color="auto"/>
            </w:tcBorders>
            <w:shd w:val="clear" w:color="auto" w:fill="auto"/>
            <w:noWrap/>
            <w:vAlign w:val="center"/>
            <w:hideMark/>
          </w:tcPr>
          <w:p w14:paraId="3C93073B"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36</w:t>
            </w:r>
          </w:p>
        </w:tc>
      </w:tr>
      <w:tr w:rsidR="00170B59" w:rsidRPr="00013D15" w14:paraId="33DC4C0F"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7BFA3C35"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Klupci</w:t>
            </w:r>
          </w:p>
        </w:tc>
        <w:tc>
          <w:tcPr>
            <w:tcW w:w="960" w:type="dxa"/>
            <w:tcBorders>
              <w:top w:val="nil"/>
              <w:left w:val="nil"/>
              <w:bottom w:val="single" w:sz="4" w:space="0" w:color="auto"/>
              <w:right w:val="single" w:sz="4" w:space="0" w:color="auto"/>
            </w:tcBorders>
            <w:shd w:val="clear" w:color="auto" w:fill="auto"/>
            <w:noWrap/>
            <w:vAlign w:val="bottom"/>
            <w:hideMark/>
          </w:tcPr>
          <w:p w14:paraId="49E4A9F9"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125</w:t>
            </w:r>
          </w:p>
        </w:tc>
        <w:tc>
          <w:tcPr>
            <w:tcW w:w="960" w:type="dxa"/>
            <w:tcBorders>
              <w:top w:val="nil"/>
              <w:left w:val="nil"/>
              <w:bottom w:val="single" w:sz="4" w:space="0" w:color="auto"/>
              <w:right w:val="single" w:sz="4" w:space="0" w:color="auto"/>
            </w:tcBorders>
            <w:shd w:val="clear" w:color="auto" w:fill="auto"/>
            <w:noWrap/>
            <w:vAlign w:val="center"/>
            <w:hideMark/>
          </w:tcPr>
          <w:p w14:paraId="6459A4E0"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119</w:t>
            </w:r>
          </w:p>
        </w:tc>
        <w:tc>
          <w:tcPr>
            <w:tcW w:w="1591" w:type="dxa"/>
            <w:tcBorders>
              <w:top w:val="nil"/>
              <w:left w:val="nil"/>
              <w:bottom w:val="single" w:sz="4" w:space="0" w:color="auto"/>
              <w:right w:val="single" w:sz="8" w:space="0" w:color="auto"/>
            </w:tcBorders>
            <w:shd w:val="clear" w:color="auto" w:fill="auto"/>
            <w:noWrap/>
            <w:vAlign w:val="center"/>
            <w:hideMark/>
          </w:tcPr>
          <w:p w14:paraId="5E170309"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-6</w:t>
            </w:r>
          </w:p>
        </w:tc>
      </w:tr>
      <w:tr w:rsidR="00170B59" w:rsidRPr="00013D15" w14:paraId="7C23EC7E"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255EA27C"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Krapinske Toplice</w:t>
            </w:r>
          </w:p>
        </w:tc>
        <w:tc>
          <w:tcPr>
            <w:tcW w:w="960" w:type="dxa"/>
            <w:tcBorders>
              <w:top w:val="nil"/>
              <w:left w:val="nil"/>
              <w:bottom w:val="single" w:sz="4" w:space="0" w:color="auto"/>
              <w:right w:val="single" w:sz="4" w:space="0" w:color="auto"/>
            </w:tcBorders>
            <w:shd w:val="clear" w:color="auto" w:fill="auto"/>
            <w:noWrap/>
            <w:vAlign w:val="center"/>
            <w:hideMark/>
          </w:tcPr>
          <w:p w14:paraId="3A8C2A04"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1317</w:t>
            </w:r>
          </w:p>
        </w:tc>
        <w:tc>
          <w:tcPr>
            <w:tcW w:w="960" w:type="dxa"/>
            <w:tcBorders>
              <w:top w:val="nil"/>
              <w:left w:val="nil"/>
              <w:bottom w:val="single" w:sz="4" w:space="0" w:color="auto"/>
              <w:right w:val="single" w:sz="4" w:space="0" w:color="auto"/>
            </w:tcBorders>
            <w:shd w:val="clear" w:color="auto" w:fill="auto"/>
            <w:noWrap/>
            <w:vAlign w:val="center"/>
            <w:hideMark/>
          </w:tcPr>
          <w:p w14:paraId="2E34B36C"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1295</w:t>
            </w:r>
          </w:p>
        </w:tc>
        <w:tc>
          <w:tcPr>
            <w:tcW w:w="1591" w:type="dxa"/>
            <w:tcBorders>
              <w:top w:val="nil"/>
              <w:left w:val="nil"/>
              <w:bottom w:val="single" w:sz="4" w:space="0" w:color="auto"/>
              <w:right w:val="single" w:sz="8" w:space="0" w:color="auto"/>
            </w:tcBorders>
            <w:shd w:val="clear" w:color="auto" w:fill="auto"/>
            <w:noWrap/>
            <w:vAlign w:val="center"/>
            <w:hideMark/>
          </w:tcPr>
          <w:p w14:paraId="36D3F327"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-22</w:t>
            </w:r>
          </w:p>
        </w:tc>
      </w:tr>
      <w:tr w:rsidR="00170B59" w:rsidRPr="00013D15" w14:paraId="3F799EAF" w14:textId="77777777" w:rsidTr="004E7B8C">
        <w:trPr>
          <w:trHeight w:val="315"/>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09348900"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Lovreća Sela</w:t>
            </w:r>
          </w:p>
        </w:tc>
        <w:tc>
          <w:tcPr>
            <w:tcW w:w="960" w:type="dxa"/>
            <w:tcBorders>
              <w:top w:val="nil"/>
              <w:left w:val="nil"/>
              <w:bottom w:val="single" w:sz="4" w:space="0" w:color="auto"/>
              <w:right w:val="single" w:sz="4" w:space="0" w:color="auto"/>
            </w:tcBorders>
            <w:shd w:val="clear" w:color="auto" w:fill="auto"/>
            <w:noWrap/>
            <w:vAlign w:val="bottom"/>
            <w:hideMark/>
          </w:tcPr>
          <w:p w14:paraId="3F7875C7"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239</w:t>
            </w:r>
          </w:p>
        </w:tc>
        <w:tc>
          <w:tcPr>
            <w:tcW w:w="960" w:type="dxa"/>
            <w:tcBorders>
              <w:top w:val="nil"/>
              <w:left w:val="nil"/>
              <w:bottom w:val="single" w:sz="4" w:space="0" w:color="auto"/>
              <w:right w:val="single" w:sz="4" w:space="0" w:color="auto"/>
            </w:tcBorders>
            <w:shd w:val="clear" w:color="auto" w:fill="auto"/>
            <w:noWrap/>
            <w:vAlign w:val="center"/>
            <w:hideMark/>
          </w:tcPr>
          <w:p w14:paraId="0B4B36A7"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209</w:t>
            </w:r>
          </w:p>
        </w:tc>
        <w:tc>
          <w:tcPr>
            <w:tcW w:w="1591" w:type="dxa"/>
            <w:tcBorders>
              <w:top w:val="nil"/>
              <w:left w:val="nil"/>
              <w:bottom w:val="single" w:sz="4" w:space="0" w:color="auto"/>
              <w:right w:val="single" w:sz="8" w:space="0" w:color="auto"/>
            </w:tcBorders>
            <w:shd w:val="clear" w:color="auto" w:fill="auto"/>
            <w:noWrap/>
            <w:vAlign w:val="center"/>
            <w:hideMark/>
          </w:tcPr>
          <w:p w14:paraId="5F7C5299"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-30</w:t>
            </w:r>
          </w:p>
        </w:tc>
      </w:tr>
      <w:tr w:rsidR="00170B59" w:rsidRPr="00013D15" w14:paraId="39CF286E" w14:textId="77777777" w:rsidTr="004E7B8C">
        <w:trPr>
          <w:trHeight w:val="300"/>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37C97704"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Mala Erpenja</w:t>
            </w:r>
          </w:p>
        </w:tc>
        <w:tc>
          <w:tcPr>
            <w:tcW w:w="960" w:type="dxa"/>
            <w:tcBorders>
              <w:top w:val="nil"/>
              <w:left w:val="nil"/>
              <w:bottom w:val="single" w:sz="4" w:space="0" w:color="auto"/>
              <w:right w:val="single" w:sz="4" w:space="0" w:color="auto"/>
            </w:tcBorders>
            <w:shd w:val="clear" w:color="auto" w:fill="auto"/>
            <w:noWrap/>
            <w:vAlign w:val="bottom"/>
            <w:hideMark/>
          </w:tcPr>
          <w:p w14:paraId="46E7AD51"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751</w:t>
            </w:r>
          </w:p>
        </w:tc>
        <w:tc>
          <w:tcPr>
            <w:tcW w:w="960" w:type="dxa"/>
            <w:tcBorders>
              <w:top w:val="nil"/>
              <w:left w:val="nil"/>
              <w:bottom w:val="single" w:sz="4" w:space="0" w:color="auto"/>
              <w:right w:val="single" w:sz="4" w:space="0" w:color="auto"/>
            </w:tcBorders>
            <w:shd w:val="clear" w:color="auto" w:fill="auto"/>
            <w:noWrap/>
            <w:vAlign w:val="center"/>
            <w:hideMark/>
          </w:tcPr>
          <w:p w14:paraId="40F0E699"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606</w:t>
            </w:r>
          </w:p>
        </w:tc>
        <w:tc>
          <w:tcPr>
            <w:tcW w:w="1591" w:type="dxa"/>
            <w:tcBorders>
              <w:top w:val="nil"/>
              <w:left w:val="nil"/>
              <w:bottom w:val="single" w:sz="4" w:space="0" w:color="auto"/>
              <w:right w:val="single" w:sz="8" w:space="0" w:color="auto"/>
            </w:tcBorders>
            <w:shd w:val="clear" w:color="auto" w:fill="auto"/>
            <w:noWrap/>
            <w:vAlign w:val="center"/>
            <w:hideMark/>
          </w:tcPr>
          <w:p w14:paraId="74CB642E"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-145</w:t>
            </w:r>
          </w:p>
        </w:tc>
      </w:tr>
      <w:tr w:rsidR="00170B59" w:rsidRPr="00013D15" w14:paraId="77CDB575" w14:textId="77777777" w:rsidTr="004E7B8C">
        <w:trPr>
          <w:trHeight w:val="300"/>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5B4ED734"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Maturovec</w:t>
            </w:r>
          </w:p>
        </w:tc>
        <w:tc>
          <w:tcPr>
            <w:tcW w:w="960" w:type="dxa"/>
            <w:tcBorders>
              <w:top w:val="nil"/>
              <w:left w:val="nil"/>
              <w:bottom w:val="single" w:sz="4" w:space="0" w:color="auto"/>
              <w:right w:val="single" w:sz="4" w:space="0" w:color="auto"/>
            </w:tcBorders>
            <w:shd w:val="clear" w:color="auto" w:fill="auto"/>
            <w:noWrap/>
            <w:vAlign w:val="bottom"/>
            <w:hideMark/>
          </w:tcPr>
          <w:p w14:paraId="7AA2DE86"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106</w:t>
            </w:r>
          </w:p>
        </w:tc>
        <w:tc>
          <w:tcPr>
            <w:tcW w:w="960" w:type="dxa"/>
            <w:tcBorders>
              <w:top w:val="nil"/>
              <w:left w:val="nil"/>
              <w:bottom w:val="single" w:sz="4" w:space="0" w:color="auto"/>
              <w:right w:val="single" w:sz="4" w:space="0" w:color="auto"/>
            </w:tcBorders>
            <w:shd w:val="clear" w:color="auto" w:fill="auto"/>
            <w:noWrap/>
            <w:vAlign w:val="center"/>
            <w:hideMark/>
          </w:tcPr>
          <w:p w14:paraId="553FA574"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84</w:t>
            </w:r>
          </w:p>
        </w:tc>
        <w:tc>
          <w:tcPr>
            <w:tcW w:w="1591" w:type="dxa"/>
            <w:tcBorders>
              <w:top w:val="nil"/>
              <w:left w:val="nil"/>
              <w:bottom w:val="single" w:sz="4" w:space="0" w:color="auto"/>
              <w:right w:val="single" w:sz="8" w:space="0" w:color="auto"/>
            </w:tcBorders>
            <w:shd w:val="clear" w:color="auto" w:fill="auto"/>
            <w:noWrap/>
            <w:vAlign w:val="center"/>
            <w:hideMark/>
          </w:tcPr>
          <w:p w14:paraId="05BB26D7"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-22</w:t>
            </w:r>
          </w:p>
        </w:tc>
      </w:tr>
      <w:tr w:rsidR="00170B59" w:rsidRPr="00013D15" w14:paraId="48B9E009" w14:textId="77777777" w:rsidTr="004E7B8C">
        <w:trPr>
          <w:trHeight w:val="300"/>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29B741EA"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Oratje</w:t>
            </w:r>
          </w:p>
        </w:tc>
        <w:tc>
          <w:tcPr>
            <w:tcW w:w="960" w:type="dxa"/>
            <w:tcBorders>
              <w:top w:val="nil"/>
              <w:left w:val="nil"/>
              <w:bottom w:val="single" w:sz="4" w:space="0" w:color="auto"/>
              <w:right w:val="single" w:sz="4" w:space="0" w:color="auto"/>
            </w:tcBorders>
            <w:shd w:val="clear" w:color="auto" w:fill="auto"/>
            <w:noWrap/>
            <w:vAlign w:val="bottom"/>
            <w:hideMark/>
          </w:tcPr>
          <w:p w14:paraId="766883F3"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217</w:t>
            </w:r>
          </w:p>
        </w:tc>
        <w:tc>
          <w:tcPr>
            <w:tcW w:w="960" w:type="dxa"/>
            <w:tcBorders>
              <w:top w:val="nil"/>
              <w:left w:val="nil"/>
              <w:bottom w:val="single" w:sz="4" w:space="0" w:color="auto"/>
              <w:right w:val="single" w:sz="4" w:space="0" w:color="auto"/>
            </w:tcBorders>
            <w:shd w:val="clear" w:color="auto" w:fill="auto"/>
            <w:noWrap/>
            <w:vAlign w:val="center"/>
            <w:hideMark/>
          </w:tcPr>
          <w:p w14:paraId="229AE83B"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170</w:t>
            </w:r>
          </w:p>
        </w:tc>
        <w:tc>
          <w:tcPr>
            <w:tcW w:w="1591" w:type="dxa"/>
            <w:tcBorders>
              <w:top w:val="nil"/>
              <w:left w:val="nil"/>
              <w:bottom w:val="single" w:sz="4" w:space="0" w:color="auto"/>
              <w:right w:val="single" w:sz="8" w:space="0" w:color="auto"/>
            </w:tcBorders>
            <w:shd w:val="clear" w:color="auto" w:fill="auto"/>
            <w:noWrap/>
            <w:vAlign w:val="center"/>
            <w:hideMark/>
          </w:tcPr>
          <w:p w14:paraId="2BCBE917"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-47</w:t>
            </w:r>
          </w:p>
        </w:tc>
      </w:tr>
      <w:tr w:rsidR="00170B59" w:rsidRPr="00013D15" w14:paraId="1D232D1C" w14:textId="77777777" w:rsidTr="004E7B8C">
        <w:trPr>
          <w:trHeight w:val="300"/>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1DD49A74"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Selno</w:t>
            </w:r>
          </w:p>
        </w:tc>
        <w:tc>
          <w:tcPr>
            <w:tcW w:w="960" w:type="dxa"/>
            <w:tcBorders>
              <w:top w:val="nil"/>
              <w:left w:val="nil"/>
              <w:bottom w:val="single" w:sz="4" w:space="0" w:color="auto"/>
              <w:right w:val="single" w:sz="4" w:space="0" w:color="auto"/>
            </w:tcBorders>
            <w:shd w:val="clear" w:color="auto" w:fill="auto"/>
            <w:noWrap/>
            <w:vAlign w:val="bottom"/>
            <w:hideMark/>
          </w:tcPr>
          <w:p w14:paraId="00361E2D"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442</w:t>
            </w:r>
          </w:p>
        </w:tc>
        <w:tc>
          <w:tcPr>
            <w:tcW w:w="960" w:type="dxa"/>
            <w:tcBorders>
              <w:top w:val="nil"/>
              <w:left w:val="nil"/>
              <w:bottom w:val="single" w:sz="4" w:space="0" w:color="auto"/>
              <w:right w:val="single" w:sz="4" w:space="0" w:color="auto"/>
            </w:tcBorders>
            <w:shd w:val="clear" w:color="auto" w:fill="auto"/>
            <w:noWrap/>
            <w:vAlign w:val="center"/>
            <w:hideMark/>
          </w:tcPr>
          <w:p w14:paraId="37304325"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395</w:t>
            </w:r>
          </w:p>
        </w:tc>
        <w:tc>
          <w:tcPr>
            <w:tcW w:w="1591" w:type="dxa"/>
            <w:tcBorders>
              <w:top w:val="nil"/>
              <w:left w:val="nil"/>
              <w:bottom w:val="single" w:sz="4" w:space="0" w:color="auto"/>
              <w:right w:val="single" w:sz="8" w:space="0" w:color="auto"/>
            </w:tcBorders>
            <w:shd w:val="clear" w:color="auto" w:fill="auto"/>
            <w:noWrap/>
            <w:vAlign w:val="center"/>
            <w:hideMark/>
          </w:tcPr>
          <w:p w14:paraId="518CAF05"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-47</w:t>
            </w:r>
          </w:p>
        </w:tc>
      </w:tr>
      <w:tr w:rsidR="00170B59" w:rsidRPr="00013D15" w14:paraId="604D3DF9" w14:textId="77777777" w:rsidTr="004E7B8C">
        <w:trPr>
          <w:trHeight w:val="300"/>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698639ED"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Slivonja Jarek</w:t>
            </w:r>
          </w:p>
        </w:tc>
        <w:tc>
          <w:tcPr>
            <w:tcW w:w="960" w:type="dxa"/>
            <w:tcBorders>
              <w:top w:val="nil"/>
              <w:left w:val="nil"/>
              <w:bottom w:val="single" w:sz="4" w:space="0" w:color="auto"/>
              <w:right w:val="single" w:sz="4" w:space="0" w:color="auto"/>
            </w:tcBorders>
            <w:shd w:val="clear" w:color="auto" w:fill="auto"/>
            <w:noWrap/>
            <w:vAlign w:val="bottom"/>
            <w:hideMark/>
          </w:tcPr>
          <w:p w14:paraId="5D69201F"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115</w:t>
            </w:r>
          </w:p>
        </w:tc>
        <w:tc>
          <w:tcPr>
            <w:tcW w:w="960" w:type="dxa"/>
            <w:tcBorders>
              <w:top w:val="nil"/>
              <w:left w:val="nil"/>
              <w:bottom w:val="single" w:sz="4" w:space="0" w:color="auto"/>
              <w:right w:val="single" w:sz="4" w:space="0" w:color="auto"/>
            </w:tcBorders>
            <w:shd w:val="clear" w:color="auto" w:fill="auto"/>
            <w:noWrap/>
            <w:vAlign w:val="center"/>
            <w:hideMark/>
          </w:tcPr>
          <w:p w14:paraId="25023C1A"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96</w:t>
            </w:r>
          </w:p>
        </w:tc>
        <w:tc>
          <w:tcPr>
            <w:tcW w:w="1591" w:type="dxa"/>
            <w:tcBorders>
              <w:top w:val="nil"/>
              <w:left w:val="nil"/>
              <w:bottom w:val="single" w:sz="4" w:space="0" w:color="auto"/>
              <w:right w:val="single" w:sz="8" w:space="0" w:color="auto"/>
            </w:tcBorders>
            <w:shd w:val="clear" w:color="auto" w:fill="auto"/>
            <w:noWrap/>
            <w:vAlign w:val="center"/>
            <w:hideMark/>
          </w:tcPr>
          <w:p w14:paraId="61C86811"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-19</w:t>
            </w:r>
          </w:p>
        </w:tc>
      </w:tr>
      <w:tr w:rsidR="00170B59" w:rsidRPr="00013D15" w14:paraId="3A6829C8" w14:textId="77777777" w:rsidTr="004E7B8C">
        <w:trPr>
          <w:trHeight w:val="300"/>
        </w:trPr>
        <w:tc>
          <w:tcPr>
            <w:tcW w:w="2800" w:type="dxa"/>
            <w:tcBorders>
              <w:top w:val="nil"/>
              <w:left w:val="single" w:sz="8" w:space="0" w:color="auto"/>
              <w:bottom w:val="single" w:sz="4" w:space="0" w:color="auto"/>
              <w:right w:val="single" w:sz="4" w:space="0" w:color="auto"/>
            </w:tcBorders>
            <w:shd w:val="clear" w:color="auto" w:fill="auto"/>
            <w:noWrap/>
            <w:vAlign w:val="bottom"/>
            <w:hideMark/>
          </w:tcPr>
          <w:p w14:paraId="0E4F6595"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Viča Sela</w:t>
            </w:r>
          </w:p>
        </w:tc>
        <w:tc>
          <w:tcPr>
            <w:tcW w:w="960" w:type="dxa"/>
            <w:tcBorders>
              <w:top w:val="nil"/>
              <w:left w:val="nil"/>
              <w:bottom w:val="single" w:sz="4" w:space="0" w:color="auto"/>
              <w:right w:val="single" w:sz="4" w:space="0" w:color="auto"/>
            </w:tcBorders>
            <w:shd w:val="clear" w:color="auto" w:fill="auto"/>
            <w:noWrap/>
            <w:vAlign w:val="bottom"/>
            <w:hideMark/>
          </w:tcPr>
          <w:p w14:paraId="16F8BCBB"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182</w:t>
            </w:r>
          </w:p>
        </w:tc>
        <w:tc>
          <w:tcPr>
            <w:tcW w:w="960" w:type="dxa"/>
            <w:tcBorders>
              <w:top w:val="nil"/>
              <w:left w:val="nil"/>
              <w:bottom w:val="single" w:sz="4" w:space="0" w:color="auto"/>
              <w:right w:val="single" w:sz="4" w:space="0" w:color="auto"/>
            </w:tcBorders>
            <w:shd w:val="clear" w:color="auto" w:fill="auto"/>
            <w:noWrap/>
            <w:vAlign w:val="center"/>
            <w:hideMark/>
          </w:tcPr>
          <w:p w14:paraId="5F6CFCDE"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189</w:t>
            </w:r>
          </w:p>
        </w:tc>
        <w:tc>
          <w:tcPr>
            <w:tcW w:w="1591" w:type="dxa"/>
            <w:tcBorders>
              <w:top w:val="nil"/>
              <w:left w:val="nil"/>
              <w:bottom w:val="single" w:sz="4" w:space="0" w:color="auto"/>
              <w:right w:val="single" w:sz="8" w:space="0" w:color="auto"/>
            </w:tcBorders>
            <w:shd w:val="clear" w:color="auto" w:fill="auto"/>
            <w:noWrap/>
            <w:vAlign w:val="center"/>
            <w:hideMark/>
          </w:tcPr>
          <w:p w14:paraId="732DAD8F"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7</w:t>
            </w:r>
          </w:p>
        </w:tc>
      </w:tr>
      <w:tr w:rsidR="00170B59" w:rsidRPr="00013D15" w14:paraId="71B2DC27" w14:textId="77777777" w:rsidTr="004E7B8C">
        <w:trPr>
          <w:trHeight w:val="315"/>
        </w:trPr>
        <w:tc>
          <w:tcPr>
            <w:tcW w:w="2800" w:type="dxa"/>
            <w:tcBorders>
              <w:top w:val="nil"/>
              <w:left w:val="single" w:sz="8" w:space="0" w:color="auto"/>
              <w:bottom w:val="nil"/>
              <w:right w:val="single" w:sz="4" w:space="0" w:color="auto"/>
            </w:tcBorders>
            <w:shd w:val="clear" w:color="auto" w:fill="auto"/>
            <w:noWrap/>
            <w:vAlign w:val="bottom"/>
            <w:hideMark/>
          </w:tcPr>
          <w:p w14:paraId="4917A79C" w14:textId="77777777" w:rsidR="00170B59" w:rsidRPr="00013D15" w:rsidRDefault="00170B59" w:rsidP="004E7B8C">
            <w:pPr>
              <w:spacing w:before="0" w:after="0" w:line="276" w:lineRule="auto"/>
              <w:jc w:val="left"/>
              <w:rPr>
                <w:rFonts w:eastAsia="Times New Roman" w:cs="Times New Roman"/>
                <w:color w:val="000000"/>
                <w:lang w:eastAsia="hr-HR"/>
              </w:rPr>
            </w:pPr>
            <w:r w:rsidRPr="00013D15">
              <w:rPr>
                <w:rFonts w:eastAsia="Times New Roman" w:cs="Times New Roman"/>
                <w:color w:val="000000"/>
                <w:lang w:eastAsia="hr-HR"/>
              </w:rPr>
              <w:t>Vrtnjakovec</w:t>
            </w:r>
          </w:p>
        </w:tc>
        <w:tc>
          <w:tcPr>
            <w:tcW w:w="960" w:type="dxa"/>
            <w:tcBorders>
              <w:top w:val="nil"/>
              <w:left w:val="nil"/>
              <w:bottom w:val="nil"/>
              <w:right w:val="single" w:sz="4" w:space="0" w:color="auto"/>
            </w:tcBorders>
            <w:shd w:val="clear" w:color="auto" w:fill="auto"/>
            <w:noWrap/>
            <w:vAlign w:val="bottom"/>
            <w:hideMark/>
          </w:tcPr>
          <w:p w14:paraId="2B85F03A"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192</w:t>
            </w:r>
          </w:p>
        </w:tc>
        <w:tc>
          <w:tcPr>
            <w:tcW w:w="960" w:type="dxa"/>
            <w:tcBorders>
              <w:top w:val="nil"/>
              <w:left w:val="nil"/>
              <w:bottom w:val="nil"/>
              <w:right w:val="single" w:sz="4" w:space="0" w:color="auto"/>
            </w:tcBorders>
            <w:shd w:val="clear" w:color="auto" w:fill="auto"/>
            <w:noWrap/>
            <w:vAlign w:val="center"/>
            <w:hideMark/>
          </w:tcPr>
          <w:p w14:paraId="4C5DB1C5"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248</w:t>
            </w:r>
          </w:p>
        </w:tc>
        <w:tc>
          <w:tcPr>
            <w:tcW w:w="1591" w:type="dxa"/>
            <w:tcBorders>
              <w:top w:val="nil"/>
              <w:left w:val="nil"/>
              <w:bottom w:val="nil"/>
              <w:right w:val="single" w:sz="8" w:space="0" w:color="auto"/>
            </w:tcBorders>
            <w:shd w:val="clear" w:color="auto" w:fill="auto"/>
            <w:noWrap/>
            <w:vAlign w:val="center"/>
            <w:hideMark/>
          </w:tcPr>
          <w:p w14:paraId="41799E18" w14:textId="77777777" w:rsidR="00170B59" w:rsidRPr="00013D15" w:rsidRDefault="00170B59" w:rsidP="004E7B8C">
            <w:pPr>
              <w:spacing w:before="0" w:after="0" w:line="276" w:lineRule="auto"/>
              <w:jc w:val="right"/>
              <w:rPr>
                <w:rFonts w:eastAsia="Times New Roman" w:cs="Times New Roman"/>
                <w:color w:val="000000"/>
                <w:lang w:eastAsia="hr-HR"/>
              </w:rPr>
            </w:pPr>
            <w:r w:rsidRPr="00013D15">
              <w:rPr>
                <w:rFonts w:eastAsia="Times New Roman" w:cs="Times New Roman"/>
                <w:color w:val="000000"/>
                <w:lang w:eastAsia="hr-HR"/>
              </w:rPr>
              <w:t>56</w:t>
            </w:r>
          </w:p>
        </w:tc>
      </w:tr>
      <w:tr w:rsidR="00170B59" w:rsidRPr="00013D15" w14:paraId="7F350B31" w14:textId="77777777" w:rsidTr="004E7B8C">
        <w:trPr>
          <w:trHeight w:val="315"/>
        </w:trPr>
        <w:tc>
          <w:tcPr>
            <w:tcW w:w="2800" w:type="dxa"/>
            <w:tcBorders>
              <w:top w:val="single" w:sz="8" w:space="0" w:color="auto"/>
              <w:left w:val="single" w:sz="8" w:space="0" w:color="auto"/>
              <w:bottom w:val="single" w:sz="8" w:space="0" w:color="auto"/>
              <w:right w:val="single" w:sz="4" w:space="0" w:color="auto"/>
            </w:tcBorders>
            <w:shd w:val="clear" w:color="auto" w:fill="FFE599" w:themeFill="accent4" w:themeFillTint="66"/>
            <w:noWrap/>
            <w:vAlign w:val="bottom"/>
            <w:hideMark/>
          </w:tcPr>
          <w:p w14:paraId="75B4B169" w14:textId="77777777" w:rsidR="00170B59" w:rsidRPr="00013D15" w:rsidRDefault="00170B59" w:rsidP="004E7B8C">
            <w:pPr>
              <w:spacing w:before="0" w:after="0" w:line="276" w:lineRule="auto"/>
              <w:jc w:val="left"/>
              <w:rPr>
                <w:rFonts w:eastAsia="Times New Roman" w:cs="Times New Roman"/>
                <w:b/>
                <w:bCs/>
                <w:color w:val="000000"/>
                <w:lang w:eastAsia="hr-HR"/>
              </w:rPr>
            </w:pPr>
            <w:r w:rsidRPr="00013D15">
              <w:rPr>
                <w:rFonts w:eastAsia="Times New Roman" w:cs="Times New Roman"/>
                <w:b/>
                <w:bCs/>
                <w:color w:val="000000"/>
                <w:lang w:eastAsia="hr-HR"/>
              </w:rPr>
              <w:t>UKUPNO</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3007030E" w14:textId="77777777" w:rsidR="00170B59" w:rsidRPr="00013D15" w:rsidRDefault="00170B59" w:rsidP="004E7B8C">
            <w:pPr>
              <w:spacing w:before="0" w:after="0" w:line="276" w:lineRule="auto"/>
              <w:jc w:val="right"/>
              <w:rPr>
                <w:rFonts w:eastAsia="Times New Roman" w:cs="Times New Roman"/>
                <w:b/>
                <w:bCs/>
                <w:color w:val="000000"/>
                <w:lang w:eastAsia="hr-HR"/>
              </w:rPr>
            </w:pPr>
            <w:r w:rsidRPr="00013D15">
              <w:rPr>
                <w:rFonts w:eastAsia="Times New Roman" w:cs="Times New Roman"/>
                <w:b/>
                <w:bCs/>
                <w:color w:val="000000"/>
                <w:lang w:eastAsia="hr-HR"/>
              </w:rPr>
              <w:t>5744</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180CF7F2" w14:textId="77777777" w:rsidR="00170B59" w:rsidRPr="00013D15" w:rsidRDefault="00170B59" w:rsidP="004E7B8C">
            <w:pPr>
              <w:spacing w:before="0" w:after="0" w:line="276" w:lineRule="auto"/>
              <w:jc w:val="right"/>
              <w:rPr>
                <w:rFonts w:eastAsia="Times New Roman" w:cs="Times New Roman"/>
                <w:b/>
                <w:bCs/>
                <w:color w:val="000000"/>
                <w:lang w:eastAsia="hr-HR"/>
              </w:rPr>
            </w:pPr>
            <w:r w:rsidRPr="00013D15">
              <w:rPr>
                <w:rFonts w:eastAsia="Times New Roman" w:cs="Times New Roman"/>
                <w:b/>
                <w:bCs/>
                <w:color w:val="000000"/>
                <w:lang w:eastAsia="hr-HR"/>
              </w:rPr>
              <w:t>5367</w:t>
            </w:r>
          </w:p>
        </w:tc>
        <w:tc>
          <w:tcPr>
            <w:tcW w:w="1591" w:type="dxa"/>
            <w:tcBorders>
              <w:top w:val="single" w:sz="8" w:space="0" w:color="auto"/>
              <w:left w:val="nil"/>
              <w:bottom w:val="single" w:sz="8" w:space="0" w:color="auto"/>
              <w:right w:val="single" w:sz="8" w:space="0" w:color="auto"/>
            </w:tcBorders>
            <w:shd w:val="clear" w:color="auto" w:fill="auto"/>
            <w:noWrap/>
            <w:vAlign w:val="bottom"/>
            <w:hideMark/>
          </w:tcPr>
          <w:p w14:paraId="4490B9CF" w14:textId="77777777" w:rsidR="00170B59" w:rsidRPr="00013D15" w:rsidRDefault="00170B59" w:rsidP="004E7B8C">
            <w:pPr>
              <w:spacing w:before="0" w:after="0" w:line="276" w:lineRule="auto"/>
              <w:jc w:val="right"/>
              <w:rPr>
                <w:rFonts w:eastAsia="Times New Roman" w:cs="Times New Roman"/>
                <w:b/>
                <w:bCs/>
                <w:color w:val="000000"/>
                <w:lang w:eastAsia="hr-HR"/>
              </w:rPr>
            </w:pPr>
            <w:r w:rsidRPr="00013D15">
              <w:rPr>
                <w:rFonts w:eastAsia="Times New Roman" w:cs="Times New Roman"/>
                <w:b/>
                <w:bCs/>
                <w:color w:val="000000"/>
                <w:lang w:eastAsia="hr-HR"/>
              </w:rPr>
              <w:t>-377</w:t>
            </w:r>
          </w:p>
        </w:tc>
      </w:tr>
    </w:tbl>
    <w:p w14:paraId="30FB6491" w14:textId="77777777" w:rsidR="00170B59" w:rsidRDefault="00170B59" w:rsidP="00170B59">
      <w:pPr>
        <w:rPr>
          <w:i/>
          <w:iCs/>
          <w:sz w:val="20"/>
          <w:szCs w:val="20"/>
        </w:rPr>
      </w:pPr>
      <w:r w:rsidRPr="00970AE4">
        <w:rPr>
          <w:i/>
          <w:iCs/>
          <w:sz w:val="20"/>
          <w:szCs w:val="20"/>
        </w:rPr>
        <w:t xml:space="preserve">Izvor podataka: </w:t>
      </w:r>
      <w:r>
        <w:rPr>
          <w:i/>
          <w:iCs/>
          <w:sz w:val="20"/>
          <w:szCs w:val="20"/>
        </w:rPr>
        <w:t xml:space="preserve">DZS, </w:t>
      </w:r>
      <w:r w:rsidRPr="00970AE4">
        <w:rPr>
          <w:i/>
          <w:iCs/>
          <w:sz w:val="20"/>
          <w:szCs w:val="20"/>
        </w:rPr>
        <w:t>Popis stanovništva, kućanstava i stanova 2001.</w:t>
      </w:r>
    </w:p>
    <w:p w14:paraId="374DDBA1" w14:textId="77777777" w:rsidR="00170B59" w:rsidRDefault="00170B59" w:rsidP="00170B59"/>
    <w:p w14:paraId="40EF77DF" w14:textId="77777777" w:rsidR="00170B59" w:rsidRDefault="00170B59" w:rsidP="00170B59">
      <w:r w:rsidRPr="00013D15">
        <w:t xml:space="preserve">Smanjenje </w:t>
      </w:r>
      <w:r>
        <w:t xml:space="preserve">broja </w:t>
      </w:r>
      <w:r w:rsidRPr="00013D15">
        <w:t>stanovni</w:t>
      </w:r>
      <w:r>
        <w:t>k</w:t>
      </w:r>
      <w:r w:rsidRPr="00013D15">
        <w:t xml:space="preserve">a uzročno-posljedično je povezano s iseljavanjem mladog stanovništva, odnosno stanovništva u reproduktivnoj dobi, te sa starenjem stanovništva. </w:t>
      </w:r>
      <w:r>
        <w:t xml:space="preserve">U kretanju broja stanovnika uviđaju se određene godine jačeg useljavanja u odnosu na iseljavanje i pozitivna ukupna migracijska promjena od 58 više useljenih osoba u odnosu na iseljene u razdoblju 2011. – 2020., što ukazuje na to da su Krapinske Toplice potencijalna destinacija za odabir mjesta življenja mladih obitelji i u tom smjeru bi se trebala dalje razvijati. Međutim, pozitivna migracijska promjena nedovoljna je za ukupnu pozitivnu demografsku sliku jer je prirodna promjena kontinuirano kroz isto desetogodišnje razdoblje negativna i takav se trend očekuje i dalje. </w:t>
      </w:r>
      <w:r w:rsidRPr="00013D15">
        <w:t>To potvrđuju i podaci Državnog zavoda za statistiku (DZS)</w:t>
      </w:r>
      <w:r w:rsidRPr="00013D15">
        <w:rPr>
          <w:rStyle w:val="Referencafusnote"/>
        </w:rPr>
        <w:footnoteReference w:id="2"/>
      </w:r>
      <w:r w:rsidRPr="00013D15">
        <w:t xml:space="preserve"> prema kojima se broj stanovnika od </w:t>
      </w:r>
      <w:r>
        <w:t>201</w:t>
      </w:r>
      <w:r w:rsidRPr="00684B07">
        <w:t xml:space="preserve">1. do 2020. godine smanjio za 351, što znači da je procijenjeni broj stanovnika u 2020. godini iznosio 4.985.  </w:t>
      </w:r>
    </w:p>
    <w:p w14:paraId="3DD66B52" w14:textId="77777777" w:rsidR="00170B59" w:rsidRPr="00D0199C" w:rsidRDefault="00170B59" w:rsidP="00170B59"/>
    <w:p w14:paraId="65E0034D" w14:textId="77777777" w:rsidR="00170B59" w:rsidRDefault="00170B59" w:rsidP="00170B59">
      <w:pPr>
        <w:pStyle w:val="Opisslike"/>
      </w:pPr>
      <w:bookmarkStart w:id="13" w:name="_Toc87426801"/>
    </w:p>
    <w:bookmarkEnd w:id="13"/>
    <w:p w14:paraId="5DEB8AFF" w14:textId="77777777" w:rsidR="00170B59" w:rsidRDefault="00170B59" w:rsidP="00170B59">
      <w:pPr>
        <w:pStyle w:val="Opisslike"/>
      </w:pPr>
    </w:p>
    <w:p w14:paraId="3040334D" w14:textId="77777777" w:rsidR="00170B59" w:rsidRDefault="00170B59" w:rsidP="00170B59">
      <w:pPr>
        <w:pStyle w:val="Opisslike"/>
        <w:keepNext/>
      </w:pPr>
      <w:bookmarkStart w:id="14" w:name="_Toc88051582"/>
      <w:r>
        <w:t xml:space="preserve">Tablica </w:t>
      </w:r>
      <w:r w:rsidR="007438A0">
        <w:fldChar w:fldCharType="begin"/>
      </w:r>
      <w:r>
        <w:instrText xml:space="preserve"> SEQ Tablica \* ARABIC </w:instrText>
      </w:r>
      <w:r w:rsidR="007438A0">
        <w:fldChar w:fldCharType="separate"/>
      </w:r>
      <w:r>
        <w:rPr>
          <w:noProof/>
        </w:rPr>
        <w:t>2</w:t>
      </w:r>
      <w:r w:rsidR="007438A0">
        <w:rPr>
          <w:noProof/>
        </w:rPr>
        <w:fldChar w:fldCharType="end"/>
      </w:r>
      <w:r>
        <w:t xml:space="preserve">. </w:t>
      </w:r>
      <w:r w:rsidRPr="00BB5C79">
        <w:t>Kretanje prirodne i migracijske promjene te procjena kretanja broja stanovnika u Općini Krapinske Toplice u razdoblju od 2011. do 2020. godine</w:t>
      </w:r>
      <w:bookmarkEnd w:id="14"/>
    </w:p>
    <w:tbl>
      <w:tblPr>
        <w:tblStyle w:val="Reetkatablice"/>
        <w:tblW w:w="8926" w:type="dxa"/>
        <w:tblLook w:val="04A0" w:firstRow="1" w:lastRow="0" w:firstColumn="1" w:lastColumn="0" w:noHBand="0" w:noVBand="1"/>
      </w:tblPr>
      <w:tblGrid>
        <w:gridCol w:w="2217"/>
        <w:gridCol w:w="2031"/>
        <w:gridCol w:w="2126"/>
        <w:gridCol w:w="2552"/>
      </w:tblGrid>
      <w:tr w:rsidR="00170B59" w:rsidRPr="00DD08EA" w14:paraId="1F746592" w14:textId="77777777" w:rsidTr="004E7B8C">
        <w:trPr>
          <w:trHeight w:val="319"/>
        </w:trPr>
        <w:tc>
          <w:tcPr>
            <w:tcW w:w="2217" w:type="dxa"/>
            <w:shd w:val="clear" w:color="auto" w:fill="FFE599" w:themeFill="accent4" w:themeFillTint="66"/>
            <w:vAlign w:val="center"/>
          </w:tcPr>
          <w:p w14:paraId="29FCE292" w14:textId="77777777" w:rsidR="00170B59" w:rsidRPr="00DD08EA" w:rsidRDefault="00170B59" w:rsidP="004E7B8C">
            <w:pPr>
              <w:spacing w:line="276" w:lineRule="auto"/>
              <w:jc w:val="center"/>
              <w:rPr>
                <w:b/>
                <w:bCs/>
              </w:rPr>
            </w:pPr>
            <w:bookmarkStart w:id="15" w:name="_Hlk80267976"/>
            <w:r w:rsidRPr="00DD08EA">
              <w:rPr>
                <w:b/>
                <w:bCs/>
              </w:rPr>
              <w:t>Godina</w:t>
            </w:r>
          </w:p>
        </w:tc>
        <w:tc>
          <w:tcPr>
            <w:tcW w:w="2031" w:type="dxa"/>
            <w:shd w:val="clear" w:color="auto" w:fill="FFE599" w:themeFill="accent4" w:themeFillTint="66"/>
          </w:tcPr>
          <w:p w14:paraId="658CCD75" w14:textId="77777777" w:rsidR="00170B59" w:rsidRPr="00DD08EA" w:rsidRDefault="00170B59" w:rsidP="004E7B8C">
            <w:pPr>
              <w:spacing w:line="276" w:lineRule="auto"/>
              <w:jc w:val="center"/>
              <w:rPr>
                <w:b/>
                <w:bCs/>
              </w:rPr>
            </w:pPr>
            <w:r w:rsidRPr="00DD08EA">
              <w:rPr>
                <w:b/>
                <w:bCs/>
              </w:rPr>
              <w:t xml:space="preserve">Prirodna </w:t>
            </w:r>
          </w:p>
          <w:p w14:paraId="65B2FA36" w14:textId="77777777" w:rsidR="00170B59" w:rsidRPr="00DD08EA" w:rsidRDefault="00170B59" w:rsidP="004E7B8C">
            <w:pPr>
              <w:spacing w:line="276" w:lineRule="auto"/>
              <w:jc w:val="center"/>
              <w:rPr>
                <w:b/>
                <w:bCs/>
              </w:rPr>
            </w:pPr>
            <w:r w:rsidRPr="00DD08EA">
              <w:rPr>
                <w:b/>
                <w:bCs/>
              </w:rPr>
              <w:t>promjena</w:t>
            </w:r>
          </w:p>
        </w:tc>
        <w:tc>
          <w:tcPr>
            <w:tcW w:w="2126" w:type="dxa"/>
            <w:shd w:val="clear" w:color="auto" w:fill="FFE599" w:themeFill="accent4" w:themeFillTint="66"/>
          </w:tcPr>
          <w:p w14:paraId="1E35DB5C" w14:textId="77777777" w:rsidR="00170B59" w:rsidRPr="00DD08EA" w:rsidRDefault="00170B59" w:rsidP="004E7B8C">
            <w:pPr>
              <w:spacing w:line="276" w:lineRule="auto"/>
              <w:jc w:val="center"/>
              <w:rPr>
                <w:b/>
                <w:bCs/>
              </w:rPr>
            </w:pPr>
            <w:r w:rsidRPr="00DD08EA">
              <w:rPr>
                <w:b/>
                <w:bCs/>
              </w:rPr>
              <w:t>Migracijska</w:t>
            </w:r>
          </w:p>
          <w:p w14:paraId="132D27ED" w14:textId="77777777" w:rsidR="00170B59" w:rsidRPr="00DD08EA" w:rsidRDefault="00170B59" w:rsidP="004E7B8C">
            <w:pPr>
              <w:spacing w:line="276" w:lineRule="auto"/>
              <w:jc w:val="center"/>
              <w:rPr>
                <w:b/>
                <w:bCs/>
              </w:rPr>
            </w:pPr>
            <w:r w:rsidRPr="00DD08EA">
              <w:rPr>
                <w:b/>
                <w:bCs/>
              </w:rPr>
              <w:t xml:space="preserve"> promjena</w:t>
            </w:r>
          </w:p>
        </w:tc>
        <w:tc>
          <w:tcPr>
            <w:tcW w:w="2552" w:type="dxa"/>
            <w:shd w:val="clear" w:color="auto" w:fill="FFE599" w:themeFill="accent4" w:themeFillTint="66"/>
          </w:tcPr>
          <w:p w14:paraId="466157DC" w14:textId="77777777" w:rsidR="00170B59" w:rsidRPr="00DD08EA" w:rsidRDefault="00170B59" w:rsidP="004E7B8C">
            <w:pPr>
              <w:spacing w:line="276" w:lineRule="auto"/>
              <w:jc w:val="center"/>
              <w:rPr>
                <w:b/>
                <w:bCs/>
              </w:rPr>
            </w:pPr>
            <w:r w:rsidRPr="00DD08EA">
              <w:rPr>
                <w:b/>
                <w:bCs/>
              </w:rPr>
              <w:t>Kretanje broja stanovnika</w:t>
            </w:r>
          </w:p>
        </w:tc>
      </w:tr>
      <w:tr w:rsidR="00170B59" w14:paraId="4534C297" w14:textId="77777777" w:rsidTr="004E7B8C">
        <w:trPr>
          <w:trHeight w:val="224"/>
        </w:trPr>
        <w:tc>
          <w:tcPr>
            <w:tcW w:w="2217" w:type="dxa"/>
          </w:tcPr>
          <w:p w14:paraId="4F6952ED" w14:textId="77777777" w:rsidR="00170B59" w:rsidRDefault="00170B59" w:rsidP="004E7B8C">
            <w:pPr>
              <w:spacing w:line="276" w:lineRule="auto"/>
              <w:jc w:val="center"/>
            </w:pPr>
            <w:r>
              <w:t>2011.</w:t>
            </w:r>
          </w:p>
        </w:tc>
        <w:tc>
          <w:tcPr>
            <w:tcW w:w="2031" w:type="dxa"/>
          </w:tcPr>
          <w:p w14:paraId="169F337A" w14:textId="77777777" w:rsidR="00170B59" w:rsidRDefault="00170B59" w:rsidP="004E7B8C">
            <w:pPr>
              <w:spacing w:line="276" w:lineRule="auto"/>
              <w:jc w:val="center"/>
            </w:pPr>
            <w:r w:rsidRPr="009D5509">
              <w:t>-27</w:t>
            </w:r>
          </w:p>
        </w:tc>
        <w:tc>
          <w:tcPr>
            <w:tcW w:w="2126" w:type="dxa"/>
          </w:tcPr>
          <w:p w14:paraId="74869FF1" w14:textId="77777777" w:rsidR="00170B59" w:rsidRDefault="00170B59" w:rsidP="004E7B8C">
            <w:pPr>
              <w:spacing w:line="276" w:lineRule="auto"/>
              <w:jc w:val="center"/>
            </w:pPr>
            <w:r w:rsidRPr="007F5C0D">
              <w:t>-8</w:t>
            </w:r>
          </w:p>
        </w:tc>
        <w:tc>
          <w:tcPr>
            <w:tcW w:w="2552" w:type="dxa"/>
          </w:tcPr>
          <w:p w14:paraId="6BB2CB79" w14:textId="77777777" w:rsidR="00170B59" w:rsidRDefault="00170B59" w:rsidP="004E7B8C">
            <w:pPr>
              <w:spacing w:line="276" w:lineRule="auto"/>
              <w:jc w:val="center"/>
            </w:pPr>
            <w:r w:rsidRPr="00332273">
              <w:t>5.367</w:t>
            </w:r>
          </w:p>
        </w:tc>
      </w:tr>
      <w:tr w:rsidR="00170B59" w14:paraId="5B2EB980" w14:textId="77777777" w:rsidTr="004E7B8C">
        <w:trPr>
          <w:trHeight w:val="208"/>
        </w:trPr>
        <w:tc>
          <w:tcPr>
            <w:tcW w:w="2217" w:type="dxa"/>
          </w:tcPr>
          <w:p w14:paraId="1419E869" w14:textId="77777777" w:rsidR="00170B59" w:rsidRDefault="00170B59" w:rsidP="004E7B8C">
            <w:pPr>
              <w:spacing w:line="276" w:lineRule="auto"/>
              <w:jc w:val="center"/>
            </w:pPr>
            <w:r>
              <w:t>2012.</w:t>
            </w:r>
          </w:p>
        </w:tc>
        <w:tc>
          <w:tcPr>
            <w:tcW w:w="2031" w:type="dxa"/>
          </w:tcPr>
          <w:p w14:paraId="40F5B78C" w14:textId="77777777" w:rsidR="00170B59" w:rsidRDefault="00170B59" w:rsidP="004E7B8C">
            <w:pPr>
              <w:spacing w:line="276" w:lineRule="auto"/>
              <w:jc w:val="center"/>
            </w:pPr>
            <w:r w:rsidRPr="009D5509">
              <w:t>-41</w:t>
            </w:r>
          </w:p>
        </w:tc>
        <w:tc>
          <w:tcPr>
            <w:tcW w:w="2126" w:type="dxa"/>
          </w:tcPr>
          <w:p w14:paraId="2D8F4090" w14:textId="77777777" w:rsidR="00170B59" w:rsidRDefault="00170B59" w:rsidP="004E7B8C">
            <w:pPr>
              <w:spacing w:line="276" w:lineRule="auto"/>
              <w:jc w:val="center"/>
            </w:pPr>
            <w:r w:rsidRPr="007F5C0D">
              <w:t>19</w:t>
            </w:r>
          </w:p>
        </w:tc>
        <w:tc>
          <w:tcPr>
            <w:tcW w:w="2552" w:type="dxa"/>
          </w:tcPr>
          <w:p w14:paraId="6BACB1D2" w14:textId="77777777" w:rsidR="00170B59" w:rsidRDefault="00170B59" w:rsidP="004E7B8C">
            <w:pPr>
              <w:spacing w:line="276" w:lineRule="auto"/>
              <w:jc w:val="center"/>
            </w:pPr>
            <w:r w:rsidRPr="00332273">
              <w:t>5.323</w:t>
            </w:r>
          </w:p>
        </w:tc>
      </w:tr>
      <w:tr w:rsidR="00170B59" w14:paraId="210C58FE" w14:textId="77777777" w:rsidTr="004E7B8C">
        <w:trPr>
          <w:trHeight w:val="208"/>
        </w:trPr>
        <w:tc>
          <w:tcPr>
            <w:tcW w:w="2217" w:type="dxa"/>
          </w:tcPr>
          <w:p w14:paraId="2A8F5937" w14:textId="77777777" w:rsidR="00170B59" w:rsidRDefault="00170B59" w:rsidP="004E7B8C">
            <w:pPr>
              <w:spacing w:line="276" w:lineRule="auto"/>
              <w:jc w:val="center"/>
            </w:pPr>
            <w:r>
              <w:t>2013.</w:t>
            </w:r>
          </w:p>
        </w:tc>
        <w:tc>
          <w:tcPr>
            <w:tcW w:w="2031" w:type="dxa"/>
          </w:tcPr>
          <w:p w14:paraId="585E542B" w14:textId="77777777" w:rsidR="00170B59" w:rsidRDefault="00170B59" w:rsidP="004E7B8C">
            <w:pPr>
              <w:spacing w:line="276" w:lineRule="auto"/>
              <w:jc w:val="center"/>
            </w:pPr>
            <w:r w:rsidRPr="009D5509">
              <w:t>-43</w:t>
            </w:r>
          </w:p>
        </w:tc>
        <w:tc>
          <w:tcPr>
            <w:tcW w:w="2126" w:type="dxa"/>
          </w:tcPr>
          <w:p w14:paraId="35CFD083" w14:textId="77777777" w:rsidR="00170B59" w:rsidRDefault="00170B59" w:rsidP="004E7B8C">
            <w:pPr>
              <w:spacing w:line="276" w:lineRule="auto"/>
              <w:jc w:val="center"/>
            </w:pPr>
            <w:r w:rsidRPr="007F5C0D">
              <w:t>37</w:t>
            </w:r>
          </w:p>
        </w:tc>
        <w:tc>
          <w:tcPr>
            <w:tcW w:w="2552" w:type="dxa"/>
          </w:tcPr>
          <w:p w14:paraId="007EF1BC" w14:textId="77777777" w:rsidR="00170B59" w:rsidRDefault="00170B59" w:rsidP="004E7B8C">
            <w:pPr>
              <w:spacing w:line="276" w:lineRule="auto"/>
              <w:jc w:val="center"/>
            </w:pPr>
            <w:r w:rsidRPr="00332273">
              <w:t>5.273</w:t>
            </w:r>
          </w:p>
        </w:tc>
      </w:tr>
      <w:tr w:rsidR="00170B59" w14:paraId="0088C6F9" w14:textId="77777777" w:rsidTr="004E7B8C">
        <w:trPr>
          <w:trHeight w:val="224"/>
        </w:trPr>
        <w:tc>
          <w:tcPr>
            <w:tcW w:w="2217" w:type="dxa"/>
          </w:tcPr>
          <w:p w14:paraId="71BEDBBE" w14:textId="77777777" w:rsidR="00170B59" w:rsidRDefault="00170B59" w:rsidP="004E7B8C">
            <w:pPr>
              <w:spacing w:line="276" w:lineRule="auto"/>
              <w:jc w:val="center"/>
            </w:pPr>
            <w:r>
              <w:t>2014.</w:t>
            </w:r>
          </w:p>
        </w:tc>
        <w:tc>
          <w:tcPr>
            <w:tcW w:w="2031" w:type="dxa"/>
          </w:tcPr>
          <w:p w14:paraId="4200FAB4" w14:textId="77777777" w:rsidR="00170B59" w:rsidRDefault="00170B59" w:rsidP="004E7B8C">
            <w:pPr>
              <w:spacing w:line="276" w:lineRule="auto"/>
              <w:jc w:val="center"/>
            </w:pPr>
            <w:r w:rsidRPr="009D5509">
              <w:t>-45</w:t>
            </w:r>
          </w:p>
        </w:tc>
        <w:tc>
          <w:tcPr>
            <w:tcW w:w="2126" w:type="dxa"/>
          </w:tcPr>
          <w:p w14:paraId="3A9E9233" w14:textId="77777777" w:rsidR="00170B59" w:rsidRDefault="00170B59" w:rsidP="004E7B8C">
            <w:pPr>
              <w:spacing w:line="276" w:lineRule="auto"/>
              <w:jc w:val="center"/>
            </w:pPr>
            <w:r w:rsidRPr="007F5C0D">
              <w:t>-2</w:t>
            </w:r>
          </w:p>
        </w:tc>
        <w:tc>
          <w:tcPr>
            <w:tcW w:w="2552" w:type="dxa"/>
          </w:tcPr>
          <w:p w14:paraId="705B7AF4" w14:textId="77777777" w:rsidR="00170B59" w:rsidRDefault="00170B59" w:rsidP="004E7B8C">
            <w:pPr>
              <w:spacing w:line="276" w:lineRule="auto"/>
              <w:jc w:val="center"/>
            </w:pPr>
            <w:r w:rsidRPr="00332273">
              <w:t>5.226</w:t>
            </w:r>
          </w:p>
        </w:tc>
      </w:tr>
      <w:tr w:rsidR="00170B59" w14:paraId="5ABCB35D" w14:textId="77777777" w:rsidTr="004E7B8C">
        <w:trPr>
          <w:trHeight w:val="208"/>
        </w:trPr>
        <w:tc>
          <w:tcPr>
            <w:tcW w:w="2217" w:type="dxa"/>
          </w:tcPr>
          <w:p w14:paraId="1A45FA54" w14:textId="77777777" w:rsidR="00170B59" w:rsidRDefault="00170B59" w:rsidP="004E7B8C">
            <w:pPr>
              <w:spacing w:line="276" w:lineRule="auto"/>
              <w:jc w:val="center"/>
            </w:pPr>
            <w:r>
              <w:t>2015.</w:t>
            </w:r>
          </w:p>
        </w:tc>
        <w:tc>
          <w:tcPr>
            <w:tcW w:w="2031" w:type="dxa"/>
          </w:tcPr>
          <w:p w14:paraId="09A12104" w14:textId="77777777" w:rsidR="00170B59" w:rsidRDefault="00170B59" w:rsidP="004E7B8C">
            <w:pPr>
              <w:spacing w:line="276" w:lineRule="auto"/>
              <w:jc w:val="center"/>
            </w:pPr>
            <w:r w:rsidRPr="009D5509">
              <w:t>-53</w:t>
            </w:r>
          </w:p>
        </w:tc>
        <w:tc>
          <w:tcPr>
            <w:tcW w:w="2126" w:type="dxa"/>
          </w:tcPr>
          <w:p w14:paraId="057C53C9" w14:textId="77777777" w:rsidR="00170B59" w:rsidRDefault="00170B59" w:rsidP="004E7B8C">
            <w:pPr>
              <w:spacing w:line="276" w:lineRule="auto"/>
              <w:jc w:val="center"/>
            </w:pPr>
            <w:r w:rsidRPr="007F5C0D">
              <w:t>-14</w:t>
            </w:r>
          </w:p>
        </w:tc>
        <w:tc>
          <w:tcPr>
            <w:tcW w:w="2552" w:type="dxa"/>
          </w:tcPr>
          <w:p w14:paraId="0DA70021" w14:textId="77777777" w:rsidR="00170B59" w:rsidRDefault="00170B59" w:rsidP="004E7B8C">
            <w:pPr>
              <w:spacing w:line="276" w:lineRule="auto"/>
              <w:jc w:val="center"/>
            </w:pPr>
            <w:r w:rsidRPr="00332273">
              <w:t>5.159</w:t>
            </w:r>
          </w:p>
        </w:tc>
      </w:tr>
      <w:tr w:rsidR="00170B59" w14:paraId="49D9DB37" w14:textId="77777777" w:rsidTr="004E7B8C">
        <w:trPr>
          <w:trHeight w:val="208"/>
        </w:trPr>
        <w:tc>
          <w:tcPr>
            <w:tcW w:w="2217" w:type="dxa"/>
          </w:tcPr>
          <w:p w14:paraId="1439CFEA" w14:textId="77777777" w:rsidR="00170B59" w:rsidRDefault="00170B59" w:rsidP="004E7B8C">
            <w:pPr>
              <w:spacing w:line="276" w:lineRule="auto"/>
              <w:jc w:val="center"/>
            </w:pPr>
            <w:r>
              <w:t>2016.</w:t>
            </w:r>
          </w:p>
        </w:tc>
        <w:tc>
          <w:tcPr>
            <w:tcW w:w="2031" w:type="dxa"/>
          </w:tcPr>
          <w:p w14:paraId="08EA0CFE" w14:textId="77777777" w:rsidR="00170B59" w:rsidRDefault="00170B59" w:rsidP="004E7B8C">
            <w:pPr>
              <w:spacing w:line="276" w:lineRule="auto"/>
              <w:jc w:val="center"/>
            </w:pPr>
            <w:r w:rsidRPr="009D5509">
              <w:t>-41</w:t>
            </w:r>
          </w:p>
        </w:tc>
        <w:tc>
          <w:tcPr>
            <w:tcW w:w="2126" w:type="dxa"/>
          </w:tcPr>
          <w:p w14:paraId="16011C9B" w14:textId="77777777" w:rsidR="00170B59" w:rsidRDefault="00170B59" w:rsidP="004E7B8C">
            <w:pPr>
              <w:spacing w:line="276" w:lineRule="auto"/>
              <w:jc w:val="center"/>
            </w:pPr>
            <w:r w:rsidRPr="007F5C0D">
              <w:t>4</w:t>
            </w:r>
          </w:p>
        </w:tc>
        <w:tc>
          <w:tcPr>
            <w:tcW w:w="2552" w:type="dxa"/>
          </w:tcPr>
          <w:p w14:paraId="43B31FDB" w14:textId="77777777" w:rsidR="00170B59" w:rsidRDefault="00170B59" w:rsidP="004E7B8C">
            <w:pPr>
              <w:spacing w:line="276" w:lineRule="auto"/>
              <w:jc w:val="center"/>
            </w:pPr>
            <w:r w:rsidRPr="00332273">
              <w:t>5.122</w:t>
            </w:r>
          </w:p>
        </w:tc>
      </w:tr>
      <w:tr w:rsidR="00170B59" w14:paraId="5041A963" w14:textId="77777777" w:rsidTr="004E7B8C">
        <w:trPr>
          <w:trHeight w:val="224"/>
        </w:trPr>
        <w:tc>
          <w:tcPr>
            <w:tcW w:w="2217" w:type="dxa"/>
          </w:tcPr>
          <w:p w14:paraId="45BBB1D5" w14:textId="77777777" w:rsidR="00170B59" w:rsidRDefault="00170B59" w:rsidP="004E7B8C">
            <w:pPr>
              <w:spacing w:line="276" w:lineRule="auto"/>
              <w:jc w:val="center"/>
            </w:pPr>
            <w:r>
              <w:t>2017.</w:t>
            </w:r>
          </w:p>
        </w:tc>
        <w:tc>
          <w:tcPr>
            <w:tcW w:w="2031" w:type="dxa"/>
          </w:tcPr>
          <w:p w14:paraId="4CA224F3" w14:textId="77777777" w:rsidR="00170B59" w:rsidRDefault="00170B59" w:rsidP="004E7B8C">
            <w:pPr>
              <w:spacing w:line="276" w:lineRule="auto"/>
              <w:jc w:val="center"/>
            </w:pPr>
            <w:r w:rsidRPr="009D5509">
              <w:t>-56</w:t>
            </w:r>
          </w:p>
        </w:tc>
        <w:tc>
          <w:tcPr>
            <w:tcW w:w="2126" w:type="dxa"/>
          </w:tcPr>
          <w:p w14:paraId="03705FB0" w14:textId="77777777" w:rsidR="00170B59" w:rsidRDefault="00170B59" w:rsidP="004E7B8C">
            <w:pPr>
              <w:spacing w:line="276" w:lineRule="auto"/>
              <w:jc w:val="center"/>
            </w:pPr>
            <w:r w:rsidRPr="007F5C0D">
              <w:t>10</w:t>
            </w:r>
          </w:p>
        </w:tc>
        <w:tc>
          <w:tcPr>
            <w:tcW w:w="2552" w:type="dxa"/>
          </w:tcPr>
          <w:p w14:paraId="09139B83" w14:textId="77777777" w:rsidR="00170B59" w:rsidRDefault="00170B59" w:rsidP="004E7B8C">
            <w:pPr>
              <w:spacing w:line="276" w:lineRule="auto"/>
              <w:jc w:val="center"/>
            </w:pPr>
            <w:r w:rsidRPr="00332273">
              <w:t>5.076</w:t>
            </w:r>
          </w:p>
        </w:tc>
      </w:tr>
      <w:tr w:rsidR="00170B59" w14:paraId="4AFA5B66" w14:textId="77777777" w:rsidTr="004E7B8C">
        <w:trPr>
          <w:trHeight w:val="208"/>
        </w:trPr>
        <w:tc>
          <w:tcPr>
            <w:tcW w:w="2217" w:type="dxa"/>
          </w:tcPr>
          <w:p w14:paraId="020C08AB" w14:textId="77777777" w:rsidR="00170B59" w:rsidRDefault="00170B59" w:rsidP="004E7B8C">
            <w:pPr>
              <w:spacing w:line="276" w:lineRule="auto"/>
              <w:jc w:val="center"/>
            </w:pPr>
            <w:r>
              <w:t>2018.</w:t>
            </w:r>
          </w:p>
        </w:tc>
        <w:tc>
          <w:tcPr>
            <w:tcW w:w="2031" w:type="dxa"/>
          </w:tcPr>
          <w:p w14:paraId="22B54976" w14:textId="77777777" w:rsidR="00170B59" w:rsidRDefault="00170B59" w:rsidP="004E7B8C">
            <w:pPr>
              <w:spacing w:line="276" w:lineRule="auto"/>
              <w:jc w:val="center"/>
            </w:pPr>
            <w:r w:rsidRPr="009D5509">
              <w:t>-43</w:t>
            </w:r>
          </w:p>
        </w:tc>
        <w:tc>
          <w:tcPr>
            <w:tcW w:w="2126" w:type="dxa"/>
          </w:tcPr>
          <w:p w14:paraId="1FCFF655" w14:textId="77777777" w:rsidR="00170B59" w:rsidRDefault="00170B59" w:rsidP="004E7B8C">
            <w:pPr>
              <w:spacing w:line="276" w:lineRule="auto"/>
              <w:jc w:val="center"/>
            </w:pPr>
            <w:r w:rsidRPr="007F5C0D">
              <w:t>-32</w:t>
            </w:r>
          </w:p>
        </w:tc>
        <w:tc>
          <w:tcPr>
            <w:tcW w:w="2552" w:type="dxa"/>
          </w:tcPr>
          <w:p w14:paraId="0829E9C8" w14:textId="77777777" w:rsidR="00170B59" w:rsidRDefault="00170B59" w:rsidP="004E7B8C">
            <w:pPr>
              <w:spacing w:line="276" w:lineRule="auto"/>
              <w:jc w:val="center"/>
            </w:pPr>
            <w:r w:rsidRPr="00332273">
              <w:t>5.001</w:t>
            </w:r>
          </w:p>
        </w:tc>
      </w:tr>
      <w:tr w:rsidR="00170B59" w14:paraId="223BA3E1" w14:textId="77777777" w:rsidTr="004E7B8C">
        <w:trPr>
          <w:trHeight w:val="305"/>
        </w:trPr>
        <w:tc>
          <w:tcPr>
            <w:tcW w:w="2217" w:type="dxa"/>
          </w:tcPr>
          <w:p w14:paraId="0191254F" w14:textId="77777777" w:rsidR="00170B59" w:rsidRDefault="00170B59" w:rsidP="004E7B8C">
            <w:pPr>
              <w:spacing w:line="276" w:lineRule="auto"/>
              <w:jc w:val="center"/>
            </w:pPr>
            <w:r>
              <w:t>2019.</w:t>
            </w:r>
          </w:p>
        </w:tc>
        <w:tc>
          <w:tcPr>
            <w:tcW w:w="2031" w:type="dxa"/>
          </w:tcPr>
          <w:p w14:paraId="38510597" w14:textId="77777777" w:rsidR="00170B59" w:rsidRDefault="00170B59" w:rsidP="004E7B8C">
            <w:pPr>
              <w:spacing w:line="276" w:lineRule="auto"/>
              <w:jc w:val="center"/>
            </w:pPr>
            <w:r w:rsidRPr="009D5509">
              <w:t>-34</w:t>
            </w:r>
          </w:p>
        </w:tc>
        <w:tc>
          <w:tcPr>
            <w:tcW w:w="2126" w:type="dxa"/>
          </w:tcPr>
          <w:p w14:paraId="17504D0C" w14:textId="77777777" w:rsidR="00170B59" w:rsidRDefault="00170B59" w:rsidP="004E7B8C">
            <w:pPr>
              <w:spacing w:line="276" w:lineRule="auto"/>
              <w:jc w:val="center"/>
            </w:pPr>
            <w:r w:rsidRPr="007F5C0D">
              <w:t>49</w:t>
            </w:r>
          </w:p>
        </w:tc>
        <w:tc>
          <w:tcPr>
            <w:tcW w:w="2552" w:type="dxa"/>
          </w:tcPr>
          <w:p w14:paraId="7EA88678" w14:textId="77777777" w:rsidR="00170B59" w:rsidRDefault="00170B59" w:rsidP="004E7B8C">
            <w:pPr>
              <w:spacing w:line="276" w:lineRule="auto"/>
              <w:jc w:val="center"/>
            </w:pPr>
            <w:r w:rsidRPr="00332273">
              <w:t>5.016</w:t>
            </w:r>
          </w:p>
        </w:tc>
      </w:tr>
      <w:tr w:rsidR="00170B59" w14:paraId="3C635141" w14:textId="77777777" w:rsidTr="004E7B8C">
        <w:trPr>
          <w:trHeight w:val="171"/>
        </w:trPr>
        <w:tc>
          <w:tcPr>
            <w:tcW w:w="2217" w:type="dxa"/>
          </w:tcPr>
          <w:p w14:paraId="650AB2FF" w14:textId="77777777" w:rsidR="00170B59" w:rsidRPr="00882D2E" w:rsidRDefault="00170B59" w:rsidP="004E7B8C">
            <w:pPr>
              <w:spacing w:line="276" w:lineRule="auto"/>
              <w:jc w:val="center"/>
            </w:pPr>
            <w:r w:rsidRPr="00882D2E">
              <w:t>2020.</w:t>
            </w:r>
          </w:p>
        </w:tc>
        <w:tc>
          <w:tcPr>
            <w:tcW w:w="2031" w:type="dxa"/>
          </w:tcPr>
          <w:p w14:paraId="6681CCAE" w14:textId="77777777" w:rsidR="00170B59" w:rsidRDefault="00170B59" w:rsidP="004E7B8C">
            <w:pPr>
              <w:spacing w:line="276" w:lineRule="auto"/>
              <w:jc w:val="center"/>
            </w:pPr>
            <w:r w:rsidRPr="009D5509">
              <w:t>-26</w:t>
            </w:r>
          </w:p>
        </w:tc>
        <w:tc>
          <w:tcPr>
            <w:tcW w:w="2126" w:type="dxa"/>
          </w:tcPr>
          <w:p w14:paraId="1C962C92" w14:textId="77777777" w:rsidR="00170B59" w:rsidRDefault="00170B59" w:rsidP="004E7B8C">
            <w:pPr>
              <w:spacing w:line="276" w:lineRule="auto"/>
              <w:jc w:val="center"/>
            </w:pPr>
            <w:r w:rsidRPr="007F5C0D">
              <w:t>-5</w:t>
            </w:r>
          </w:p>
        </w:tc>
        <w:tc>
          <w:tcPr>
            <w:tcW w:w="2552" w:type="dxa"/>
          </w:tcPr>
          <w:p w14:paraId="48388C18" w14:textId="77777777" w:rsidR="00170B59" w:rsidRDefault="00170B59" w:rsidP="004E7B8C">
            <w:pPr>
              <w:spacing w:line="276" w:lineRule="auto"/>
              <w:jc w:val="center"/>
            </w:pPr>
            <w:r w:rsidRPr="00332273">
              <w:t>4.985</w:t>
            </w:r>
          </w:p>
        </w:tc>
      </w:tr>
      <w:tr w:rsidR="00170B59" w:rsidRPr="00BA3E96" w14:paraId="548FE9C5" w14:textId="77777777" w:rsidTr="004E7B8C">
        <w:trPr>
          <w:trHeight w:val="171"/>
        </w:trPr>
        <w:tc>
          <w:tcPr>
            <w:tcW w:w="2217" w:type="dxa"/>
            <w:shd w:val="clear" w:color="auto" w:fill="FFE599" w:themeFill="accent4" w:themeFillTint="66"/>
          </w:tcPr>
          <w:p w14:paraId="493110F7" w14:textId="77777777" w:rsidR="00170B59" w:rsidRPr="00BA3E96" w:rsidRDefault="00170B59" w:rsidP="004E7B8C">
            <w:pPr>
              <w:spacing w:line="276" w:lineRule="auto"/>
              <w:jc w:val="center"/>
              <w:rPr>
                <w:b/>
                <w:bCs/>
              </w:rPr>
            </w:pPr>
            <w:r w:rsidRPr="00BA3E96">
              <w:rPr>
                <w:b/>
                <w:bCs/>
              </w:rPr>
              <w:t>Ukupn</w:t>
            </w:r>
            <w:r>
              <w:rPr>
                <w:b/>
                <w:bCs/>
              </w:rPr>
              <w:t>a</w:t>
            </w:r>
            <w:r w:rsidRPr="00BA3E96">
              <w:rPr>
                <w:b/>
                <w:bCs/>
              </w:rPr>
              <w:t xml:space="preserve"> promjena </w:t>
            </w:r>
          </w:p>
          <w:p w14:paraId="7A64B236" w14:textId="77777777" w:rsidR="00170B59" w:rsidRPr="00BA3E96" w:rsidRDefault="00170B59" w:rsidP="004E7B8C">
            <w:pPr>
              <w:spacing w:line="276" w:lineRule="auto"/>
              <w:jc w:val="center"/>
              <w:rPr>
                <w:b/>
                <w:bCs/>
              </w:rPr>
            </w:pPr>
            <w:r w:rsidRPr="00BA3E96">
              <w:rPr>
                <w:b/>
                <w:bCs/>
              </w:rPr>
              <w:t>2011.</w:t>
            </w:r>
            <w:r>
              <w:rPr>
                <w:b/>
                <w:bCs/>
              </w:rPr>
              <w:t xml:space="preserve"> </w:t>
            </w:r>
            <w:r w:rsidRPr="00BA3E96">
              <w:rPr>
                <w:b/>
                <w:bCs/>
              </w:rPr>
              <w:t>-</w:t>
            </w:r>
            <w:r>
              <w:rPr>
                <w:b/>
                <w:bCs/>
              </w:rPr>
              <w:t xml:space="preserve"> </w:t>
            </w:r>
            <w:r w:rsidRPr="00BA3E96">
              <w:rPr>
                <w:b/>
                <w:bCs/>
              </w:rPr>
              <w:t>2020.</w:t>
            </w:r>
          </w:p>
        </w:tc>
        <w:tc>
          <w:tcPr>
            <w:tcW w:w="2031" w:type="dxa"/>
          </w:tcPr>
          <w:p w14:paraId="0415C3B2" w14:textId="77777777" w:rsidR="00170B59" w:rsidRPr="00BA3E96" w:rsidRDefault="00170B59" w:rsidP="004E7B8C">
            <w:pPr>
              <w:spacing w:line="276" w:lineRule="auto"/>
              <w:jc w:val="center"/>
              <w:rPr>
                <w:b/>
                <w:bCs/>
              </w:rPr>
            </w:pPr>
            <w:r w:rsidRPr="00BA3E96">
              <w:rPr>
                <w:b/>
                <w:bCs/>
              </w:rPr>
              <w:t>-409</w:t>
            </w:r>
          </w:p>
        </w:tc>
        <w:tc>
          <w:tcPr>
            <w:tcW w:w="2126" w:type="dxa"/>
          </w:tcPr>
          <w:p w14:paraId="520143BA" w14:textId="77777777" w:rsidR="00170B59" w:rsidRPr="00BA3E96" w:rsidRDefault="00170B59" w:rsidP="004E7B8C">
            <w:pPr>
              <w:spacing w:line="276" w:lineRule="auto"/>
              <w:jc w:val="center"/>
              <w:rPr>
                <w:b/>
                <w:bCs/>
              </w:rPr>
            </w:pPr>
            <w:r w:rsidRPr="00BA3E96">
              <w:rPr>
                <w:b/>
                <w:bCs/>
              </w:rPr>
              <w:t>58</w:t>
            </w:r>
          </w:p>
        </w:tc>
        <w:tc>
          <w:tcPr>
            <w:tcW w:w="2552" w:type="dxa"/>
          </w:tcPr>
          <w:p w14:paraId="15901C07" w14:textId="77777777" w:rsidR="00170B59" w:rsidRPr="00BA3E96" w:rsidRDefault="00170B59" w:rsidP="004E7B8C">
            <w:pPr>
              <w:spacing w:line="276" w:lineRule="auto"/>
              <w:jc w:val="center"/>
              <w:rPr>
                <w:b/>
                <w:bCs/>
              </w:rPr>
            </w:pPr>
            <w:r w:rsidRPr="00BA3E96">
              <w:rPr>
                <w:b/>
                <w:bCs/>
              </w:rPr>
              <w:t>-351</w:t>
            </w:r>
          </w:p>
        </w:tc>
      </w:tr>
    </w:tbl>
    <w:bookmarkEnd w:id="15"/>
    <w:p w14:paraId="3008115F" w14:textId="77777777" w:rsidR="00170B59" w:rsidRPr="00970AE4" w:rsidRDefault="00170B59" w:rsidP="00170B59">
      <w:pPr>
        <w:rPr>
          <w:i/>
          <w:iCs/>
          <w:sz w:val="20"/>
          <w:szCs w:val="20"/>
        </w:rPr>
      </w:pPr>
      <w:r w:rsidRPr="00970AE4">
        <w:rPr>
          <w:i/>
          <w:iCs/>
          <w:sz w:val="20"/>
          <w:szCs w:val="20"/>
        </w:rPr>
        <w:t>Izvor podataka: DZS, Gradovi u statistici, 2021</w:t>
      </w:r>
    </w:p>
    <w:p w14:paraId="408F2514" w14:textId="77777777" w:rsidR="00170B59" w:rsidRDefault="00170B59" w:rsidP="00170B59">
      <w:pPr>
        <w:pStyle w:val="Opisslike"/>
      </w:pPr>
      <w:bookmarkStart w:id="16" w:name="_Toc87426817"/>
    </w:p>
    <w:p w14:paraId="4E8E599D" w14:textId="77777777" w:rsidR="00170B59" w:rsidRPr="00684B07" w:rsidRDefault="00170B59" w:rsidP="00170B59">
      <w:r w:rsidRPr="00684B07">
        <w:t>U posljednjem međupopisnom razdoblju primjećuje se povećanje udjela starog (65 i više godina) i zrelog stanovništva (15-64 godine), što ukazuje na trend starenja stanovništva Općine. Nadalje, posljedično se također smanjio udio mladog stanovništva sa 15,3 % iz 2001. godine na 14 % u 2011. godini. Od posljednjeg Popisa staro stanovništvo još je brojnije od mladog, što ukazuje na daljnje starenje stanovništva Općine Krapinske Toplice</w:t>
      </w:r>
      <w:r>
        <w:t>, što će posljedično pojačati proces depopulacije i dovesti do daljnjeg smanjenja broja stanovnika.</w:t>
      </w:r>
    </w:p>
    <w:p w14:paraId="132AB313" w14:textId="77777777" w:rsidR="00170B59" w:rsidRDefault="00170B59" w:rsidP="00170B59">
      <w:pPr>
        <w:rPr>
          <w:highlight w:val="yellow"/>
        </w:rPr>
      </w:pPr>
    </w:p>
    <w:p w14:paraId="6824AB21" w14:textId="77777777" w:rsidR="00170B59" w:rsidRDefault="00170B59" w:rsidP="00170B59">
      <w:pPr>
        <w:pStyle w:val="Opisslike"/>
      </w:pPr>
      <w:bookmarkStart w:id="17" w:name="_Toc90294778"/>
      <w:r w:rsidDel="0071134B">
        <w:lastRenderedPageBreak/>
        <w:t xml:space="preserve">Slika </w:t>
      </w:r>
      <w:r w:rsidR="007438A0">
        <w:fldChar w:fldCharType="begin"/>
      </w:r>
      <w:r>
        <w:instrText xml:space="preserve"> SEQ Slika \* ARABIC </w:instrText>
      </w:r>
      <w:r w:rsidR="007438A0">
        <w:fldChar w:fldCharType="separate"/>
      </w:r>
      <w:r>
        <w:rPr>
          <w:noProof/>
        </w:rPr>
        <w:t>3</w:t>
      </w:r>
      <w:r w:rsidR="007438A0">
        <w:rPr>
          <w:noProof/>
        </w:rPr>
        <w:fldChar w:fldCharType="end"/>
      </w:r>
      <w:r w:rsidDel="0071134B">
        <w:t>.</w:t>
      </w:r>
      <w:r w:rsidRPr="008B27C6" w:rsidDel="0071134B">
        <w:rPr>
          <w:b w:val="0"/>
          <w:bCs w:val="0"/>
          <w:color w:val="auto"/>
          <w:sz w:val="22"/>
          <w:szCs w:val="22"/>
        </w:rPr>
        <w:t xml:space="preserve"> </w:t>
      </w:r>
      <w:r w:rsidRPr="008B27C6" w:rsidDel="0071134B">
        <w:t>D</w:t>
      </w:r>
      <w:r w:rsidRPr="008B27C6">
        <w:t xml:space="preserve">obna struktura stanovništva Općine </w:t>
      </w:r>
      <w:r>
        <w:t>Krapinske Toplice</w:t>
      </w:r>
      <w:r w:rsidRPr="008B27C6">
        <w:t xml:space="preserve"> 2001. i 2011. godine</w:t>
      </w:r>
      <w:bookmarkEnd w:id="17"/>
    </w:p>
    <w:p w14:paraId="61C5F8E9" w14:textId="77777777" w:rsidR="00170B59" w:rsidRDefault="00522457" w:rsidP="00170B59">
      <w:r>
        <w:rPr>
          <w:noProof/>
        </w:rPr>
        <w:pict w14:anchorId="1D625DC6">
          <v:shapetype id="_x0000_t202" coordsize="21600,21600" o:spt="202" path="m,l,21600r21600,l21600,xe">
            <v:stroke joinstyle="miter"/>
            <v:path gradientshapeok="t" o:connecttype="rect"/>
          </v:shapetype>
          <v:shape id="Tekstni okvir 3" o:spid="_x0000_s1026" type="#_x0000_t202" style="position:absolute;left:0;text-align:left;margin-left:62.65pt;margin-top:4.1pt;width:277.5pt;height:3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" filled="f" stroked="f">
            <v:textbox>
              <w:txbxContent>
                <w:p w14:paraId="7E37C04B" w14:textId="77777777" w:rsidR="004E7B8C" w:rsidRDefault="004E7B8C" w:rsidP="00170B59">
                  <w:pPr>
                    <w:jc w:val="center"/>
                    <w:rPr>
                      <w:sz w:val="24"/>
                      <w:szCs w:val="24"/>
                    </w:rPr>
                  </w:pPr>
                  <w:r>
                    <w:rPr>
                      <w:rFonts w:ascii="Calibri" w:hAnsi="Calibri"/>
                      <w:b/>
                      <w:bCs/>
                      <w:color w:val="000000"/>
                    </w:rPr>
                    <w:t>Dobna struktura stanovništva Općine Krapinske Toplice</w:t>
                  </w:r>
                </w:p>
              </w:txbxContent>
            </v:textbox>
          </v:shape>
        </w:pict>
      </w:r>
      <w:r w:rsidR="00170B59">
        <w:rPr>
          <w:noProof/>
          <w:lang w:eastAsia="hr-HR"/>
        </w:rPr>
        <w:drawing>
          <wp:inline distT="0" distB="0" distL="0" distR="0" wp14:anchorId="61B424A8" wp14:editId="56EF35EB">
            <wp:extent cx="4679999" cy="2692587"/>
            <wp:effectExtent l="0" t="0" r="6350" b="12700"/>
            <wp:docPr id="9" name="Grafikon 9">
              <a:extLst xmlns:a="http://schemas.openxmlformats.org/drawingml/2006/main">
                <a:ext uri="{FF2B5EF4-FFF2-40B4-BE49-F238E27FC236}">
                  <a16:creationId xmlns:a16="http://schemas.microsoft.com/office/drawing/2014/main" id="{8C0EABB1-BEDC-4A4F-9D10-2030F0ADC5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EB0061" w14:textId="77777777" w:rsidR="00170B59" w:rsidRDefault="00170B59" w:rsidP="00170B59">
      <w:pPr>
        <w:rPr>
          <w:i/>
          <w:iCs/>
          <w:sz w:val="20"/>
          <w:szCs w:val="20"/>
        </w:rPr>
      </w:pPr>
      <w:r w:rsidRPr="00970AE4">
        <w:rPr>
          <w:i/>
          <w:iCs/>
          <w:sz w:val="20"/>
          <w:szCs w:val="20"/>
        </w:rPr>
        <w:t xml:space="preserve">Izvor podataka: </w:t>
      </w:r>
      <w:r>
        <w:rPr>
          <w:i/>
          <w:iCs/>
          <w:sz w:val="20"/>
          <w:szCs w:val="20"/>
        </w:rPr>
        <w:t xml:space="preserve">DZS, </w:t>
      </w:r>
      <w:r w:rsidRPr="00970AE4">
        <w:rPr>
          <w:i/>
          <w:iCs/>
          <w:sz w:val="20"/>
          <w:szCs w:val="20"/>
        </w:rPr>
        <w:t>Popis stanovništva, kućanstava i stanova 2001.</w:t>
      </w:r>
    </w:p>
    <w:p w14:paraId="0C7A34C6" w14:textId="77777777" w:rsidR="00170B59" w:rsidRPr="00013D15" w:rsidRDefault="00170B59" w:rsidP="00170B59">
      <w:pPr>
        <w:rPr>
          <w:highlight w:val="yellow"/>
        </w:rPr>
      </w:pPr>
    </w:p>
    <w:p w14:paraId="474757DD" w14:textId="77777777" w:rsidR="00170B59" w:rsidRPr="009017E3" w:rsidRDefault="00170B59" w:rsidP="00170B59">
      <w:r>
        <w:t xml:space="preserve">Dobno-spolna struktura stanovništva prikazuje </w:t>
      </w:r>
      <w:r w:rsidRPr="009017E3">
        <w:t>v</w:t>
      </w:r>
      <w:r>
        <w:t>eći</w:t>
      </w:r>
      <w:r w:rsidRPr="009017E3">
        <w:t xml:space="preserve"> udio starog u odnosu na mlado stanovništvo</w:t>
      </w:r>
      <w:r>
        <w:t xml:space="preserve"> pa se očekuje </w:t>
      </w:r>
      <w:r w:rsidRPr="009017E3">
        <w:t xml:space="preserve">daljnje starenje stanovništva. </w:t>
      </w:r>
      <w:r>
        <w:t xml:space="preserve">Odnos muškaraca i žena relativno je podjednak, s time da je u starijoj dobnoj skupini, zbog prirodno uvjetovanih čimbenika, broj žena nešto veći u odnosu na broj muškaraca. Uviđaju se godine iznimki od trenda, primjerice, smanjeni broj muškaraca u dobi 45 – 49 godina što se veže za posljedice Domovinskog rata, ali to su sve neznatne anomalije u ukupnoj strukturi. </w:t>
      </w:r>
      <w:r w:rsidRPr="009017E3">
        <w:t>Ovakvim obilježjima stanovništva potrebno se u budućem razvoju prilagoditi u vidu razvoja posebne društvene infrastrukture i usluga. U planiranju budućeg razvoja Općine potrebno je stoga razmišljati o mogućnosti unaprjeđenja dostupnosti usluga za starije dobne skupine stanovništva, a time posljedično i kvalitete života, istovremeno osiguravajući društvene sadržaje koje koriste mlađe dobne skupine i obitelji kako bi se doprinijelo smanjenju iseljavanja s prostora Općine</w:t>
      </w:r>
      <w:r>
        <w:t xml:space="preserve"> i poticalo roditelje na veći broj djece i useljavanje stanovništva reproduktivne dobi</w:t>
      </w:r>
      <w:r w:rsidRPr="009017E3">
        <w:t>.</w:t>
      </w:r>
      <w:r w:rsidRPr="004D407A">
        <w:t xml:space="preserve"> </w:t>
      </w:r>
      <w:bookmarkEnd w:id="16"/>
    </w:p>
    <w:p w14:paraId="17029225" w14:textId="77777777" w:rsidR="00170B59" w:rsidRDefault="00170B59" w:rsidP="00170B59">
      <w:pPr>
        <w:rPr>
          <w:i/>
          <w:iCs/>
          <w:sz w:val="20"/>
          <w:szCs w:val="20"/>
        </w:rPr>
      </w:pPr>
    </w:p>
    <w:p w14:paraId="58AD49F7" w14:textId="77777777" w:rsidR="00170B59" w:rsidRPr="00013D15" w:rsidRDefault="00170B59" w:rsidP="00170B59">
      <w:pPr>
        <w:pStyle w:val="Opisslike"/>
        <w:keepNext/>
      </w:pPr>
      <w:bookmarkStart w:id="18" w:name="_Toc90294779"/>
      <w:r>
        <w:lastRenderedPageBreak/>
        <w:t xml:space="preserve">Slika </w:t>
      </w:r>
      <w:r w:rsidR="007438A0">
        <w:fldChar w:fldCharType="begin"/>
      </w:r>
      <w:r>
        <w:instrText xml:space="preserve"> SEQ Slika \* ARABIC </w:instrText>
      </w:r>
      <w:r w:rsidR="007438A0">
        <w:fldChar w:fldCharType="separate"/>
      </w:r>
      <w:r>
        <w:rPr>
          <w:noProof/>
        </w:rPr>
        <w:t>4</w:t>
      </w:r>
      <w:r w:rsidR="007438A0">
        <w:rPr>
          <w:noProof/>
        </w:rPr>
        <w:fldChar w:fldCharType="end"/>
      </w:r>
      <w:r>
        <w:t xml:space="preserve">. Dobno-spolna </w:t>
      </w:r>
      <w:r w:rsidRPr="00013D15">
        <w:t>struktura stanovništva Općine Krapinske Toplice 2011. godine</w:t>
      </w:r>
      <w:bookmarkEnd w:id="18"/>
      <w:r w:rsidRPr="00013D15">
        <w:t xml:space="preserve"> </w:t>
      </w:r>
    </w:p>
    <w:p w14:paraId="0AFB6F3C" w14:textId="77777777" w:rsidR="00170B59" w:rsidRPr="009A3D1E" w:rsidRDefault="00170B59" w:rsidP="00170B59">
      <w:r>
        <w:rPr>
          <w:noProof/>
          <w:lang w:eastAsia="hr-HR"/>
        </w:rPr>
        <w:drawing>
          <wp:inline distT="0" distB="0" distL="0" distR="0" wp14:anchorId="31F46000" wp14:editId="07139B7F">
            <wp:extent cx="5284471" cy="4216719"/>
            <wp:effectExtent l="0" t="0" r="11430" b="12700"/>
            <wp:docPr id="2" name="Grafikon 2">
              <a:extLst xmlns:a="http://schemas.openxmlformats.org/drawingml/2006/main">
                <a:ext uri="{FF2B5EF4-FFF2-40B4-BE49-F238E27FC236}">
                  <a16:creationId xmlns:a16="http://schemas.microsoft.com/office/drawing/2014/main" id="{C2E94E78-1C3E-48B0-827A-D1E48E16F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E716DA" w14:textId="77777777" w:rsidR="00170B59" w:rsidRPr="002978E8" w:rsidRDefault="00170B59" w:rsidP="00170B59">
      <w:pPr>
        <w:rPr>
          <w:i/>
          <w:iCs/>
        </w:rPr>
      </w:pPr>
      <w:r w:rsidRPr="004270BD">
        <w:rPr>
          <w:i/>
          <w:iCs/>
        </w:rPr>
        <w:t>Izvor: DZS, Popis stanovništva 2011.</w:t>
      </w:r>
      <w:r>
        <w:rPr>
          <w:i/>
          <w:iCs/>
        </w:rPr>
        <w:t xml:space="preserve">, </w:t>
      </w:r>
      <w:r w:rsidRPr="004270BD">
        <w:rPr>
          <w:i/>
          <w:iCs/>
        </w:rPr>
        <w:t>Stanovništvo prema starosti i spolu po naseljima</w:t>
      </w:r>
    </w:p>
    <w:p w14:paraId="3E64A307" w14:textId="77777777" w:rsidR="00170B59" w:rsidRDefault="00170B59" w:rsidP="00170B59"/>
    <w:p w14:paraId="35CF2ADF" w14:textId="77777777" w:rsidR="00170B59" w:rsidRDefault="00170B59" w:rsidP="00170B59">
      <w:r w:rsidRPr="00056BAD">
        <w:t>Budući da je stanovništvo nositelj razvoja prostora, negativna demografska slika glavni je ograničavajući izazov budućeg razvoja Općine te je posljedično potreba za demografskim oporavkom jedna od najvažniji</w:t>
      </w:r>
      <w:r>
        <w:t>h</w:t>
      </w:r>
      <w:r w:rsidRPr="00056BAD">
        <w:t xml:space="preserve"> razvojnih odrednica u budućem razvoju Općine</w:t>
      </w:r>
      <w:r>
        <w:t xml:space="preserve"> Krapinske Toplice. S ciljem učinkovitog odgovaranja na demografske razvojne izazove, Općina u budućem razdoblju planira posebno osmišljene aktivnosti za mještane svih naraštaja, s naglaskom na djecu i mlade.</w:t>
      </w:r>
    </w:p>
    <w:p w14:paraId="67AC72FE" w14:textId="77777777" w:rsidR="00170B59" w:rsidRDefault="00170B59" w:rsidP="00170B59"/>
    <w:p w14:paraId="5DC46D23" w14:textId="77777777" w:rsidR="00170B59" w:rsidRDefault="00170B59" w:rsidP="00170B59">
      <w:pPr>
        <w:pStyle w:val="Naslov2"/>
      </w:pPr>
      <w:bookmarkStart w:id="19" w:name="_Toc91233672"/>
      <w:r>
        <w:t>Društvene djelatnosti</w:t>
      </w:r>
      <w:bookmarkEnd w:id="19"/>
    </w:p>
    <w:p w14:paraId="539BC303" w14:textId="77777777" w:rsidR="00170B59" w:rsidRDefault="00170B59" w:rsidP="00170B59">
      <w:r w:rsidRPr="00F82ABB">
        <w:t xml:space="preserve">Zastupljenost društvenih djelatnosti vrlo </w:t>
      </w:r>
      <w:r>
        <w:t>je</w:t>
      </w:r>
      <w:r w:rsidRPr="00F82ABB">
        <w:t xml:space="preserve"> važan pokazatelj stupnja razvijenosti nekog prostora</w:t>
      </w:r>
      <w:r>
        <w:t>, s time da je n</w:t>
      </w:r>
      <w:r w:rsidRPr="00F82ABB">
        <w:t xml:space="preserve">a prostornom obuhvatu Općine </w:t>
      </w:r>
      <w:r>
        <w:t>Krapinske Toplice</w:t>
      </w:r>
      <w:r w:rsidRPr="00F82ABB">
        <w:t xml:space="preserve"> glavnina društvenih sadržaja smještena u središnjem naselju. U nastavku će se ukratko analizirati osnovne društvene djelatnosti, odnosno odgoj i obrazovanje, zdravstvo i socijalna skrb te kultura, sport i postojeće stanje razvoja civilnog društva.</w:t>
      </w:r>
    </w:p>
    <w:p w14:paraId="19952821" w14:textId="77777777" w:rsidR="00170B59" w:rsidRDefault="00170B59" w:rsidP="00170B59">
      <w:pPr>
        <w:pStyle w:val="Naslov3"/>
      </w:pPr>
      <w:bookmarkStart w:id="20" w:name="_Toc87427003"/>
      <w:bookmarkStart w:id="21" w:name="_Toc91233673"/>
      <w:r>
        <w:lastRenderedPageBreak/>
        <w:t>Odgoj i obrazovanje</w:t>
      </w:r>
      <w:bookmarkEnd w:id="20"/>
      <w:bookmarkEnd w:id="21"/>
    </w:p>
    <w:p w14:paraId="0A312BE5" w14:textId="77777777" w:rsidR="00170B59" w:rsidRDefault="00170B59" w:rsidP="00170B59">
      <w:bookmarkStart w:id="22" w:name="_Toc87426818"/>
      <w:r w:rsidRPr="002C0CA0">
        <w:t xml:space="preserve">Od ukupnog broja Popisom ustanovljenog stanovništva Općine, najveći udio čini stanovništvo koje ima najviše završenu </w:t>
      </w:r>
      <w:r>
        <w:t>srednju školu (42,7 %), zatim slijedi stanovništvo sa završenom osnovnom školom ili manje (33,4 %), prema udjelu slijede djeca do 14 godina (14,0 %), a najmanji udio otpada na stanovništvo s visokim stupnjem obrazovanja (9,9 %). Uspoređujući obrazovnu strukturu stanovništva Općine Krapinske Toplice s obrazovnom strukturom Krapinsko-zagorske županije, vidljivo je da je udio stanovništva sa završenom osnovnom školom i manje značajno manji u odnosu na prosjek Krapinsko-zagorske županije (52,8 %). Ujedno je značajno veći udio stanovništva koje je visokoobrazovano (KZŽ = 5,8%) pa se uočava povoljna baza potencijala stručnog obrazovanog kadra u unaprjeđenju razvoja funkcije rada.</w:t>
      </w:r>
    </w:p>
    <w:p w14:paraId="1B6DA29F" w14:textId="77777777" w:rsidR="00170B59" w:rsidRDefault="00170B59" w:rsidP="00170B59">
      <w:pPr>
        <w:pStyle w:val="Opisslike"/>
      </w:pPr>
    </w:p>
    <w:p w14:paraId="58046A9A" w14:textId="77777777" w:rsidR="00170B59" w:rsidRDefault="00170B59" w:rsidP="00170B59">
      <w:pPr>
        <w:pStyle w:val="Opisslike"/>
        <w:keepNext/>
      </w:pPr>
      <w:bookmarkStart w:id="23" w:name="_Toc90294780"/>
      <w:bookmarkEnd w:id="22"/>
      <w:r>
        <w:t xml:space="preserve">Slika </w:t>
      </w:r>
      <w:r w:rsidR="007438A0">
        <w:fldChar w:fldCharType="begin"/>
      </w:r>
      <w:r>
        <w:instrText xml:space="preserve"> SEQ Slika \* ARABIC </w:instrText>
      </w:r>
      <w:r w:rsidR="007438A0">
        <w:fldChar w:fldCharType="separate"/>
      </w:r>
      <w:r>
        <w:rPr>
          <w:noProof/>
        </w:rPr>
        <w:t>5</w:t>
      </w:r>
      <w:r w:rsidR="007438A0">
        <w:rPr>
          <w:noProof/>
        </w:rPr>
        <w:fldChar w:fldCharType="end"/>
      </w:r>
      <w:r>
        <w:t xml:space="preserve">. </w:t>
      </w:r>
      <w:r w:rsidRPr="00B05DD2">
        <w:t>Obrazovna struktura stanovništva Općine Krapinske Toplice 2011. godine</w:t>
      </w:r>
      <w:bookmarkEnd w:id="23"/>
    </w:p>
    <w:p w14:paraId="3C7A82AB" w14:textId="77777777" w:rsidR="00170B59" w:rsidRDefault="00170B59" w:rsidP="00170B59">
      <w:pPr>
        <w:pStyle w:val="Bezproreda"/>
      </w:pPr>
      <w:r>
        <w:rPr>
          <w:noProof/>
          <w:lang w:eastAsia="hr-HR"/>
        </w:rPr>
        <w:drawing>
          <wp:inline distT="0" distB="0" distL="0" distR="0" wp14:anchorId="16411328" wp14:editId="5988ABF6">
            <wp:extent cx="5722620" cy="2194560"/>
            <wp:effectExtent l="0" t="0" r="11430" b="15240"/>
            <wp:docPr id="1" name="Grafikon 1">
              <a:extLst xmlns:a="http://schemas.openxmlformats.org/drawingml/2006/main">
                <a:ext uri="{FF2B5EF4-FFF2-40B4-BE49-F238E27FC236}">
                  <a16:creationId xmlns:a16="http://schemas.microsoft.com/office/drawing/2014/main" id="{1DD878A3-468A-47D3-A0BC-BAA9901EBC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F3A31A" w14:textId="77777777" w:rsidR="00170B59" w:rsidRDefault="00170B59" w:rsidP="00170B59">
      <w:pPr>
        <w:pStyle w:val="Bezproreda"/>
        <w:rPr>
          <w:i/>
          <w:iCs/>
          <w:sz w:val="20"/>
          <w:szCs w:val="20"/>
        </w:rPr>
      </w:pPr>
      <w:r w:rsidRPr="00970AE4">
        <w:rPr>
          <w:i/>
          <w:iCs/>
          <w:sz w:val="20"/>
          <w:szCs w:val="20"/>
        </w:rPr>
        <w:t>Izvor podataka: DZS, Gradovi u statistici, 2021</w:t>
      </w:r>
    </w:p>
    <w:p w14:paraId="17C4F324" w14:textId="77777777" w:rsidR="00170B59" w:rsidRPr="00970AE4" w:rsidRDefault="00170B59" w:rsidP="00170B59">
      <w:pPr>
        <w:pStyle w:val="Bezproreda"/>
        <w:rPr>
          <w:i/>
          <w:iCs/>
          <w:sz w:val="20"/>
          <w:szCs w:val="20"/>
        </w:rPr>
      </w:pPr>
    </w:p>
    <w:p w14:paraId="79B0659F" w14:textId="77777777" w:rsidR="00170B59" w:rsidRPr="00D70D58" w:rsidRDefault="00170B59" w:rsidP="00170B59">
      <w:pPr>
        <w:autoSpaceDE w:val="0"/>
        <w:autoSpaceDN w:val="0"/>
        <w:adjustRightInd w:val="0"/>
        <w:spacing w:before="0" w:after="0" w:line="276" w:lineRule="auto"/>
      </w:pPr>
      <w:r w:rsidRPr="00D70D58">
        <w:t>Na prostornom obuhvatu Općine Krapinske Toplice djeluj</w:t>
      </w:r>
      <w:r>
        <w:t>u  predškolska ustanova Dječji vrtić „Maslačak“, (30 zaposlenih osoba).</w:t>
      </w:r>
      <w:r w:rsidRPr="00D70D58">
        <w:t xml:space="preserve"> </w:t>
      </w:r>
      <w:r>
        <w:t>D</w:t>
      </w:r>
      <w:r w:rsidRPr="00D70D58">
        <w:t>ječji vrtić „Maslačak“</w:t>
      </w:r>
      <w:r>
        <w:t>,</w:t>
      </w:r>
      <w:r w:rsidRPr="00D70D58">
        <w:t xml:space="preserve"> čiji je osnivač Općina</w:t>
      </w:r>
      <w:r>
        <w:t xml:space="preserve">, </w:t>
      </w:r>
      <w:r w:rsidRPr="00D70D58">
        <w:t xml:space="preserve">kao samostalna ustanova djeluje od 1999. godine. </w:t>
      </w:r>
      <w:r>
        <w:t xml:space="preserve">Do 2015. godine rad se odvijao unutar prostora Osnovne škole Krapinske Toplice, koji je s vremenom postao pretijesan pa od 2015. vrtić dobiva samostalni novosagrađeni objekt. </w:t>
      </w:r>
      <w:r w:rsidRPr="00752481">
        <w:t xml:space="preserve">U vrtiću se provodi odgoj, obrazovanje, njega, zdravstvena zaštita, prehrana i skrb o djeci od navršenih godinu dana do polaska u osnovnu školu. </w:t>
      </w:r>
    </w:p>
    <w:p w14:paraId="7F3771C7" w14:textId="77777777" w:rsidR="00170B59" w:rsidRDefault="00170B59" w:rsidP="00170B59">
      <w:pPr>
        <w:spacing w:line="276" w:lineRule="auto"/>
      </w:pPr>
      <w:r w:rsidRPr="00233792">
        <w:t>Od početka pedagoške godine 2011./2012. do početka pedagoške godine 2020./2021. broj djece se povećao sa 126 na 191</w:t>
      </w:r>
      <w:r>
        <w:t xml:space="preserve"> pa predškolska ustanova bilježi rast broja djece od čak 51,6 </w:t>
      </w:r>
      <w:r w:rsidRPr="003D6638">
        <w:t>%.</w:t>
      </w:r>
      <w:r w:rsidRPr="00233792">
        <w:t xml:space="preserve"> U promatranom razdoblju najviše djece bilo je upisano u pedagoškoj godini 2018./2019., njih 196. Nakon navedene pedagoške godine, broj djece u preostale dvije pedagoške godine u promatranom razdoblju pao </w:t>
      </w:r>
      <w:r>
        <w:t xml:space="preserve">je </w:t>
      </w:r>
      <w:r w:rsidRPr="00233792">
        <w:t xml:space="preserve">na 191 i stagnira. </w:t>
      </w:r>
    </w:p>
    <w:p w14:paraId="767849BE" w14:textId="77777777" w:rsidR="00170B59" w:rsidRPr="00F969A0" w:rsidRDefault="00170B59" w:rsidP="00170B59">
      <w:pPr>
        <w:spacing w:line="276" w:lineRule="auto"/>
      </w:pPr>
    </w:p>
    <w:p w14:paraId="7FB1E246" w14:textId="77777777" w:rsidR="00170B59" w:rsidRPr="00233792" w:rsidRDefault="00170B59" w:rsidP="00170B59">
      <w:pPr>
        <w:pStyle w:val="Opisslike"/>
      </w:pPr>
      <w:bookmarkStart w:id="24" w:name="_Toc87426802"/>
      <w:bookmarkStart w:id="25" w:name="_Toc88051583"/>
      <w:r>
        <w:lastRenderedPageBreak/>
        <w:t xml:space="preserve">Tablica </w:t>
      </w:r>
      <w:r w:rsidR="007438A0">
        <w:fldChar w:fldCharType="begin"/>
      </w:r>
      <w:r>
        <w:instrText xml:space="preserve"> SEQ Tablica \* ARABIC </w:instrText>
      </w:r>
      <w:r w:rsidR="007438A0">
        <w:fldChar w:fldCharType="separate"/>
      </w:r>
      <w:r>
        <w:rPr>
          <w:noProof/>
        </w:rPr>
        <w:t>3</w:t>
      </w:r>
      <w:r w:rsidR="007438A0">
        <w:rPr>
          <w:noProof/>
        </w:rPr>
        <w:fldChar w:fldCharType="end"/>
      </w:r>
      <w:r w:rsidRPr="00233792">
        <w:t xml:space="preserve">.Broj djece u </w:t>
      </w:r>
      <w:r>
        <w:t>Dječjem vrtiću Maslačak</w:t>
      </w:r>
      <w:bookmarkEnd w:id="24"/>
      <w:bookmarkEnd w:id="25"/>
    </w:p>
    <w:tbl>
      <w:tblPr>
        <w:tblStyle w:val="Reetkatablice"/>
        <w:tblW w:w="0" w:type="auto"/>
        <w:tblLook w:val="04A0" w:firstRow="1" w:lastRow="0" w:firstColumn="1" w:lastColumn="0" w:noHBand="0" w:noVBand="1"/>
      </w:tblPr>
      <w:tblGrid>
        <w:gridCol w:w="2122"/>
        <w:gridCol w:w="4142"/>
        <w:gridCol w:w="3132"/>
      </w:tblGrid>
      <w:tr w:rsidR="00170B59" w:rsidRPr="00233792" w14:paraId="1EB36FB6" w14:textId="77777777" w:rsidTr="004E7B8C">
        <w:tc>
          <w:tcPr>
            <w:tcW w:w="2122" w:type="dxa"/>
            <w:shd w:val="clear" w:color="auto" w:fill="FFE599" w:themeFill="accent4" w:themeFillTint="66"/>
            <w:vAlign w:val="center"/>
          </w:tcPr>
          <w:p w14:paraId="66429921" w14:textId="77777777" w:rsidR="00170B59" w:rsidRPr="00233792" w:rsidRDefault="00170B59" w:rsidP="004E7B8C">
            <w:pPr>
              <w:spacing w:line="276" w:lineRule="auto"/>
              <w:jc w:val="center"/>
              <w:rPr>
                <w:b/>
                <w:bCs/>
              </w:rPr>
            </w:pPr>
            <w:bookmarkStart w:id="26" w:name="_Hlk80872407"/>
            <w:r w:rsidRPr="00233792">
              <w:rPr>
                <w:b/>
                <w:bCs/>
              </w:rPr>
              <w:t>Školska godina</w:t>
            </w:r>
          </w:p>
        </w:tc>
        <w:tc>
          <w:tcPr>
            <w:tcW w:w="4142" w:type="dxa"/>
            <w:shd w:val="clear" w:color="auto" w:fill="FFE599" w:themeFill="accent4" w:themeFillTint="66"/>
            <w:vAlign w:val="center"/>
          </w:tcPr>
          <w:p w14:paraId="23F97104" w14:textId="77777777" w:rsidR="00170B59" w:rsidRPr="00233792" w:rsidRDefault="00170B59" w:rsidP="004E7B8C">
            <w:pPr>
              <w:spacing w:line="276" w:lineRule="auto"/>
              <w:jc w:val="center"/>
              <w:rPr>
                <w:b/>
                <w:bCs/>
              </w:rPr>
            </w:pPr>
            <w:r w:rsidRPr="00233792">
              <w:rPr>
                <w:b/>
                <w:bCs/>
              </w:rPr>
              <w:t xml:space="preserve">Broj djece </w:t>
            </w:r>
            <w:r>
              <w:rPr>
                <w:b/>
                <w:bCs/>
              </w:rPr>
              <w:t>u DV Maslačak</w:t>
            </w:r>
          </w:p>
        </w:tc>
        <w:tc>
          <w:tcPr>
            <w:tcW w:w="3132" w:type="dxa"/>
            <w:shd w:val="clear" w:color="auto" w:fill="FFE599" w:themeFill="accent4" w:themeFillTint="66"/>
            <w:vAlign w:val="center"/>
          </w:tcPr>
          <w:p w14:paraId="33715AC1" w14:textId="77777777" w:rsidR="00170B59" w:rsidRPr="00233792" w:rsidRDefault="00170B59" w:rsidP="004E7B8C">
            <w:pPr>
              <w:spacing w:line="276" w:lineRule="auto"/>
              <w:jc w:val="center"/>
              <w:rPr>
                <w:b/>
                <w:bCs/>
              </w:rPr>
            </w:pPr>
            <w:r w:rsidRPr="00233792">
              <w:rPr>
                <w:b/>
                <w:bCs/>
              </w:rPr>
              <w:t>Promjena broja djece (%)</w:t>
            </w:r>
          </w:p>
        </w:tc>
      </w:tr>
      <w:tr w:rsidR="00170B59" w:rsidRPr="00233792" w14:paraId="657FDE4F" w14:textId="77777777" w:rsidTr="004E7B8C">
        <w:tc>
          <w:tcPr>
            <w:tcW w:w="2122" w:type="dxa"/>
          </w:tcPr>
          <w:p w14:paraId="64D16B89" w14:textId="77777777" w:rsidR="00170B59" w:rsidRPr="00233792" w:rsidRDefault="00170B59" w:rsidP="004E7B8C">
            <w:pPr>
              <w:spacing w:line="276" w:lineRule="auto"/>
              <w:jc w:val="center"/>
            </w:pPr>
            <w:r w:rsidRPr="00233792">
              <w:t>2011./2012.</w:t>
            </w:r>
          </w:p>
        </w:tc>
        <w:tc>
          <w:tcPr>
            <w:tcW w:w="4142" w:type="dxa"/>
          </w:tcPr>
          <w:p w14:paraId="51175F7A" w14:textId="77777777" w:rsidR="00170B59" w:rsidRPr="00233792" w:rsidRDefault="00170B59" w:rsidP="004E7B8C">
            <w:pPr>
              <w:spacing w:line="276" w:lineRule="auto"/>
              <w:jc w:val="center"/>
            </w:pPr>
            <w:r w:rsidRPr="00233792">
              <w:t>126</w:t>
            </w:r>
          </w:p>
        </w:tc>
        <w:tc>
          <w:tcPr>
            <w:tcW w:w="3132" w:type="dxa"/>
          </w:tcPr>
          <w:p w14:paraId="08B6BD11" w14:textId="77777777" w:rsidR="00170B59" w:rsidRPr="00233792" w:rsidRDefault="00170B59" w:rsidP="004E7B8C">
            <w:pPr>
              <w:spacing w:line="276" w:lineRule="auto"/>
              <w:jc w:val="center"/>
            </w:pPr>
            <w:r w:rsidRPr="00233792">
              <w:t>-</w:t>
            </w:r>
          </w:p>
        </w:tc>
      </w:tr>
      <w:tr w:rsidR="00170B59" w:rsidRPr="00233792" w14:paraId="720B36FC" w14:textId="77777777" w:rsidTr="004E7B8C">
        <w:tc>
          <w:tcPr>
            <w:tcW w:w="2122" w:type="dxa"/>
          </w:tcPr>
          <w:p w14:paraId="7580722F" w14:textId="77777777" w:rsidR="00170B59" w:rsidRPr="00233792" w:rsidRDefault="00170B59" w:rsidP="004E7B8C">
            <w:pPr>
              <w:spacing w:line="276" w:lineRule="auto"/>
              <w:jc w:val="center"/>
            </w:pPr>
            <w:r w:rsidRPr="00233792">
              <w:t>2012./2013.</w:t>
            </w:r>
          </w:p>
        </w:tc>
        <w:tc>
          <w:tcPr>
            <w:tcW w:w="4142" w:type="dxa"/>
          </w:tcPr>
          <w:p w14:paraId="5BA96E15" w14:textId="77777777" w:rsidR="00170B59" w:rsidRPr="00233792" w:rsidRDefault="00170B59" w:rsidP="004E7B8C">
            <w:pPr>
              <w:spacing w:line="276" w:lineRule="auto"/>
              <w:jc w:val="center"/>
            </w:pPr>
            <w:r w:rsidRPr="00233792">
              <w:t>127</w:t>
            </w:r>
          </w:p>
        </w:tc>
        <w:tc>
          <w:tcPr>
            <w:tcW w:w="3132" w:type="dxa"/>
          </w:tcPr>
          <w:p w14:paraId="0DF102F5" w14:textId="77777777" w:rsidR="00170B59" w:rsidRPr="00233792" w:rsidRDefault="00170B59" w:rsidP="004E7B8C">
            <w:pPr>
              <w:spacing w:line="276" w:lineRule="auto"/>
              <w:jc w:val="center"/>
            </w:pPr>
            <w:r>
              <w:t>0,8</w:t>
            </w:r>
            <w:r w:rsidRPr="00233792">
              <w:t xml:space="preserve"> %</w:t>
            </w:r>
          </w:p>
        </w:tc>
      </w:tr>
      <w:tr w:rsidR="00170B59" w:rsidRPr="00233792" w14:paraId="5F70CA26" w14:textId="77777777" w:rsidTr="004E7B8C">
        <w:tc>
          <w:tcPr>
            <w:tcW w:w="2122" w:type="dxa"/>
          </w:tcPr>
          <w:p w14:paraId="3349546A" w14:textId="77777777" w:rsidR="00170B59" w:rsidRPr="00233792" w:rsidRDefault="00170B59" w:rsidP="004E7B8C">
            <w:pPr>
              <w:spacing w:line="276" w:lineRule="auto"/>
              <w:jc w:val="center"/>
            </w:pPr>
            <w:r w:rsidRPr="00233792">
              <w:t>2013./2014.</w:t>
            </w:r>
          </w:p>
        </w:tc>
        <w:tc>
          <w:tcPr>
            <w:tcW w:w="4142" w:type="dxa"/>
          </w:tcPr>
          <w:p w14:paraId="1F382B85" w14:textId="77777777" w:rsidR="00170B59" w:rsidRPr="00233792" w:rsidRDefault="00170B59" w:rsidP="004E7B8C">
            <w:pPr>
              <w:spacing w:line="276" w:lineRule="auto"/>
              <w:jc w:val="center"/>
            </w:pPr>
            <w:r w:rsidRPr="00233792">
              <w:t>128</w:t>
            </w:r>
          </w:p>
        </w:tc>
        <w:tc>
          <w:tcPr>
            <w:tcW w:w="3132" w:type="dxa"/>
          </w:tcPr>
          <w:p w14:paraId="48EA4BF5" w14:textId="77777777" w:rsidR="00170B59" w:rsidRPr="00233792" w:rsidRDefault="00170B59" w:rsidP="004E7B8C">
            <w:pPr>
              <w:spacing w:line="276" w:lineRule="auto"/>
              <w:jc w:val="center"/>
            </w:pPr>
            <w:r>
              <w:t>0,8</w:t>
            </w:r>
            <w:r w:rsidRPr="00233792">
              <w:t xml:space="preserve"> %</w:t>
            </w:r>
          </w:p>
        </w:tc>
      </w:tr>
      <w:tr w:rsidR="00170B59" w:rsidRPr="00233792" w14:paraId="1E4DF600" w14:textId="77777777" w:rsidTr="004E7B8C">
        <w:tc>
          <w:tcPr>
            <w:tcW w:w="2122" w:type="dxa"/>
          </w:tcPr>
          <w:p w14:paraId="0507ECF9" w14:textId="77777777" w:rsidR="00170B59" w:rsidRPr="00233792" w:rsidRDefault="00170B59" w:rsidP="004E7B8C">
            <w:pPr>
              <w:spacing w:line="276" w:lineRule="auto"/>
              <w:jc w:val="center"/>
            </w:pPr>
            <w:r w:rsidRPr="00233792">
              <w:t>2014./2015.</w:t>
            </w:r>
          </w:p>
        </w:tc>
        <w:tc>
          <w:tcPr>
            <w:tcW w:w="4142" w:type="dxa"/>
          </w:tcPr>
          <w:p w14:paraId="1C1AC5C8" w14:textId="77777777" w:rsidR="00170B59" w:rsidRPr="00233792" w:rsidRDefault="00170B59" w:rsidP="004E7B8C">
            <w:pPr>
              <w:spacing w:line="276" w:lineRule="auto"/>
              <w:jc w:val="center"/>
            </w:pPr>
            <w:r w:rsidRPr="00233792">
              <w:t>135</w:t>
            </w:r>
          </w:p>
        </w:tc>
        <w:tc>
          <w:tcPr>
            <w:tcW w:w="3132" w:type="dxa"/>
          </w:tcPr>
          <w:p w14:paraId="4A223B69" w14:textId="77777777" w:rsidR="00170B59" w:rsidRPr="00233792" w:rsidRDefault="00170B59" w:rsidP="004E7B8C">
            <w:pPr>
              <w:spacing w:line="276" w:lineRule="auto"/>
              <w:jc w:val="center"/>
            </w:pPr>
            <w:r>
              <w:t>5,5</w:t>
            </w:r>
            <w:r w:rsidRPr="00233792">
              <w:t xml:space="preserve"> %</w:t>
            </w:r>
          </w:p>
        </w:tc>
      </w:tr>
      <w:tr w:rsidR="00170B59" w:rsidRPr="00233792" w14:paraId="51DF82A2" w14:textId="77777777" w:rsidTr="004E7B8C">
        <w:tc>
          <w:tcPr>
            <w:tcW w:w="2122" w:type="dxa"/>
          </w:tcPr>
          <w:p w14:paraId="2FE32316" w14:textId="77777777" w:rsidR="00170B59" w:rsidRPr="00233792" w:rsidRDefault="00170B59" w:rsidP="004E7B8C">
            <w:pPr>
              <w:spacing w:line="276" w:lineRule="auto"/>
              <w:jc w:val="center"/>
            </w:pPr>
            <w:r w:rsidRPr="00233792">
              <w:t>2015./2016.</w:t>
            </w:r>
          </w:p>
        </w:tc>
        <w:tc>
          <w:tcPr>
            <w:tcW w:w="4142" w:type="dxa"/>
          </w:tcPr>
          <w:p w14:paraId="37C5C89A" w14:textId="77777777" w:rsidR="00170B59" w:rsidRPr="00233792" w:rsidRDefault="00170B59" w:rsidP="004E7B8C">
            <w:pPr>
              <w:spacing w:line="276" w:lineRule="auto"/>
              <w:jc w:val="center"/>
            </w:pPr>
            <w:r w:rsidRPr="00233792">
              <w:t>170</w:t>
            </w:r>
          </w:p>
        </w:tc>
        <w:tc>
          <w:tcPr>
            <w:tcW w:w="3132" w:type="dxa"/>
          </w:tcPr>
          <w:p w14:paraId="39AD8BF8" w14:textId="77777777" w:rsidR="00170B59" w:rsidRPr="00233792" w:rsidRDefault="00170B59" w:rsidP="004E7B8C">
            <w:pPr>
              <w:spacing w:line="276" w:lineRule="auto"/>
              <w:jc w:val="center"/>
            </w:pPr>
            <w:r>
              <w:t>25,9</w:t>
            </w:r>
            <w:r w:rsidRPr="00233792">
              <w:t xml:space="preserve"> %</w:t>
            </w:r>
          </w:p>
        </w:tc>
      </w:tr>
      <w:tr w:rsidR="00170B59" w:rsidRPr="00233792" w14:paraId="0858FF59" w14:textId="77777777" w:rsidTr="004E7B8C">
        <w:tc>
          <w:tcPr>
            <w:tcW w:w="2122" w:type="dxa"/>
          </w:tcPr>
          <w:p w14:paraId="06A35D04" w14:textId="77777777" w:rsidR="00170B59" w:rsidRPr="00233792" w:rsidRDefault="00170B59" w:rsidP="004E7B8C">
            <w:pPr>
              <w:spacing w:line="276" w:lineRule="auto"/>
              <w:jc w:val="center"/>
            </w:pPr>
            <w:r w:rsidRPr="00233792">
              <w:t>2016./2017.</w:t>
            </w:r>
          </w:p>
        </w:tc>
        <w:tc>
          <w:tcPr>
            <w:tcW w:w="4142" w:type="dxa"/>
          </w:tcPr>
          <w:p w14:paraId="443425F7" w14:textId="77777777" w:rsidR="00170B59" w:rsidRPr="00233792" w:rsidRDefault="00170B59" w:rsidP="004E7B8C">
            <w:pPr>
              <w:spacing w:line="276" w:lineRule="auto"/>
              <w:jc w:val="center"/>
            </w:pPr>
            <w:r w:rsidRPr="00233792">
              <w:t>161</w:t>
            </w:r>
          </w:p>
        </w:tc>
        <w:tc>
          <w:tcPr>
            <w:tcW w:w="3132" w:type="dxa"/>
          </w:tcPr>
          <w:p w14:paraId="1FA14176" w14:textId="77777777" w:rsidR="00170B59" w:rsidRPr="00233792" w:rsidRDefault="00170B59" w:rsidP="004E7B8C">
            <w:pPr>
              <w:spacing w:line="276" w:lineRule="auto"/>
              <w:jc w:val="center"/>
            </w:pPr>
            <w:r>
              <w:t>-5,3</w:t>
            </w:r>
            <w:r w:rsidRPr="00233792">
              <w:t xml:space="preserve"> %</w:t>
            </w:r>
          </w:p>
        </w:tc>
      </w:tr>
      <w:tr w:rsidR="00170B59" w:rsidRPr="00233792" w14:paraId="16B92D8B" w14:textId="77777777" w:rsidTr="004E7B8C">
        <w:tc>
          <w:tcPr>
            <w:tcW w:w="2122" w:type="dxa"/>
          </w:tcPr>
          <w:p w14:paraId="5948A4A4" w14:textId="77777777" w:rsidR="00170B59" w:rsidRPr="00233792" w:rsidRDefault="00170B59" w:rsidP="004E7B8C">
            <w:pPr>
              <w:spacing w:line="276" w:lineRule="auto"/>
              <w:jc w:val="center"/>
            </w:pPr>
            <w:r w:rsidRPr="00233792">
              <w:t>2017./2018.</w:t>
            </w:r>
          </w:p>
        </w:tc>
        <w:tc>
          <w:tcPr>
            <w:tcW w:w="4142" w:type="dxa"/>
          </w:tcPr>
          <w:p w14:paraId="52E100F7" w14:textId="77777777" w:rsidR="00170B59" w:rsidRPr="00233792" w:rsidRDefault="00170B59" w:rsidP="004E7B8C">
            <w:pPr>
              <w:spacing w:line="276" w:lineRule="auto"/>
              <w:jc w:val="center"/>
            </w:pPr>
            <w:r w:rsidRPr="00233792">
              <w:t>193</w:t>
            </w:r>
          </w:p>
        </w:tc>
        <w:tc>
          <w:tcPr>
            <w:tcW w:w="3132" w:type="dxa"/>
          </w:tcPr>
          <w:p w14:paraId="1CEEF852" w14:textId="77777777" w:rsidR="00170B59" w:rsidRPr="00233792" w:rsidRDefault="00170B59" w:rsidP="004E7B8C">
            <w:pPr>
              <w:spacing w:line="276" w:lineRule="auto"/>
              <w:jc w:val="center"/>
            </w:pPr>
            <w:r>
              <w:t>19,9</w:t>
            </w:r>
            <w:r w:rsidRPr="00233792">
              <w:t xml:space="preserve"> %</w:t>
            </w:r>
          </w:p>
        </w:tc>
      </w:tr>
      <w:tr w:rsidR="00170B59" w:rsidRPr="00233792" w14:paraId="330D9AC5" w14:textId="77777777" w:rsidTr="004E7B8C">
        <w:tc>
          <w:tcPr>
            <w:tcW w:w="2122" w:type="dxa"/>
          </w:tcPr>
          <w:p w14:paraId="5914F979" w14:textId="77777777" w:rsidR="00170B59" w:rsidRPr="00233792" w:rsidRDefault="00170B59" w:rsidP="004E7B8C">
            <w:pPr>
              <w:spacing w:line="276" w:lineRule="auto"/>
              <w:jc w:val="center"/>
            </w:pPr>
            <w:r w:rsidRPr="00233792">
              <w:t>2018./2019.</w:t>
            </w:r>
          </w:p>
        </w:tc>
        <w:tc>
          <w:tcPr>
            <w:tcW w:w="4142" w:type="dxa"/>
          </w:tcPr>
          <w:p w14:paraId="14B377D8" w14:textId="77777777" w:rsidR="00170B59" w:rsidRPr="00233792" w:rsidRDefault="00170B59" w:rsidP="004E7B8C">
            <w:pPr>
              <w:spacing w:line="276" w:lineRule="auto"/>
              <w:jc w:val="center"/>
            </w:pPr>
            <w:r w:rsidRPr="00233792">
              <w:t>196</w:t>
            </w:r>
          </w:p>
        </w:tc>
        <w:tc>
          <w:tcPr>
            <w:tcW w:w="3132" w:type="dxa"/>
          </w:tcPr>
          <w:p w14:paraId="440947A0" w14:textId="77777777" w:rsidR="00170B59" w:rsidRPr="00233792" w:rsidRDefault="00170B59" w:rsidP="004E7B8C">
            <w:pPr>
              <w:spacing w:line="276" w:lineRule="auto"/>
              <w:jc w:val="center"/>
            </w:pPr>
            <w:r>
              <w:t>1,6</w:t>
            </w:r>
            <w:r w:rsidRPr="00233792">
              <w:t xml:space="preserve"> %</w:t>
            </w:r>
          </w:p>
        </w:tc>
      </w:tr>
      <w:tr w:rsidR="00170B59" w:rsidRPr="00233792" w14:paraId="58995AAF" w14:textId="77777777" w:rsidTr="004E7B8C">
        <w:tc>
          <w:tcPr>
            <w:tcW w:w="2122" w:type="dxa"/>
          </w:tcPr>
          <w:p w14:paraId="2BF742A5" w14:textId="77777777" w:rsidR="00170B59" w:rsidRPr="00233792" w:rsidRDefault="00170B59" w:rsidP="004E7B8C">
            <w:pPr>
              <w:spacing w:line="276" w:lineRule="auto"/>
              <w:jc w:val="center"/>
            </w:pPr>
            <w:r w:rsidRPr="00233792">
              <w:t>2019./2020.</w:t>
            </w:r>
          </w:p>
        </w:tc>
        <w:tc>
          <w:tcPr>
            <w:tcW w:w="4142" w:type="dxa"/>
          </w:tcPr>
          <w:p w14:paraId="47C48DEE" w14:textId="77777777" w:rsidR="00170B59" w:rsidRPr="00233792" w:rsidRDefault="00170B59" w:rsidP="004E7B8C">
            <w:pPr>
              <w:spacing w:line="276" w:lineRule="auto"/>
              <w:jc w:val="center"/>
            </w:pPr>
            <w:r w:rsidRPr="00233792">
              <w:t>191</w:t>
            </w:r>
          </w:p>
        </w:tc>
        <w:tc>
          <w:tcPr>
            <w:tcW w:w="3132" w:type="dxa"/>
          </w:tcPr>
          <w:p w14:paraId="5A85C311" w14:textId="77777777" w:rsidR="00170B59" w:rsidRPr="00233792" w:rsidRDefault="00170B59" w:rsidP="004E7B8C">
            <w:pPr>
              <w:spacing w:line="276" w:lineRule="auto"/>
              <w:jc w:val="center"/>
            </w:pPr>
            <w:r w:rsidRPr="00233792">
              <w:t>-</w:t>
            </w:r>
            <w:r>
              <w:t>2,6</w:t>
            </w:r>
            <w:r w:rsidRPr="00233792">
              <w:t xml:space="preserve"> %</w:t>
            </w:r>
          </w:p>
        </w:tc>
      </w:tr>
      <w:tr w:rsidR="00170B59" w:rsidRPr="00233792" w14:paraId="6048E116" w14:textId="77777777" w:rsidTr="004E7B8C">
        <w:tc>
          <w:tcPr>
            <w:tcW w:w="2122" w:type="dxa"/>
          </w:tcPr>
          <w:p w14:paraId="0E38E0EA" w14:textId="77777777" w:rsidR="00170B59" w:rsidRPr="00233792" w:rsidRDefault="00170B59" w:rsidP="004E7B8C">
            <w:pPr>
              <w:spacing w:line="276" w:lineRule="auto"/>
              <w:jc w:val="center"/>
            </w:pPr>
            <w:r w:rsidRPr="00233792">
              <w:t>2020./2021.</w:t>
            </w:r>
          </w:p>
        </w:tc>
        <w:tc>
          <w:tcPr>
            <w:tcW w:w="4142" w:type="dxa"/>
          </w:tcPr>
          <w:p w14:paraId="371935B8" w14:textId="77777777" w:rsidR="00170B59" w:rsidRPr="00233792" w:rsidRDefault="00170B59" w:rsidP="004E7B8C">
            <w:pPr>
              <w:spacing w:line="276" w:lineRule="auto"/>
              <w:jc w:val="center"/>
            </w:pPr>
            <w:r w:rsidRPr="00233792">
              <w:t>191</w:t>
            </w:r>
          </w:p>
        </w:tc>
        <w:tc>
          <w:tcPr>
            <w:tcW w:w="3132" w:type="dxa"/>
          </w:tcPr>
          <w:p w14:paraId="5D2E9CF9" w14:textId="77777777" w:rsidR="00170B59" w:rsidRPr="00233792" w:rsidRDefault="00170B59" w:rsidP="004E7B8C">
            <w:pPr>
              <w:spacing w:line="276" w:lineRule="auto"/>
              <w:jc w:val="center"/>
            </w:pPr>
            <w:r>
              <w:t>0 %</w:t>
            </w:r>
          </w:p>
        </w:tc>
      </w:tr>
      <w:tr w:rsidR="00170B59" w:rsidRPr="009017E3" w14:paraId="2A95E849" w14:textId="77777777" w:rsidTr="004E7B8C">
        <w:trPr>
          <w:trHeight w:val="305"/>
        </w:trPr>
        <w:tc>
          <w:tcPr>
            <w:tcW w:w="6264" w:type="dxa"/>
            <w:gridSpan w:val="2"/>
            <w:shd w:val="clear" w:color="auto" w:fill="FFE599" w:themeFill="accent4" w:themeFillTint="66"/>
          </w:tcPr>
          <w:p w14:paraId="66EFE0A8" w14:textId="77777777" w:rsidR="00170B59" w:rsidRPr="00233792" w:rsidRDefault="00170B59" w:rsidP="004E7B8C">
            <w:pPr>
              <w:spacing w:line="276" w:lineRule="auto"/>
              <w:rPr>
                <w:b/>
                <w:bCs/>
              </w:rPr>
            </w:pPr>
            <w:r w:rsidRPr="00233792">
              <w:rPr>
                <w:b/>
                <w:bCs/>
              </w:rPr>
              <w:t xml:space="preserve">       Ukupno promjena broja djece u razdoblju 2011.</w:t>
            </w:r>
            <w:r>
              <w:rPr>
                <w:b/>
                <w:bCs/>
              </w:rPr>
              <w:t xml:space="preserve"> </w:t>
            </w:r>
            <w:r w:rsidRPr="00233792">
              <w:rPr>
                <w:b/>
                <w:bCs/>
              </w:rPr>
              <w:t>-</w:t>
            </w:r>
            <w:r>
              <w:rPr>
                <w:b/>
                <w:bCs/>
              </w:rPr>
              <w:t xml:space="preserve"> </w:t>
            </w:r>
            <w:r w:rsidRPr="00233792">
              <w:rPr>
                <w:b/>
                <w:bCs/>
              </w:rPr>
              <w:t>2021.</w:t>
            </w:r>
          </w:p>
        </w:tc>
        <w:tc>
          <w:tcPr>
            <w:tcW w:w="3132" w:type="dxa"/>
          </w:tcPr>
          <w:p w14:paraId="1B8A7ACE" w14:textId="77777777" w:rsidR="00170B59" w:rsidRPr="00233792" w:rsidRDefault="00170B59" w:rsidP="004E7B8C">
            <w:pPr>
              <w:spacing w:line="276" w:lineRule="auto"/>
              <w:jc w:val="center"/>
            </w:pPr>
            <w:r>
              <w:t>51,6</w:t>
            </w:r>
            <w:r w:rsidRPr="00233792">
              <w:t xml:space="preserve"> %</w:t>
            </w:r>
          </w:p>
        </w:tc>
      </w:tr>
    </w:tbl>
    <w:bookmarkEnd w:id="26"/>
    <w:p w14:paraId="53FCFBE1" w14:textId="77777777" w:rsidR="00170B59" w:rsidRPr="003D6638" w:rsidRDefault="00170B59" w:rsidP="00170B59">
      <w:pPr>
        <w:rPr>
          <w:i/>
          <w:iCs/>
          <w:sz w:val="20"/>
          <w:szCs w:val="20"/>
        </w:rPr>
      </w:pPr>
      <w:r w:rsidRPr="003D6638">
        <w:rPr>
          <w:i/>
          <w:iCs/>
          <w:sz w:val="20"/>
          <w:szCs w:val="20"/>
        </w:rPr>
        <w:t>Izvor podataka: DZS, Gradovi u statistici, 2021</w:t>
      </w:r>
    </w:p>
    <w:p w14:paraId="2B57CBE5" w14:textId="77777777" w:rsidR="00170B59" w:rsidRPr="009017E3" w:rsidRDefault="00170B59" w:rsidP="00170B59">
      <w:pPr>
        <w:rPr>
          <w:highlight w:val="yellow"/>
        </w:rPr>
      </w:pPr>
    </w:p>
    <w:p w14:paraId="6235CBE8" w14:textId="77777777" w:rsidR="00170B59" w:rsidRPr="009017E3" w:rsidRDefault="00170B59" w:rsidP="00170B59">
      <w:pPr>
        <w:rPr>
          <w:highlight w:val="yellow"/>
        </w:rPr>
      </w:pPr>
      <w:r w:rsidRPr="00F05693">
        <w:t xml:space="preserve">Osnovna škola Krapinske Toplice uz matičnu, djeluje i u dvije područne škole </w:t>
      </w:r>
      <w:r>
        <w:t xml:space="preserve">- </w:t>
      </w:r>
      <w:r w:rsidRPr="00F05693">
        <w:t>Mala Erpenja i Gregurovec</w:t>
      </w:r>
      <w:r>
        <w:t xml:space="preserve"> u koje je u školskoj godini 2020./2021. upisano ukupno 352 učenika. </w:t>
      </w:r>
      <w:r w:rsidRPr="00060F8C">
        <w:t xml:space="preserve">Od </w:t>
      </w:r>
      <w:r>
        <w:t>studenog</w:t>
      </w:r>
      <w:r w:rsidRPr="00060F8C">
        <w:t xml:space="preserve"> 2007. godine OŠ Krapinske Toplice dobila je status međunarodne eko-škole. Kroz program eko-škole promiče se odgoj za okoliš i aktivnosti za održivi razvoj u suglasju s prirodom. </w:t>
      </w:r>
      <w:r>
        <w:t xml:space="preserve">Škola je uključena u razne projekte iz programa Erasmus+ te provodi brojne radionice i obilježavanja bitnih dana na lokalnoj, </w:t>
      </w:r>
      <w:r w:rsidRPr="00B52345">
        <w:t xml:space="preserve">županijskoj, državnoj i međunarodnoj razini. </w:t>
      </w:r>
      <w:r>
        <w:t xml:space="preserve"> </w:t>
      </w:r>
    </w:p>
    <w:p w14:paraId="5956ED1B" w14:textId="6E481C79" w:rsidR="00170B59" w:rsidRPr="00A35F05" w:rsidRDefault="00170B59" w:rsidP="00170B59">
      <w:r>
        <w:t>Na</w:t>
      </w:r>
      <w:r w:rsidRPr="00B52345">
        <w:t xml:space="preserve"> prostornom obuhvatu Općine Krapinske Toplice broj učenika </w:t>
      </w:r>
      <w:r>
        <w:t xml:space="preserve">OŠ </w:t>
      </w:r>
      <w:r w:rsidRPr="00B52345">
        <w:t>se u promatranom razdoblju od početka školske godine 2011./2012. do početka školske godine 2020./2021. smanjio</w:t>
      </w:r>
      <w:r>
        <w:t xml:space="preserve"> </w:t>
      </w:r>
      <w:r w:rsidRPr="00B52345">
        <w:t>sa 412 na 352 učenika, odnosno za 14,6 %. Za razliku od rasta broja djece koja pohađaju predškolske ustanove, broj učenika OŠ konstantno je padao od početka školske godine 2014./2015. sve do posljednje promatrane (2020./2021.).</w:t>
      </w:r>
    </w:p>
    <w:p w14:paraId="76D31C3E" w14:textId="77777777" w:rsidR="00170B59" w:rsidRPr="00060F8C" w:rsidRDefault="00170B59" w:rsidP="00170B59">
      <w:pPr>
        <w:pStyle w:val="Opisslike"/>
      </w:pPr>
      <w:bookmarkStart w:id="27" w:name="_Toc87426804"/>
      <w:bookmarkStart w:id="28" w:name="_Toc88051584"/>
      <w:r w:rsidRPr="00060F8C">
        <w:lastRenderedPageBreak/>
        <w:t xml:space="preserve">Tablica </w:t>
      </w:r>
      <w:r w:rsidR="007438A0">
        <w:fldChar w:fldCharType="begin"/>
      </w:r>
      <w:r>
        <w:instrText xml:space="preserve"> SEQ Tablica \* ARABIC </w:instrText>
      </w:r>
      <w:r w:rsidR="007438A0">
        <w:fldChar w:fldCharType="separate"/>
      </w:r>
      <w:r>
        <w:rPr>
          <w:noProof/>
        </w:rPr>
        <w:t>4</w:t>
      </w:r>
      <w:r w:rsidR="007438A0">
        <w:rPr>
          <w:noProof/>
        </w:rPr>
        <w:fldChar w:fldCharType="end"/>
      </w:r>
      <w:r w:rsidRPr="00060F8C">
        <w:t xml:space="preserve">. Broj učenika osnovne i pripadajućih područnih škola Općine Krapinske Toplice po školskim godinama </w:t>
      </w:r>
      <w:r>
        <w:t>od 2011. do 2021. godin</w:t>
      </w:r>
      <w:bookmarkEnd w:id="27"/>
      <w:r>
        <w:t>e</w:t>
      </w:r>
      <w:bookmarkEnd w:id="28"/>
    </w:p>
    <w:tbl>
      <w:tblPr>
        <w:tblStyle w:val="Reetkatablice"/>
        <w:tblW w:w="0" w:type="auto"/>
        <w:tblLook w:val="04A0" w:firstRow="1" w:lastRow="0" w:firstColumn="1" w:lastColumn="0" w:noHBand="0" w:noVBand="1"/>
      </w:tblPr>
      <w:tblGrid>
        <w:gridCol w:w="2122"/>
        <w:gridCol w:w="4142"/>
        <w:gridCol w:w="3132"/>
      </w:tblGrid>
      <w:tr w:rsidR="00170B59" w:rsidRPr="00060F8C" w14:paraId="673DB6DD" w14:textId="77777777" w:rsidTr="004E7B8C">
        <w:trPr>
          <w:trHeight w:val="481"/>
        </w:trPr>
        <w:tc>
          <w:tcPr>
            <w:tcW w:w="2122" w:type="dxa"/>
            <w:shd w:val="clear" w:color="auto" w:fill="FFE599" w:themeFill="accent4" w:themeFillTint="66"/>
            <w:vAlign w:val="center"/>
          </w:tcPr>
          <w:p w14:paraId="1BEF64E5" w14:textId="77777777" w:rsidR="00170B59" w:rsidRPr="00060F8C" w:rsidRDefault="00170B59" w:rsidP="004E7B8C">
            <w:pPr>
              <w:spacing w:line="276" w:lineRule="auto"/>
              <w:jc w:val="center"/>
              <w:rPr>
                <w:b/>
                <w:bCs/>
              </w:rPr>
            </w:pPr>
            <w:bookmarkStart w:id="29" w:name="_Hlk80872503"/>
            <w:r w:rsidRPr="00060F8C">
              <w:rPr>
                <w:b/>
                <w:bCs/>
              </w:rPr>
              <w:t>Školska godina</w:t>
            </w:r>
          </w:p>
        </w:tc>
        <w:tc>
          <w:tcPr>
            <w:tcW w:w="4142" w:type="dxa"/>
            <w:shd w:val="clear" w:color="auto" w:fill="FFE599" w:themeFill="accent4" w:themeFillTint="66"/>
            <w:vAlign w:val="center"/>
          </w:tcPr>
          <w:p w14:paraId="49FE6E19" w14:textId="77777777" w:rsidR="00170B59" w:rsidRPr="00060F8C" w:rsidRDefault="00170B59" w:rsidP="004E7B8C">
            <w:pPr>
              <w:spacing w:line="276" w:lineRule="auto"/>
              <w:jc w:val="center"/>
              <w:rPr>
                <w:b/>
                <w:bCs/>
              </w:rPr>
            </w:pPr>
            <w:r w:rsidRPr="00060F8C">
              <w:rPr>
                <w:b/>
                <w:bCs/>
              </w:rPr>
              <w:t>Broj učenika u osnovne škole</w:t>
            </w:r>
          </w:p>
        </w:tc>
        <w:tc>
          <w:tcPr>
            <w:tcW w:w="3132" w:type="dxa"/>
            <w:shd w:val="clear" w:color="auto" w:fill="FFE599" w:themeFill="accent4" w:themeFillTint="66"/>
            <w:vAlign w:val="center"/>
          </w:tcPr>
          <w:p w14:paraId="40D284CE" w14:textId="77777777" w:rsidR="00170B59" w:rsidRPr="00060F8C" w:rsidRDefault="00170B59" w:rsidP="004E7B8C">
            <w:pPr>
              <w:spacing w:line="276" w:lineRule="auto"/>
              <w:jc w:val="center"/>
              <w:rPr>
                <w:b/>
                <w:bCs/>
              </w:rPr>
            </w:pPr>
            <w:r w:rsidRPr="00060F8C">
              <w:rPr>
                <w:b/>
                <w:bCs/>
              </w:rPr>
              <w:t>Promjena broja učenika (%)</w:t>
            </w:r>
          </w:p>
        </w:tc>
      </w:tr>
      <w:tr w:rsidR="00170B59" w:rsidRPr="00060F8C" w14:paraId="63BA4D1E" w14:textId="77777777" w:rsidTr="004E7B8C">
        <w:tc>
          <w:tcPr>
            <w:tcW w:w="2122" w:type="dxa"/>
          </w:tcPr>
          <w:p w14:paraId="459D28EE" w14:textId="77777777" w:rsidR="00170B59" w:rsidRPr="00060F8C" w:rsidRDefault="00170B59" w:rsidP="004E7B8C">
            <w:pPr>
              <w:spacing w:line="276" w:lineRule="auto"/>
              <w:jc w:val="center"/>
            </w:pPr>
            <w:r w:rsidRPr="00060F8C">
              <w:t>2011./2012.</w:t>
            </w:r>
          </w:p>
        </w:tc>
        <w:tc>
          <w:tcPr>
            <w:tcW w:w="4142" w:type="dxa"/>
          </w:tcPr>
          <w:p w14:paraId="39381AD6" w14:textId="77777777" w:rsidR="00170B59" w:rsidRPr="00060F8C" w:rsidRDefault="00170B59" w:rsidP="004E7B8C">
            <w:pPr>
              <w:spacing w:line="276" w:lineRule="auto"/>
              <w:jc w:val="center"/>
            </w:pPr>
            <w:r w:rsidRPr="00060F8C">
              <w:t>412</w:t>
            </w:r>
          </w:p>
        </w:tc>
        <w:tc>
          <w:tcPr>
            <w:tcW w:w="3132" w:type="dxa"/>
          </w:tcPr>
          <w:p w14:paraId="386A5E8E" w14:textId="77777777" w:rsidR="00170B59" w:rsidRPr="00060F8C" w:rsidRDefault="00170B59" w:rsidP="004E7B8C">
            <w:pPr>
              <w:spacing w:line="276" w:lineRule="auto"/>
              <w:jc w:val="center"/>
            </w:pPr>
            <w:r w:rsidRPr="00060F8C">
              <w:t>-</w:t>
            </w:r>
          </w:p>
        </w:tc>
      </w:tr>
      <w:tr w:rsidR="00170B59" w:rsidRPr="00060F8C" w14:paraId="5208499A" w14:textId="77777777" w:rsidTr="004E7B8C">
        <w:tc>
          <w:tcPr>
            <w:tcW w:w="2122" w:type="dxa"/>
          </w:tcPr>
          <w:p w14:paraId="7D2D6870" w14:textId="77777777" w:rsidR="00170B59" w:rsidRPr="00060F8C" w:rsidRDefault="00170B59" w:rsidP="004E7B8C">
            <w:pPr>
              <w:spacing w:line="276" w:lineRule="auto"/>
              <w:jc w:val="center"/>
            </w:pPr>
            <w:r w:rsidRPr="00060F8C">
              <w:t>2012./2013.</w:t>
            </w:r>
          </w:p>
        </w:tc>
        <w:tc>
          <w:tcPr>
            <w:tcW w:w="4142" w:type="dxa"/>
          </w:tcPr>
          <w:p w14:paraId="520C8A25" w14:textId="77777777" w:rsidR="00170B59" w:rsidRPr="00060F8C" w:rsidRDefault="00170B59" w:rsidP="004E7B8C">
            <w:pPr>
              <w:spacing w:line="276" w:lineRule="auto"/>
              <w:jc w:val="center"/>
            </w:pPr>
            <w:r w:rsidRPr="00060F8C">
              <w:t>413</w:t>
            </w:r>
          </w:p>
        </w:tc>
        <w:tc>
          <w:tcPr>
            <w:tcW w:w="3132" w:type="dxa"/>
          </w:tcPr>
          <w:p w14:paraId="461C9837" w14:textId="77777777" w:rsidR="00170B59" w:rsidRPr="00060F8C" w:rsidRDefault="00170B59" w:rsidP="004E7B8C">
            <w:pPr>
              <w:spacing w:line="276" w:lineRule="auto"/>
              <w:jc w:val="center"/>
            </w:pPr>
            <w:r w:rsidRPr="00060F8C">
              <w:t>0,2 %</w:t>
            </w:r>
          </w:p>
        </w:tc>
      </w:tr>
      <w:tr w:rsidR="00170B59" w:rsidRPr="00060F8C" w14:paraId="5E552384" w14:textId="77777777" w:rsidTr="004E7B8C">
        <w:tc>
          <w:tcPr>
            <w:tcW w:w="2122" w:type="dxa"/>
          </w:tcPr>
          <w:p w14:paraId="22FC67B2" w14:textId="77777777" w:rsidR="00170B59" w:rsidRPr="00060F8C" w:rsidRDefault="00170B59" w:rsidP="004E7B8C">
            <w:pPr>
              <w:spacing w:line="276" w:lineRule="auto"/>
              <w:jc w:val="center"/>
            </w:pPr>
            <w:r w:rsidRPr="00060F8C">
              <w:t>2013./2014.</w:t>
            </w:r>
          </w:p>
        </w:tc>
        <w:tc>
          <w:tcPr>
            <w:tcW w:w="4142" w:type="dxa"/>
          </w:tcPr>
          <w:p w14:paraId="4822EDD5" w14:textId="77777777" w:rsidR="00170B59" w:rsidRPr="00060F8C" w:rsidRDefault="00170B59" w:rsidP="004E7B8C">
            <w:pPr>
              <w:spacing w:line="276" w:lineRule="auto"/>
              <w:jc w:val="center"/>
            </w:pPr>
            <w:r w:rsidRPr="00060F8C">
              <w:t>414</w:t>
            </w:r>
          </w:p>
        </w:tc>
        <w:tc>
          <w:tcPr>
            <w:tcW w:w="3132" w:type="dxa"/>
          </w:tcPr>
          <w:p w14:paraId="7F0AD9DE" w14:textId="77777777" w:rsidR="00170B59" w:rsidRPr="00060F8C" w:rsidRDefault="00170B59" w:rsidP="004E7B8C">
            <w:pPr>
              <w:spacing w:line="276" w:lineRule="auto"/>
              <w:jc w:val="center"/>
            </w:pPr>
            <w:r w:rsidRPr="00060F8C">
              <w:t>0,2 %</w:t>
            </w:r>
          </w:p>
        </w:tc>
      </w:tr>
      <w:tr w:rsidR="00170B59" w:rsidRPr="00060F8C" w14:paraId="5081BD47" w14:textId="77777777" w:rsidTr="004E7B8C">
        <w:tc>
          <w:tcPr>
            <w:tcW w:w="2122" w:type="dxa"/>
          </w:tcPr>
          <w:p w14:paraId="03406130" w14:textId="77777777" w:rsidR="00170B59" w:rsidRPr="00060F8C" w:rsidRDefault="00170B59" w:rsidP="004E7B8C">
            <w:pPr>
              <w:spacing w:line="276" w:lineRule="auto"/>
              <w:jc w:val="center"/>
            </w:pPr>
            <w:r w:rsidRPr="00060F8C">
              <w:t>2014./2015.</w:t>
            </w:r>
          </w:p>
        </w:tc>
        <w:tc>
          <w:tcPr>
            <w:tcW w:w="4142" w:type="dxa"/>
          </w:tcPr>
          <w:p w14:paraId="57DD26EF" w14:textId="77777777" w:rsidR="00170B59" w:rsidRPr="00060F8C" w:rsidRDefault="00170B59" w:rsidP="004E7B8C">
            <w:pPr>
              <w:spacing w:line="276" w:lineRule="auto"/>
              <w:jc w:val="center"/>
            </w:pPr>
            <w:r w:rsidRPr="00060F8C">
              <w:t>402</w:t>
            </w:r>
          </w:p>
        </w:tc>
        <w:tc>
          <w:tcPr>
            <w:tcW w:w="3132" w:type="dxa"/>
          </w:tcPr>
          <w:p w14:paraId="5A2B7704" w14:textId="77777777" w:rsidR="00170B59" w:rsidRPr="00060F8C" w:rsidRDefault="00170B59" w:rsidP="004E7B8C">
            <w:pPr>
              <w:spacing w:line="276" w:lineRule="auto"/>
              <w:jc w:val="center"/>
            </w:pPr>
            <w:r w:rsidRPr="00060F8C">
              <w:t>-2,9 %</w:t>
            </w:r>
          </w:p>
        </w:tc>
      </w:tr>
      <w:tr w:rsidR="00170B59" w:rsidRPr="00060F8C" w14:paraId="2BDC08BB" w14:textId="77777777" w:rsidTr="004E7B8C">
        <w:tc>
          <w:tcPr>
            <w:tcW w:w="2122" w:type="dxa"/>
          </w:tcPr>
          <w:p w14:paraId="1C472B0E" w14:textId="77777777" w:rsidR="00170B59" w:rsidRPr="00060F8C" w:rsidRDefault="00170B59" w:rsidP="004E7B8C">
            <w:pPr>
              <w:spacing w:line="276" w:lineRule="auto"/>
              <w:jc w:val="center"/>
            </w:pPr>
            <w:r w:rsidRPr="00060F8C">
              <w:t>2015./2016.</w:t>
            </w:r>
          </w:p>
        </w:tc>
        <w:tc>
          <w:tcPr>
            <w:tcW w:w="4142" w:type="dxa"/>
          </w:tcPr>
          <w:p w14:paraId="714B7EE4" w14:textId="77777777" w:rsidR="00170B59" w:rsidRPr="00060F8C" w:rsidRDefault="00170B59" w:rsidP="004E7B8C">
            <w:pPr>
              <w:spacing w:line="276" w:lineRule="auto"/>
              <w:jc w:val="center"/>
            </w:pPr>
            <w:r w:rsidRPr="00060F8C">
              <w:t>399</w:t>
            </w:r>
          </w:p>
        </w:tc>
        <w:tc>
          <w:tcPr>
            <w:tcW w:w="3132" w:type="dxa"/>
          </w:tcPr>
          <w:p w14:paraId="784FE39D" w14:textId="77777777" w:rsidR="00170B59" w:rsidRPr="00060F8C" w:rsidRDefault="00170B59" w:rsidP="004E7B8C">
            <w:pPr>
              <w:spacing w:line="276" w:lineRule="auto"/>
              <w:jc w:val="center"/>
            </w:pPr>
            <w:r w:rsidRPr="00060F8C">
              <w:t>-0,7 %</w:t>
            </w:r>
          </w:p>
        </w:tc>
      </w:tr>
      <w:tr w:rsidR="00170B59" w:rsidRPr="00060F8C" w14:paraId="339B815D" w14:textId="77777777" w:rsidTr="004E7B8C">
        <w:tc>
          <w:tcPr>
            <w:tcW w:w="2122" w:type="dxa"/>
          </w:tcPr>
          <w:p w14:paraId="3347A9CD" w14:textId="77777777" w:rsidR="00170B59" w:rsidRPr="00060F8C" w:rsidRDefault="00170B59" w:rsidP="004E7B8C">
            <w:pPr>
              <w:spacing w:line="276" w:lineRule="auto"/>
              <w:jc w:val="center"/>
            </w:pPr>
            <w:r w:rsidRPr="00060F8C">
              <w:t>2016./2017.</w:t>
            </w:r>
          </w:p>
        </w:tc>
        <w:tc>
          <w:tcPr>
            <w:tcW w:w="4142" w:type="dxa"/>
          </w:tcPr>
          <w:p w14:paraId="5F49FC55" w14:textId="77777777" w:rsidR="00170B59" w:rsidRPr="00060F8C" w:rsidRDefault="00170B59" w:rsidP="004E7B8C">
            <w:pPr>
              <w:spacing w:line="276" w:lineRule="auto"/>
              <w:jc w:val="center"/>
            </w:pPr>
            <w:r w:rsidRPr="00060F8C">
              <w:t>391</w:t>
            </w:r>
          </w:p>
        </w:tc>
        <w:tc>
          <w:tcPr>
            <w:tcW w:w="3132" w:type="dxa"/>
          </w:tcPr>
          <w:p w14:paraId="34622112" w14:textId="77777777" w:rsidR="00170B59" w:rsidRPr="00060F8C" w:rsidRDefault="00170B59" w:rsidP="004E7B8C">
            <w:pPr>
              <w:spacing w:line="276" w:lineRule="auto"/>
              <w:jc w:val="center"/>
            </w:pPr>
            <w:r w:rsidRPr="00060F8C">
              <w:t>-2 %</w:t>
            </w:r>
          </w:p>
        </w:tc>
      </w:tr>
      <w:tr w:rsidR="00170B59" w:rsidRPr="00060F8C" w14:paraId="0601393A" w14:textId="77777777" w:rsidTr="004E7B8C">
        <w:tc>
          <w:tcPr>
            <w:tcW w:w="2122" w:type="dxa"/>
          </w:tcPr>
          <w:p w14:paraId="6FBE8DBF" w14:textId="77777777" w:rsidR="00170B59" w:rsidRPr="00060F8C" w:rsidRDefault="00170B59" w:rsidP="004E7B8C">
            <w:pPr>
              <w:spacing w:line="276" w:lineRule="auto"/>
              <w:jc w:val="center"/>
            </w:pPr>
            <w:r w:rsidRPr="00060F8C">
              <w:t>2017./2018.</w:t>
            </w:r>
          </w:p>
        </w:tc>
        <w:tc>
          <w:tcPr>
            <w:tcW w:w="4142" w:type="dxa"/>
          </w:tcPr>
          <w:p w14:paraId="7C50C4BB" w14:textId="77777777" w:rsidR="00170B59" w:rsidRPr="00060F8C" w:rsidRDefault="00170B59" w:rsidP="004E7B8C">
            <w:pPr>
              <w:spacing w:line="276" w:lineRule="auto"/>
              <w:jc w:val="center"/>
            </w:pPr>
            <w:r w:rsidRPr="00060F8C">
              <w:t>385</w:t>
            </w:r>
          </w:p>
        </w:tc>
        <w:tc>
          <w:tcPr>
            <w:tcW w:w="3132" w:type="dxa"/>
          </w:tcPr>
          <w:p w14:paraId="41982CF3" w14:textId="77777777" w:rsidR="00170B59" w:rsidRPr="00060F8C" w:rsidRDefault="00170B59" w:rsidP="004E7B8C">
            <w:pPr>
              <w:spacing w:line="276" w:lineRule="auto"/>
              <w:jc w:val="center"/>
            </w:pPr>
            <w:r w:rsidRPr="00060F8C">
              <w:t>-1,5 %</w:t>
            </w:r>
          </w:p>
        </w:tc>
      </w:tr>
      <w:tr w:rsidR="00170B59" w:rsidRPr="00060F8C" w14:paraId="091B331E" w14:textId="77777777" w:rsidTr="004E7B8C">
        <w:tc>
          <w:tcPr>
            <w:tcW w:w="2122" w:type="dxa"/>
          </w:tcPr>
          <w:p w14:paraId="77FD1C77" w14:textId="77777777" w:rsidR="00170B59" w:rsidRPr="00060F8C" w:rsidRDefault="00170B59" w:rsidP="004E7B8C">
            <w:pPr>
              <w:spacing w:line="276" w:lineRule="auto"/>
              <w:jc w:val="center"/>
            </w:pPr>
            <w:r w:rsidRPr="00060F8C">
              <w:t>2018./2019.</w:t>
            </w:r>
          </w:p>
        </w:tc>
        <w:tc>
          <w:tcPr>
            <w:tcW w:w="4142" w:type="dxa"/>
          </w:tcPr>
          <w:p w14:paraId="4439FC7D" w14:textId="77777777" w:rsidR="00170B59" w:rsidRPr="00060F8C" w:rsidRDefault="00170B59" w:rsidP="004E7B8C">
            <w:pPr>
              <w:spacing w:line="276" w:lineRule="auto"/>
              <w:jc w:val="center"/>
            </w:pPr>
            <w:r w:rsidRPr="00060F8C">
              <w:t>377</w:t>
            </w:r>
          </w:p>
        </w:tc>
        <w:tc>
          <w:tcPr>
            <w:tcW w:w="3132" w:type="dxa"/>
          </w:tcPr>
          <w:p w14:paraId="7F98199A" w14:textId="77777777" w:rsidR="00170B59" w:rsidRPr="00060F8C" w:rsidRDefault="00170B59" w:rsidP="004E7B8C">
            <w:pPr>
              <w:spacing w:line="276" w:lineRule="auto"/>
              <w:jc w:val="center"/>
            </w:pPr>
            <w:r w:rsidRPr="00060F8C">
              <w:t>-2,1 %</w:t>
            </w:r>
          </w:p>
        </w:tc>
      </w:tr>
      <w:tr w:rsidR="00170B59" w:rsidRPr="00060F8C" w14:paraId="3664D48A" w14:textId="77777777" w:rsidTr="004E7B8C">
        <w:tc>
          <w:tcPr>
            <w:tcW w:w="2122" w:type="dxa"/>
          </w:tcPr>
          <w:p w14:paraId="7384B746" w14:textId="77777777" w:rsidR="00170B59" w:rsidRPr="00060F8C" w:rsidRDefault="00170B59" w:rsidP="004E7B8C">
            <w:pPr>
              <w:spacing w:line="276" w:lineRule="auto"/>
              <w:jc w:val="center"/>
            </w:pPr>
            <w:r w:rsidRPr="00060F8C">
              <w:t>2019./2020.</w:t>
            </w:r>
          </w:p>
        </w:tc>
        <w:tc>
          <w:tcPr>
            <w:tcW w:w="4142" w:type="dxa"/>
          </w:tcPr>
          <w:p w14:paraId="4577ED2B" w14:textId="77777777" w:rsidR="00170B59" w:rsidRPr="00060F8C" w:rsidRDefault="00170B59" w:rsidP="004E7B8C">
            <w:pPr>
              <w:spacing w:line="276" w:lineRule="auto"/>
              <w:jc w:val="center"/>
            </w:pPr>
            <w:r w:rsidRPr="00060F8C">
              <w:t>370</w:t>
            </w:r>
          </w:p>
        </w:tc>
        <w:tc>
          <w:tcPr>
            <w:tcW w:w="3132" w:type="dxa"/>
          </w:tcPr>
          <w:p w14:paraId="24D26476" w14:textId="77777777" w:rsidR="00170B59" w:rsidRPr="00060F8C" w:rsidRDefault="00170B59" w:rsidP="004E7B8C">
            <w:pPr>
              <w:tabs>
                <w:tab w:val="left" w:pos="1230"/>
                <w:tab w:val="center" w:pos="1458"/>
              </w:tabs>
              <w:spacing w:line="276" w:lineRule="auto"/>
              <w:jc w:val="left"/>
            </w:pPr>
            <w:r w:rsidRPr="00060F8C">
              <w:tab/>
              <w:t>-1,9 %</w:t>
            </w:r>
          </w:p>
        </w:tc>
      </w:tr>
      <w:tr w:rsidR="00170B59" w:rsidRPr="00060F8C" w14:paraId="341D9E3F" w14:textId="77777777" w:rsidTr="004E7B8C">
        <w:tc>
          <w:tcPr>
            <w:tcW w:w="2122" w:type="dxa"/>
          </w:tcPr>
          <w:p w14:paraId="553A8B85" w14:textId="77777777" w:rsidR="00170B59" w:rsidRPr="00060F8C" w:rsidRDefault="00170B59" w:rsidP="004E7B8C">
            <w:pPr>
              <w:spacing w:line="276" w:lineRule="auto"/>
              <w:jc w:val="center"/>
            </w:pPr>
            <w:r w:rsidRPr="00060F8C">
              <w:t>2020./2021.</w:t>
            </w:r>
          </w:p>
        </w:tc>
        <w:tc>
          <w:tcPr>
            <w:tcW w:w="4142" w:type="dxa"/>
          </w:tcPr>
          <w:p w14:paraId="420761E8" w14:textId="77777777" w:rsidR="00170B59" w:rsidRPr="00060F8C" w:rsidRDefault="00170B59" w:rsidP="004E7B8C">
            <w:pPr>
              <w:spacing w:line="276" w:lineRule="auto"/>
              <w:jc w:val="center"/>
            </w:pPr>
            <w:r w:rsidRPr="00060F8C">
              <w:t>352</w:t>
            </w:r>
          </w:p>
        </w:tc>
        <w:tc>
          <w:tcPr>
            <w:tcW w:w="3132" w:type="dxa"/>
          </w:tcPr>
          <w:p w14:paraId="3043CD09" w14:textId="77777777" w:rsidR="00170B59" w:rsidRPr="00060F8C" w:rsidRDefault="00170B59" w:rsidP="004E7B8C">
            <w:pPr>
              <w:spacing w:line="276" w:lineRule="auto"/>
              <w:jc w:val="center"/>
            </w:pPr>
            <w:r w:rsidRPr="00060F8C">
              <w:t>-4,9</w:t>
            </w:r>
          </w:p>
        </w:tc>
      </w:tr>
      <w:tr w:rsidR="00170B59" w:rsidRPr="00060F8C" w14:paraId="522582A2" w14:textId="77777777" w:rsidTr="004E7B8C">
        <w:tc>
          <w:tcPr>
            <w:tcW w:w="6264" w:type="dxa"/>
            <w:gridSpan w:val="2"/>
            <w:shd w:val="clear" w:color="auto" w:fill="FFE599" w:themeFill="accent4" w:themeFillTint="66"/>
          </w:tcPr>
          <w:p w14:paraId="6F4CB7C4" w14:textId="77777777" w:rsidR="00170B59" w:rsidRPr="00060F8C" w:rsidRDefault="00170B59" w:rsidP="004E7B8C">
            <w:pPr>
              <w:spacing w:line="276" w:lineRule="auto"/>
              <w:rPr>
                <w:b/>
                <w:bCs/>
              </w:rPr>
            </w:pPr>
            <w:r w:rsidRPr="00060F8C">
              <w:rPr>
                <w:b/>
                <w:bCs/>
              </w:rPr>
              <w:t xml:space="preserve">       Ukupno promjena broja učenika u razdoblju 2011.-2021.</w:t>
            </w:r>
          </w:p>
        </w:tc>
        <w:tc>
          <w:tcPr>
            <w:tcW w:w="3132" w:type="dxa"/>
          </w:tcPr>
          <w:p w14:paraId="6D32D515" w14:textId="77777777" w:rsidR="00170B59" w:rsidRPr="00060F8C" w:rsidRDefault="00170B59" w:rsidP="004E7B8C">
            <w:pPr>
              <w:spacing w:line="276" w:lineRule="auto"/>
              <w:jc w:val="center"/>
            </w:pPr>
            <w:r w:rsidRPr="00060F8C">
              <w:t>-14,6 %</w:t>
            </w:r>
          </w:p>
        </w:tc>
      </w:tr>
    </w:tbl>
    <w:bookmarkEnd w:id="29"/>
    <w:p w14:paraId="0411725F" w14:textId="77777777" w:rsidR="00170B59" w:rsidRPr="00060F8C" w:rsidRDefault="00170B59" w:rsidP="00170B59">
      <w:pPr>
        <w:rPr>
          <w:i/>
          <w:iCs/>
          <w:sz w:val="20"/>
          <w:szCs w:val="20"/>
        </w:rPr>
      </w:pPr>
      <w:r w:rsidRPr="00060F8C">
        <w:rPr>
          <w:i/>
          <w:iCs/>
          <w:sz w:val="20"/>
          <w:szCs w:val="20"/>
        </w:rPr>
        <w:t>Izvor podataka: DZS, Gradovi u statistici, 2021</w:t>
      </w:r>
    </w:p>
    <w:p w14:paraId="2C5D611B" w14:textId="77777777" w:rsidR="00170B59" w:rsidRPr="009017E3" w:rsidRDefault="00170B59" w:rsidP="00170B59">
      <w:pPr>
        <w:rPr>
          <w:highlight w:val="yellow"/>
        </w:rPr>
      </w:pPr>
    </w:p>
    <w:p w14:paraId="1563244D" w14:textId="77777777" w:rsidR="00170B59" w:rsidRPr="00B52345" w:rsidRDefault="00170B59" w:rsidP="00170B59">
      <w:r w:rsidRPr="00B52345">
        <w:t xml:space="preserve">Općina </w:t>
      </w:r>
      <w:r>
        <w:t>kontinuirano godišnje</w:t>
      </w:r>
      <w:r w:rsidRPr="00B52345">
        <w:t xml:space="preserve"> </w:t>
      </w:r>
      <w:r>
        <w:t>izdvaja po</w:t>
      </w:r>
      <w:r w:rsidRPr="00B52345">
        <w:t xml:space="preserve"> 175.000,00 kn za proračunsku aktivnost „sufinanciranje prijevoza učenika“ te </w:t>
      </w:r>
      <w:r>
        <w:t>250.000,00 kn  za stipendiranje učenika i studenata</w:t>
      </w:r>
      <w:r w:rsidRPr="00B52345">
        <w:t xml:space="preserve">. </w:t>
      </w:r>
      <w:r>
        <w:t xml:space="preserve">Planira se organiziranje produljenog boravka djece u školi, osiguravanje usluge logopeda te izgradnja i opremanje dječjih igrališta u centru mjesta i drugim većim naseljima i podupire ostale aktivnosti za unaprjeđenje brige o djeci i mladima.  </w:t>
      </w:r>
    </w:p>
    <w:p w14:paraId="17744922" w14:textId="77777777" w:rsidR="00170B59" w:rsidRPr="00B52345" w:rsidRDefault="00170B59" w:rsidP="00170B59">
      <w:bookmarkStart w:id="30" w:name="_Hlk80879231"/>
      <w:r w:rsidRPr="00B52345">
        <w:t>Na prostornom obuhvatu Općine Krapinske Toplice ne djeluju ustanove srednjoškolskog obrazovanja</w:t>
      </w:r>
      <w:r>
        <w:t xml:space="preserve"> pa u</w:t>
      </w:r>
      <w:r w:rsidRPr="00B52345">
        <w:t>čenici</w:t>
      </w:r>
      <w:r>
        <w:t>,</w:t>
      </w:r>
      <w:r w:rsidRPr="00B52345">
        <w:t xml:space="preserve"> koji završe osnovnoškolsko obrazovanje u Općini</w:t>
      </w:r>
      <w:r>
        <w:t>,</w:t>
      </w:r>
      <w:r w:rsidRPr="00B52345">
        <w:t xml:space="preserve"> svoje srednjoškolsko obrazovanje najčešće nastavljaju u najbližim srednjim školama u Krapinsko-zagorskoj županiji (Krapina, Zabok ili Pregrada). </w:t>
      </w:r>
    </w:p>
    <w:p w14:paraId="632668CD" w14:textId="77777777" w:rsidR="00170B59" w:rsidRDefault="00170B59" w:rsidP="00170B59">
      <w:bookmarkStart w:id="31" w:name="_Hlk80879272"/>
      <w:bookmarkEnd w:id="30"/>
      <w:r w:rsidRPr="00B52345">
        <w:t>S obzirom na rezultat</w:t>
      </w:r>
      <w:r>
        <w:t>e</w:t>
      </w:r>
      <w:r w:rsidRPr="00B52345">
        <w:t xml:space="preserve"> provedene kratke analize može se ustanoviti da kapaciteti predškolskih i osnovnoškolskih ustanova na prostornom obuhvatu Općine zadovoljavaju trenutne potrebe </w:t>
      </w:r>
      <w:r w:rsidRPr="00B52345">
        <w:lastRenderedPageBreak/>
        <w:t>stanovništva. Pozitivnim se ističu provedeni projekti i aktivnosti modernizacije infrastrukture i opremljenosti odgojno-obrazovnih institucija na prostornom obuhvatu Općine. Nadalje, pozitivni učinci navedenih razvojnih aktivnosti primjećuju se u povećanju broja djece u dječjem vrtiću od početka pedagoške godine 2011./2012. Kao najvažniji razvojni izazov u narednom razdoblju ističe se nastavak provođenja aktivnosti modernizacije usluga i oprem</w:t>
      </w:r>
      <w:r>
        <w:t xml:space="preserve">e </w:t>
      </w:r>
      <w:r w:rsidRPr="00B52345">
        <w:t xml:space="preserve">odgojno-obrazovnih ustanova s ciljem praćenja modernih trendova u područjima odgoja i obrazovanja. Navedeno </w:t>
      </w:r>
      <w:r>
        <w:t>daje</w:t>
      </w:r>
      <w:r w:rsidRPr="00B52345">
        <w:t xml:space="preserve"> doprinos podizanju kvalitete života, demografskom oporavku te stvaranju preduvjeta za dugoročno održivo razvijanje Općine.</w:t>
      </w:r>
      <w:r>
        <w:t xml:space="preserve"> </w:t>
      </w:r>
    </w:p>
    <w:p w14:paraId="538F7D4D" w14:textId="77777777" w:rsidR="00170B59" w:rsidRDefault="00170B59" w:rsidP="00170B59"/>
    <w:p w14:paraId="42C6E457" w14:textId="77777777" w:rsidR="00170B59" w:rsidRDefault="00170B59" w:rsidP="00170B59">
      <w:pPr>
        <w:pStyle w:val="Naslov3"/>
      </w:pPr>
      <w:bookmarkStart w:id="32" w:name="_Toc91233674"/>
      <w:bookmarkEnd w:id="31"/>
      <w:r>
        <w:t>Zdravstvo i socijalna skrb</w:t>
      </w:r>
      <w:bookmarkEnd w:id="32"/>
    </w:p>
    <w:p w14:paraId="6332B0A0" w14:textId="77777777" w:rsidR="00170B59" w:rsidRDefault="00170B59" w:rsidP="00170B59">
      <w:r w:rsidRPr="00AD511F">
        <w:t xml:space="preserve">Prema podacima Hrvatskog zavoda za zdravstveno </w:t>
      </w:r>
      <w:r w:rsidRPr="00240452">
        <w:t xml:space="preserve">osiguranje iz svibnja 2021. godine u Općini Krapinske Toplice </w:t>
      </w:r>
      <w:r>
        <w:t>bilo</w:t>
      </w:r>
      <w:r w:rsidRPr="00240452">
        <w:t xml:space="preserve"> je 5.102 zdravstveno osiguranih osoba. Zdravstvenu djelatnost obavljaju timovi opće/obiteljske medicine i dentalne medicine te patronažni tim, a ljekarničku djelatnost obavlja 1 ljekarna tako da su zdravstvene usluge lako dostupne i zadovoljavajućeg kapaciteta. Kako su Krapinske Toplice prepoznatljiva destinacija zdravstveno-lječilišnog turizma, valja spomenuti da u središnjem naselju djeluju tri specijalističke bolnice: Specijalna bolnica za medicinsku rehabilitaciju Krapinske Toplice, utemeljena 1956. g. kao bolnički odjel za reumatske bolesti i ortopedsku rehabilitaciju, Specijalna bolnica za kardiologiju i kardiovaskularnu kirurgiju "Magdalena" (utemeljena 1996.) te Specijalna bolnica za ortopediju i traumatologiju "Akromion" (utemeljena 2008.).</w:t>
      </w:r>
    </w:p>
    <w:p w14:paraId="2AAECDDB" w14:textId="77777777" w:rsidR="00170B59" w:rsidRDefault="00170B59" w:rsidP="00170B59">
      <w:r>
        <w:t>Općina uz dostupnost zdravstvenih usluga podupire i sustav socijalne skrbi te brine o stanovnicima starije životne dobi kroz direktno uključivanje u provedbu projekta „ZAŽELI“ čija provedba završava u lipnju 2022. godine. Dodatno, Općina sufinancira rad Crvenog križa, osigurava novčane pomoći i sredstva za ogrjev socijalno ugroženim kućanstvima te radi na daljnjem jačanju i unaprjeđenju aktivnosti u području socijalne skrbi.</w:t>
      </w:r>
    </w:p>
    <w:p w14:paraId="0F1C1B56" w14:textId="77777777" w:rsidR="00170B59" w:rsidRPr="00AD511F" w:rsidRDefault="00170B59" w:rsidP="00170B59"/>
    <w:p w14:paraId="44515E60" w14:textId="77777777" w:rsidR="00170B59" w:rsidRDefault="00170B59" w:rsidP="00170B59">
      <w:pPr>
        <w:pStyle w:val="Naslov3"/>
      </w:pPr>
      <w:bookmarkStart w:id="33" w:name="_Toc91233675"/>
      <w:r>
        <w:t>Kultura, sport i civilno društvo</w:t>
      </w:r>
      <w:bookmarkEnd w:id="33"/>
    </w:p>
    <w:p w14:paraId="009E6232" w14:textId="77777777" w:rsidR="00170B59" w:rsidRDefault="00170B59" w:rsidP="00170B59">
      <w:pPr>
        <w:rPr>
          <w:sz w:val="23"/>
          <w:szCs w:val="23"/>
        </w:rPr>
      </w:pPr>
      <w:r>
        <w:t>Na području Općine Krapinske Toplice trenutno djeluju ukupno 52 udruge</w:t>
      </w:r>
      <w:r>
        <w:rPr>
          <w:rStyle w:val="Referencafusnote"/>
        </w:rPr>
        <w:footnoteReference w:id="3"/>
      </w:r>
      <w:r>
        <w:t>. Najviše udruga registrirano je u području djelovanja sporta (</w:t>
      </w:r>
      <w:r>
        <w:rPr>
          <w:sz w:val="23"/>
          <w:szCs w:val="23"/>
        </w:rPr>
        <w:t xml:space="preserve">Sportsko društvo Mala Erpenja, Ženski odbojkaški klub „Toplice“, Stolnoteniski klub „TOPLICE – CRODUX“, Nogometni klub „Toplice“ Krapinske Toplice, Kuglački klub „Obrtnik“ Krapinske Toplice i dr.), </w:t>
      </w:r>
      <w:r>
        <w:t xml:space="preserve">socijalnom području, kulturi i umjetnosti, gospodarstvu, zaštiti i spašavanju i drugim. Za aktivnosti civilnog društva, udruge i sportske klubove Općina kontinuirano osigurava proračunska sredstva i planira se njihovo daljnje unaprjeđenje. </w:t>
      </w:r>
      <w:r>
        <w:rPr>
          <w:sz w:val="23"/>
          <w:szCs w:val="23"/>
        </w:rPr>
        <w:t xml:space="preserve">Općina posjeduje znatan potencijal za razvoj sportsko-rekreacijske ponude koja bi obogatila postojeću turističku ponudu </w:t>
      </w:r>
      <w:r>
        <w:rPr>
          <w:sz w:val="23"/>
          <w:szCs w:val="23"/>
        </w:rPr>
        <w:lastRenderedPageBreak/>
        <w:t xml:space="preserve">mjesta te tako stvorila preduvjete za daljnji razvoj drugih vrsta turizma pa se u tom području nastoje ulagati dodatna sredstva. </w:t>
      </w:r>
    </w:p>
    <w:p w14:paraId="5729B90E" w14:textId="77777777" w:rsidR="00170B59" w:rsidRDefault="00170B59" w:rsidP="00170B59">
      <w:r>
        <w:t>Od najznačajnijih manifestacija na području Općine organiziraju se: Badlfest, Monokl, Zimska toplička bajka, Jazz ljetne večeri i ostale prigodne aktivnosti. Općina u tekućem mandatnom razdoblju planira ulagati u obnovu kulturne infrastrukture, poticati osnivanje novih udruga i radi na sustavnom brendiranju Krapinskih Toplica kao destinacije zdravstvenog turizma u čemu civilno društvo i svi povezani akteri imaju bitnu ulogu.</w:t>
      </w:r>
    </w:p>
    <w:p w14:paraId="76AD4452" w14:textId="77777777" w:rsidR="00170B59" w:rsidRDefault="00170B59" w:rsidP="00170B59">
      <w:r>
        <w:t xml:space="preserve">Iz sustava protupožarne zaštite i sustava civilne zaštite, valja istaknuti da je krajem 2020. godine počela provedba projekta izgradnje </w:t>
      </w:r>
      <w:r w:rsidRPr="009214B1">
        <w:t>vatrogasnog doma s poligonom za vježbanje</w:t>
      </w:r>
      <w:r>
        <w:t xml:space="preserve"> u vrijednosti 9,3 milijuna kuna. </w:t>
      </w:r>
      <w:r w:rsidRPr="009214B1">
        <w:t>Projektom će se izgraditi zgrada u kojoj će biti dovoljno prostora za siguran smještaj vatrogasne opreme i vozila, ali i mjesta za okupljanje brojnih članova vatrogasnog društva</w:t>
      </w:r>
      <w:r>
        <w:t>.</w:t>
      </w:r>
    </w:p>
    <w:p w14:paraId="7022FB37" w14:textId="77777777" w:rsidR="00170B59" w:rsidRPr="00012FE2" w:rsidRDefault="00170B59" w:rsidP="00170B59"/>
    <w:p w14:paraId="090C6FE2" w14:textId="77777777" w:rsidR="00170B59" w:rsidRDefault="00170B59" w:rsidP="00170B59">
      <w:pPr>
        <w:pStyle w:val="Naslov2"/>
      </w:pPr>
      <w:bookmarkStart w:id="34" w:name="_Toc91233676"/>
      <w:bookmarkStart w:id="35" w:name="_Hlk83883620"/>
      <w:r>
        <w:t>Gospodarstvo</w:t>
      </w:r>
      <w:bookmarkEnd w:id="34"/>
    </w:p>
    <w:bookmarkEnd w:id="35"/>
    <w:p w14:paraId="3D2CF12A" w14:textId="77777777" w:rsidR="00170B59" w:rsidRDefault="00170B59" w:rsidP="00170B59">
      <w:r>
        <w:t xml:space="preserve">Budući da se u skladu s Uredbom o indeksu razvijenosti (NN 131/17) za izračun indeksa razvijenosti koriste pokazatelji kao što su prosječni dohodak po stanovniku, prosječni izvorni prihodi po stanovniku i prosječna stopa nezaposlenosti (uz preostala tri koja su dominantno demografskog karaktera), indeks razvijenosti nam može u određenoj mjeri poslužiti za također dobivanje uvida u razvijenost gospodarstva Općine. </w:t>
      </w:r>
      <w:r w:rsidRPr="0064713E">
        <w:t xml:space="preserve">Prema Odluci o razvrstavanju jedinica lokalne i područne (regionalne) samouprave prema stupnju razvijenosti (NN 132/2017), Općina Krapinske Toplice svrstana je u </w:t>
      </w:r>
      <w:r w:rsidRPr="00B33B22">
        <w:t xml:space="preserve">šestu skupinu jedinica lokalne samouprave koje se prema vrijednosti indeksa nalaze u </w:t>
      </w:r>
      <w:r>
        <w:t>trećoj</w:t>
      </w:r>
      <w:r w:rsidRPr="00B33B22">
        <w:t xml:space="preserve"> četvrtini iznadprosječno rangiranih jedinica lokalne samouprave.</w:t>
      </w:r>
      <w:r w:rsidRPr="00BA4458">
        <w:t xml:space="preserve"> </w:t>
      </w:r>
      <w:r>
        <w:t>Na prostoru Krapinsko-zagorske županije viši indeks razvijenosti imaju samo Općina Stubičke Toplice i Grad Zabok.</w:t>
      </w:r>
    </w:p>
    <w:p w14:paraId="002CBDB7" w14:textId="77777777" w:rsidR="00170B59" w:rsidRDefault="00170B59" w:rsidP="00170B59"/>
    <w:p w14:paraId="4F76C6B5" w14:textId="77777777" w:rsidR="00170B59" w:rsidRDefault="00170B59" w:rsidP="00170B59">
      <w:pPr>
        <w:pStyle w:val="Naslov3"/>
      </w:pPr>
      <w:bookmarkStart w:id="36" w:name="_Toc91233677"/>
      <w:r>
        <w:t>Tržište rada</w:t>
      </w:r>
      <w:bookmarkEnd w:id="36"/>
    </w:p>
    <w:p w14:paraId="1AB1F48F" w14:textId="77777777" w:rsidR="00170B59" w:rsidRDefault="00170B59" w:rsidP="00170B59">
      <w:r>
        <w:t xml:space="preserve">Na području Općine Krapinske Toplice uviđa se relativni rast broja zaposlenih u pravnim osobama od skoro jedne četvrtine (23,3 %) 2020. u odnosu na referentnu 2011. godinu. Određene godine bilježe pad broja zaposlenih i od njih prednjači 2015. godina (-16,9 %), čiji se podaci djelomično vežu za posljedice pojačanog iseljavanja radne snage u razvijenije države članice Europske unije od ulaska Hrvatske u EU 2013. godine i posljedičnog olakšanog zapošljavanja vani. Da je ovaj razlog samo djelomičan, upućuje podatak 2016. godine kada se bilježi pozitivan skok od 13,4 % u odnosu na prethodnu godinu. U daljnjem periodu razlike u godinama su neznatne i bilježe negativna kretanja do 2020. (3,3 % u odnosu na 2019.), uz koju se vežu uzroci pandemije COVID-19 i posljedična otežana mobilnost radne snage za rad van Hrvatske. </w:t>
      </w:r>
    </w:p>
    <w:p w14:paraId="37FFDBE7" w14:textId="77777777" w:rsidR="00170B59" w:rsidRPr="00A90222" w:rsidRDefault="00170B59" w:rsidP="00170B59"/>
    <w:p w14:paraId="6DA41178" w14:textId="77777777" w:rsidR="00170B59" w:rsidRPr="00A90222" w:rsidRDefault="00170B59" w:rsidP="00170B59">
      <w:pPr>
        <w:pStyle w:val="Opisslike"/>
      </w:pPr>
      <w:bookmarkStart w:id="37" w:name="_Toc88051585"/>
      <w:r w:rsidRPr="00060F8C">
        <w:t xml:space="preserve">Tablica </w:t>
      </w:r>
      <w:r w:rsidR="007438A0">
        <w:fldChar w:fldCharType="begin"/>
      </w:r>
      <w:r>
        <w:instrText xml:space="preserve"> SEQ Tablica \* ARABIC </w:instrText>
      </w:r>
      <w:r w:rsidR="007438A0">
        <w:fldChar w:fldCharType="separate"/>
      </w:r>
      <w:r>
        <w:rPr>
          <w:noProof/>
        </w:rPr>
        <w:t>5</w:t>
      </w:r>
      <w:r w:rsidR="007438A0">
        <w:rPr>
          <w:noProof/>
        </w:rPr>
        <w:fldChar w:fldCharType="end"/>
      </w:r>
      <w:r w:rsidRPr="00060F8C">
        <w:t xml:space="preserve">. Broj </w:t>
      </w:r>
      <w:r>
        <w:t>zaposlenih u pravnim osobama</w:t>
      </w:r>
      <w:r w:rsidRPr="00060F8C">
        <w:t xml:space="preserve"> </w:t>
      </w:r>
      <w:r>
        <w:t xml:space="preserve">u </w:t>
      </w:r>
      <w:r w:rsidRPr="00060F8C">
        <w:t>Općin</w:t>
      </w:r>
      <w:r>
        <w:t>i</w:t>
      </w:r>
      <w:r w:rsidRPr="00060F8C">
        <w:t xml:space="preserve"> Krapinske Toplice </w:t>
      </w:r>
      <w:r>
        <w:t>od 2011. do 2020. godine</w:t>
      </w:r>
      <w:bookmarkEnd w:id="37"/>
    </w:p>
    <w:tbl>
      <w:tblPr>
        <w:tblStyle w:val="Reetkatablice"/>
        <w:tblW w:w="0" w:type="auto"/>
        <w:tblLook w:val="04A0" w:firstRow="1" w:lastRow="0" w:firstColumn="1" w:lastColumn="0" w:noHBand="0" w:noVBand="1"/>
      </w:tblPr>
      <w:tblGrid>
        <w:gridCol w:w="1696"/>
        <w:gridCol w:w="2268"/>
        <w:gridCol w:w="2410"/>
      </w:tblGrid>
      <w:tr w:rsidR="00170B59" w:rsidRPr="00A90222" w14:paraId="21745E6F" w14:textId="77777777" w:rsidTr="004E7B8C">
        <w:trPr>
          <w:trHeight w:val="615"/>
        </w:trPr>
        <w:tc>
          <w:tcPr>
            <w:tcW w:w="1696" w:type="dxa"/>
            <w:shd w:val="clear" w:color="auto" w:fill="FFE599" w:themeFill="accent4" w:themeFillTint="66"/>
            <w:noWrap/>
            <w:hideMark/>
          </w:tcPr>
          <w:p w14:paraId="4A3F1FA8" w14:textId="77777777" w:rsidR="00170B59" w:rsidRDefault="00170B59" w:rsidP="004E7B8C">
            <w:pPr>
              <w:jc w:val="center"/>
              <w:rPr>
                <w:b/>
                <w:bCs/>
              </w:rPr>
            </w:pPr>
          </w:p>
          <w:p w14:paraId="72AE3BA2" w14:textId="77777777" w:rsidR="00170B59" w:rsidRPr="00A90222" w:rsidRDefault="00170B59" w:rsidP="004E7B8C">
            <w:pPr>
              <w:rPr>
                <w:b/>
                <w:bCs/>
              </w:rPr>
            </w:pPr>
            <w:r w:rsidRPr="00A90222">
              <w:rPr>
                <w:b/>
                <w:bCs/>
              </w:rPr>
              <w:t>Godina</w:t>
            </w:r>
          </w:p>
        </w:tc>
        <w:tc>
          <w:tcPr>
            <w:tcW w:w="2268" w:type="dxa"/>
            <w:shd w:val="clear" w:color="auto" w:fill="FFE599" w:themeFill="accent4" w:themeFillTint="66"/>
            <w:hideMark/>
          </w:tcPr>
          <w:p w14:paraId="21329A42" w14:textId="77777777" w:rsidR="00170B59" w:rsidRPr="00A90222" w:rsidRDefault="00170B59" w:rsidP="004E7B8C">
            <w:pPr>
              <w:jc w:val="center"/>
              <w:rPr>
                <w:b/>
                <w:bCs/>
              </w:rPr>
            </w:pPr>
            <w:r w:rsidRPr="00A90222">
              <w:rPr>
                <w:b/>
                <w:bCs/>
              </w:rPr>
              <w:t xml:space="preserve">Broj zaposlenih </w:t>
            </w:r>
            <w:r w:rsidRPr="00A90222">
              <w:rPr>
                <w:b/>
                <w:bCs/>
              </w:rPr>
              <w:br/>
              <w:t>u pravnim osobama</w:t>
            </w:r>
          </w:p>
        </w:tc>
        <w:tc>
          <w:tcPr>
            <w:tcW w:w="2410" w:type="dxa"/>
            <w:shd w:val="clear" w:color="auto" w:fill="FFE599" w:themeFill="accent4" w:themeFillTint="66"/>
            <w:hideMark/>
          </w:tcPr>
          <w:p w14:paraId="2D5498BD" w14:textId="77777777" w:rsidR="00170B59" w:rsidRPr="00A90222" w:rsidRDefault="00170B59" w:rsidP="004E7B8C">
            <w:pPr>
              <w:jc w:val="center"/>
              <w:rPr>
                <w:b/>
                <w:bCs/>
              </w:rPr>
            </w:pPr>
            <w:r w:rsidRPr="00A90222">
              <w:rPr>
                <w:b/>
                <w:bCs/>
              </w:rPr>
              <w:t>Relativna godišnja promjena (%)</w:t>
            </w:r>
          </w:p>
        </w:tc>
      </w:tr>
      <w:tr w:rsidR="00170B59" w:rsidRPr="00A90222" w14:paraId="7BE5B64E" w14:textId="77777777" w:rsidTr="004E7B8C">
        <w:trPr>
          <w:trHeight w:val="300"/>
        </w:trPr>
        <w:tc>
          <w:tcPr>
            <w:tcW w:w="1696" w:type="dxa"/>
            <w:noWrap/>
            <w:hideMark/>
          </w:tcPr>
          <w:p w14:paraId="08577EA7" w14:textId="77777777" w:rsidR="00170B59" w:rsidRPr="00A90222" w:rsidRDefault="00170B59" w:rsidP="004E7B8C">
            <w:pPr>
              <w:jc w:val="center"/>
            </w:pPr>
            <w:r w:rsidRPr="00A90222">
              <w:t>2011.</w:t>
            </w:r>
          </w:p>
        </w:tc>
        <w:tc>
          <w:tcPr>
            <w:tcW w:w="2268" w:type="dxa"/>
            <w:noWrap/>
            <w:hideMark/>
          </w:tcPr>
          <w:p w14:paraId="1FA2743B" w14:textId="77777777" w:rsidR="00170B59" w:rsidRPr="00A90222" w:rsidRDefault="00170B59" w:rsidP="004E7B8C">
            <w:pPr>
              <w:jc w:val="right"/>
            </w:pPr>
            <w:r w:rsidRPr="00A90222">
              <w:t>1.344</w:t>
            </w:r>
          </w:p>
        </w:tc>
        <w:tc>
          <w:tcPr>
            <w:tcW w:w="2410" w:type="dxa"/>
            <w:noWrap/>
            <w:hideMark/>
          </w:tcPr>
          <w:p w14:paraId="3651D1AD" w14:textId="77777777" w:rsidR="00170B59" w:rsidRPr="00A90222" w:rsidRDefault="00170B59" w:rsidP="004E7B8C">
            <w:pPr>
              <w:jc w:val="right"/>
            </w:pPr>
            <w:r w:rsidRPr="00A90222">
              <w:t>-</w:t>
            </w:r>
          </w:p>
        </w:tc>
      </w:tr>
      <w:tr w:rsidR="00170B59" w:rsidRPr="00A90222" w14:paraId="566BAD31" w14:textId="77777777" w:rsidTr="004E7B8C">
        <w:trPr>
          <w:trHeight w:val="300"/>
        </w:trPr>
        <w:tc>
          <w:tcPr>
            <w:tcW w:w="1696" w:type="dxa"/>
            <w:noWrap/>
            <w:hideMark/>
          </w:tcPr>
          <w:p w14:paraId="368FD415" w14:textId="77777777" w:rsidR="00170B59" w:rsidRPr="00A90222" w:rsidRDefault="00170B59" w:rsidP="004E7B8C">
            <w:pPr>
              <w:jc w:val="center"/>
            </w:pPr>
            <w:r w:rsidRPr="00A90222">
              <w:t>2012.</w:t>
            </w:r>
          </w:p>
        </w:tc>
        <w:tc>
          <w:tcPr>
            <w:tcW w:w="2268" w:type="dxa"/>
            <w:noWrap/>
            <w:hideMark/>
          </w:tcPr>
          <w:p w14:paraId="46C80C4F" w14:textId="77777777" w:rsidR="00170B59" w:rsidRPr="00A90222" w:rsidRDefault="00170B59" w:rsidP="004E7B8C">
            <w:pPr>
              <w:jc w:val="right"/>
            </w:pPr>
            <w:r w:rsidRPr="00A90222">
              <w:t>1.415</w:t>
            </w:r>
          </w:p>
        </w:tc>
        <w:tc>
          <w:tcPr>
            <w:tcW w:w="2410" w:type="dxa"/>
            <w:noWrap/>
            <w:hideMark/>
          </w:tcPr>
          <w:p w14:paraId="038D1502" w14:textId="77777777" w:rsidR="00170B59" w:rsidRPr="00A90222" w:rsidRDefault="00170B59" w:rsidP="004E7B8C">
            <w:pPr>
              <w:jc w:val="right"/>
            </w:pPr>
            <w:r w:rsidRPr="00A90222">
              <w:t>-5</w:t>
            </w:r>
          </w:p>
        </w:tc>
      </w:tr>
      <w:tr w:rsidR="00170B59" w:rsidRPr="00A90222" w14:paraId="41185110" w14:textId="77777777" w:rsidTr="004E7B8C">
        <w:trPr>
          <w:trHeight w:val="300"/>
        </w:trPr>
        <w:tc>
          <w:tcPr>
            <w:tcW w:w="1696" w:type="dxa"/>
            <w:noWrap/>
            <w:hideMark/>
          </w:tcPr>
          <w:p w14:paraId="7BE004DE" w14:textId="77777777" w:rsidR="00170B59" w:rsidRPr="00A90222" w:rsidRDefault="00170B59" w:rsidP="004E7B8C">
            <w:pPr>
              <w:jc w:val="center"/>
            </w:pPr>
            <w:r w:rsidRPr="00A90222">
              <w:t>2013.</w:t>
            </w:r>
          </w:p>
        </w:tc>
        <w:tc>
          <w:tcPr>
            <w:tcW w:w="2268" w:type="dxa"/>
            <w:noWrap/>
            <w:hideMark/>
          </w:tcPr>
          <w:p w14:paraId="5C27B135" w14:textId="77777777" w:rsidR="00170B59" w:rsidRPr="00A90222" w:rsidRDefault="00170B59" w:rsidP="004E7B8C">
            <w:pPr>
              <w:jc w:val="right"/>
            </w:pPr>
            <w:r w:rsidRPr="00A90222">
              <w:t>1.382</w:t>
            </w:r>
          </w:p>
        </w:tc>
        <w:tc>
          <w:tcPr>
            <w:tcW w:w="2410" w:type="dxa"/>
            <w:noWrap/>
            <w:hideMark/>
          </w:tcPr>
          <w:p w14:paraId="79C62221" w14:textId="77777777" w:rsidR="00170B59" w:rsidRPr="00A90222" w:rsidRDefault="00170B59" w:rsidP="004E7B8C">
            <w:pPr>
              <w:jc w:val="right"/>
            </w:pPr>
            <w:r w:rsidRPr="00A90222">
              <w:t>2,4</w:t>
            </w:r>
          </w:p>
        </w:tc>
      </w:tr>
      <w:tr w:rsidR="00170B59" w:rsidRPr="00A90222" w14:paraId="7148E8AF" w14:textId="77777777" w:rsidTr="004E7B8C">
        <w:trPr>
          <w:trHeight w:val="300"/>
        </w:trPr>
        <w:tc>
          <w:tcPr>
            <w:tcW w:w="1696" w:type="dxa"/>
            <w:noWrap/>
            <w:hideMark/>
          </w:tcPr>
          <w:p w14:paraId="5CEA9D11" w14:textId="77777777" w:rsidR="00170B59" w:rsidRPr="00A90222" w:rsidRDefault="00170B59" w:rsidP="004E7B8C">
            <w:pPr>
              <w:jc w:val="center"/>
            </w:pPr>
            <w:r w:rsidRPr="00A90222">
              <w:t>2014.</w:t>
            </w:r>
          </w:p>
        </w:tc>
        <w:tc>
          <w:tcPr>
            <w:tcW w:w="2268" w:type="dxa"/>
            <w:noWrap/>
            <w:hideMark/>
          </w:tcPr>
          <w:p w14:paraId="2F986F3E" w14:textId="77777777" w:rsidR="00170B59" w:rsidRPr="00A90222" w:rsidRDefault="00170B59" w:rsidP="004E7B8C">
            <w:pPr>
              <w:jc w:val="right"/>
            </w:pPr>
            <w:r w:rsidRPr="00A90222">
              <w:t>1.365</w:t>
            </w:r>
          </w:p>
        </w:tc>
        <w:tc>
          <w:tcPr>
            <w:tcW w:w="2410" w:type="dxa"/>
            <w:noWrap/>
            <w:hideMark/>
          </w:tcPr>
          <w:p w14:paraId="05F05DBE" w14:textId="77777777" w:rsidR="00170B59" w:rsidRPr="00A90222" w:rsidRDefault="00170B59" w:rsidP="004E7B8C">
            <w:pPr>
              <w:jc w:val="right"/>
            </w:pPr>
            <w:r w:rsidRPr="00A90222">
              <w:t>1,2</w:t>
            </w:r>
          </w:p>
        </w:tc>
      </w:tr>
      <w:tr w:rsidR="00170B59" w:rsidRPr="00A90222" w14:paraId="6881C9FD" w14:textId="77777777" w:rsidTr="004E7B8C">
        <w:trPr>
          <w:trHeight w:val="300"/>
        </w:trPr>
        <w:tc>
          <w:tcPr>
            <w:tcW w:w="1696" w:type="dxa"/>
            <w:noWrap/>
            <w:hideMark/>
          </w:tcPr>
          <w:p w14:paraId="1513774A" w14:textId="77777777" w:rsidR="00170B59" w:rsidRPr="00A90222" w:rsidRDefault="00170B59" w:rsidP="004E7B8C">
            <w:pPr>
              <w:jc w:val="center"/>
            </w:pPr>
            <w:r w:rsidRPr="00A90222">
              <w:t>2015.</w:t>
            </w:r>
          </w:p>
        </w:tc>
        <w:tc>
          <w:tcPr>
            <w:tcW w:w="2268" w:type="dxa"/>
            <w:noWrap/>
            <w:hideMark/>
          </w:tcPr>
          <w:p w14:paraId="26D41326" w14:textId="77777777" w:rsidR="00170B59" w:rsidRPr="00A90222" w:rsidRDefault="00170B59" w:rsidP="004E7B8C">
            <w:pPr>
              <w:jc w:val="right"/>
            </w:pPr>
            <w:r w:rsidRPr="00A90222">
              <w:t>1.642</w:t>
            </w:r>
          </w:p>
        </w:tc>
        <w:tc>
          <w:tcPr>
            <w:tcW w:w="2410" w:type="dxa"/>
            <w:noWrap/>
            <w:hideMark/>
          </w:tcPr>
          <w:p w14:paraId="30EF544D" w14:textId="77777777" w:rsidR="00170B59" w:rsidRPr="00A90222" w:rsidRDefault="00170B59" w:rsidP="004E7B8C">
            <w:pPr>
              <w:jc w:val="right"/>
            </w:pPr>
            <w:r w:rsidRPr="00A90222">
              <w:t>-16,9</w:t>
            </w:r>
          </w:p>
        </w:tc>
      </w:tr>
      <w:tr w:rsidR="00170B59" w:rsidRPr="00A90222" w14:paraId="4A986AA6" w14:textId="77777777" w:rsidTr="004E7B8C">
        <w:trPr>
          <w:trHeight w:val="300"/>
        </w:trPr>
        <w:tc>
          <w:tcPr>
            <w:tcW w:w="1696" w:type="dxa"/>
            <w:noWrap/>
            <w:hideMark/>
          </w:tcPr>
          <w:p w14:paraId="562EDBB4" w14:textId="77777777" w:rsidR="00170B59" w:rsidRPr="00A90222" w:rsidRDefault="00170B59" w:rsidP="004E7B8C">
            <w:pPr>
              <w:jc w:val="center"/>
            </w:pPr>
            <w:r w:rsidRPr="00A90222">
              <w:t>2016.</w:t>
            </w:r>
          </w:p>
        </w:tc>
        <w:tc>
          <w:tcPr>
            <w:tcW w:w="2268" w:type="dxa"/>
            <w:noWrap/>
            <w:hideMark/>
          </w:tcPr>
          <w:p w14:paraId="5EAF7EB3" w14:textId="77777777" w:rsidR="00170B59" w:rsidRPr="00A90222" w:rsidRDefault="00170B59" w:rsidP="004E7B8C">
            <w:pPr>
              <w:jc w:val="right"/>
            </w:pPr>
            <w:r w:rsidRPr="00A90222">
              <w:t>1.448</w:t>
            </w:r>
          </w:p>
        </w:tc>
        <w:tc>
          <w:tcPr>
            <w:tcW w:w="2410" w:type="dxa"/>
            <w:noWrap/>
            <w:hideMark/>
          </w:tcPr>
          <w:p w14:paraId="0D9C91F7" w14:textId="77777777" w:rsidR="00170B59" w:rsidRPr="00A90222" w:rsidRDefault="00170B59" w:rsidP="004E7B8C">
            <w:pPr>
              <w:jc w:val="right"/>
            </w:pPr>
            <w:r w:rsidRPr="00A90222">
              <w:t>13,4</w:t>
            </w:r>
          </w:p>
        </w:tc>
      </w:tr>
      <w:tr w:rsidR="00170B59" w:rsidRPr="00A90222" w14:paraId="2A37CAB4" w14:textId="77777777" w:rsidTr="004E7B8C">
        <w:trPr>
          <w:trHeight w:val="300"/>
        </w:trPr>
        <w:tc>
          <w:tcPr>
            <w:tcW w:w="1696" w:type="dxa"/>
            <w:noWrap/>
            <w:hideMark/>
          </w:tcPr>
          <w:p w14:paraId="54404BCE" w14:textId="77777777" w:rsidR="00170B59" w:rsidRPr="00A90222" w:rsidRDefault="00170B59" w:rsidP="004E7B8C">
            <w:pPr>
              <w:jc w:val="center"/>
            </w:pPr>
            <w:r w:rsidRPr="00A90222">
              <w:t>2017.</w:t>
            </w:r>
          </w:p>
        </w:tc>
        <w:tc>
          <w:tcPr>
            <w:tcW w:w="2268" w:type="dxa"/>
            <w:noWrap/>
            <w:hideMark/>
          </w:tcPr>
          <w:p w14:paraId="41A8EE16" w14:textId="77777777" w:rsidR="00170B59" w:rsidRPr="00A90222" w:rsidRDefault="00170B59" w:rsidP="004E7B8C">
            <w:pPr>
              <w:jc w:val="right"/>
            </w:pPr>
            <w:r w:rsidRPr="00A90222">
              <w:t>1.484</w:t>
            </w:r>
          </w:p>
        </w:tc>
        <w:tc>
          <w:tcPr>
            <w:tcW w:w="2410" w:type="dxa"/>
            <w:noWrap/>
            <w:hideMark/>
          </w:tcPr>
          <w:p w14:paraId="08C28A14" w14:textId="77777777" w:rsidR="00170B59" w:rsidRPr="00A90222" w:rsidRDefault="00170B59" w:rsidP="004E7B8C">
            <w:pPr>
              <w:jc w:val="right"/>
            </w:pPr>
            <w:r w:rsidRPr="00A90222">
              <w:t>-2,4</w:t>
            </w:r>
          </w:p>
        </w:tc>
      </w:tr>
      <w:tr w:rsidR="00170B59" w:rsidRPr="00A90222" w14:paraId="5D10B45E" w14:textId="77777777" w:rsidTr="004E7B8C">
        <w:trPr>
          <w:trHeight w:val="300"/>
        </w:trPr>
        <w:tc>
          <w:tcPr>
            <w:tcW w:w="1696" w:type="dxa"/>
            <w:noWrap/>
            <w:hideMark/>
          </w:tcPr>
          <w:p w14:paraId="39682007" w14:textId="77777777" w:rsidR="00170B59" w:rsidRPr="00A90222" w:rsidRDefault="00170B59" w:rsidP="004E7B8C">
            <w:pPr>
              <w:jc w:val="center"/>
            </w:pPr>
            <w:r w:rsidRPr="00A90222">
              <w:t>2018.</w:t>
            </w:r>
          </w:p>
        </w:tc>
        <w:tc>
          <w:tcPr>
            <w:tcW w:w="2268" w:type="dxa"/>
            <w:noWrap/>
            <w:hideMark/>
          </w:tcPr>
          <w:p w14:paraId="6AA16EB4" w14:textId="77777777" w:rsidR="00170B59" w:rsidRPr="00A90222" w:rsidRDefault="00170B59" w:rsidP="004E7B8C">
            <w:pPr>
              <w:jc w:val="right"/>
            </w:pPr>
            <w:r w:rsidRPr="00A90222">
              <w:t>1.569</w:t>
            </w:r>
          </w:p>
        </w:tc>
        <w:tc>
          <w:tcPr>
            <w:tcW w:w="2410" w:type="dxa"/>
            <w:noWrap/>
            <w:hideMark/>
          </w:tcPr>
          <w:p w14:paraId="4E20D824" w14:textId="77777777" w:rsidR="00170B59" w:rsidRPr="00A90222" w:rsidRDefault="00170B59" w:rsidP="004E7B8C">
            <w:pPr>
              <w:jc w:val="right"/>
            </w:pPr>
            <w:r w:rsidRPr="00A90222">
              <w:t>-5,4</w:t>
            </w:r>
          </w:p>
        </w:tc>
      </w:tr>
      <w:tr w:rsidR="00170B59" w:rsidRPr="00A90222" w14:paraId="4E159702" w14:textId="77777777" w:rsidTr="004E7B8C">
        <w:trPr>
          <w:trHeight w:val="300"/>
        </w:trPr>
        <w:tc>
          <w:tcPr>
            <w:tcW w:w="1696" w:type="dxa"/>
            <w:noWrap/>
            <w:hideMark/>
          </w:tcPr>
          <w:p w14:paraId="64E46B70" w14:textId="77777777" w:rsidR="00170B59" w:rsidRPr="00A90222" w:rsidRDefault="00170B59" w:rsidP="004E7B8C">
            <w:pPr>
              <w:jc w:val="center"/>
            </w:pPr>
            <w:r w:rsidRPr="00A90222">
              <w:t>2019.</w:t>
            </w:r>
          </w:p>
        </w:tc>
        <w:tc>
          <w:tcPr>
            <w:tcW w:w="2268" w:type="dxa"/>
            <w:noWrap/>
            <w:hideMark/>
          </w:tcPr>
          <w:p w14:paraId="29FA9A1B" w14:textId="77777777" w:rsidR="00170B59" w:rsidRPr="00A90222" w:rsidRDefault="00170B59" w:rsidP="004E7B8C">
            <w:pPr>
              <w:jc w:val="right"/>
            </w:pPr>
            <w:r w:rsidRPr="00A90222">
              <w:t>1.712</w:t>
            </w:r>
          </w:p>
        </w:tc>
        <w:tc>
          <w:tcPr>
            <w:tcW w:w="2410" w:type="dxa"/>
            <w:noWrap/>
            <w:hideMark/>
          </w:tcPr>
          <w:p w14:paraId="0DF6BF4D" w14:textId="77777777" w:rsidR="00170B59" w:rsidRPr="00A90222" w:rsidRDefault="00170B59" w:rsidP="004E7B8C">
            <w:pPr>
              <w:jc w:val="right"/>
            </w:pPr>
            <w:r w:rsidRPr="00A90222">
              <w:t>-8,4</w:t>
            </w:r>
          </w:p>
        </w:tc>
      </w:tr>
      <w:tr w:rsidR="00170B59" w:rsidRPr="00A90222" w14:paraId="60409117" w14:textId="77777777" w:rsidTr="004E7B8C">
        <w:trPr>
          <w:trHeight w:val="300"/>
        </w:trPr>
        <w:tc>
          <w:tcPr>
            <w:tcW w:w="1696" w:type="dxa"/>
            <w:noWrap/>
            <w:hideMark/>
          </w:tcPr>
          <w:p w14:paraId="2D4EFDBF" w14:textId="77777777" w:rsidR="00170B59" w:rsidRPr="00A90222" w:rsidRDefault="00170B59" w:rsidP="004E7B8C">
            <w:pPr>
              <w:jc w:val="center"/>
            </w:pPr>
            <w:r w:rsidRPr="00A90222">
              <w:t>2020.</w:t>
            </w:r>
          </w:p>
        </w:tc>
        <w:tc>
          <w:tcPr>
            <w:tcW w:w="2268" w:type="dxa"/>
            <w:noWrap/>
            <w:hideMark/>
          </w:tcPr>
          <w:p w14:paraId="4A694FF1" w14:textId="77777777" w:rsidR="00170B59" w:rsidRPr="00A90222" w:rsidRDefault="00170B59" w:rsidP="004E7B8C">
            <w:pPr>
              <w:jc w:val="right"/>
            </w:pPr>
            <w:r w:rsidRPr="00A90222">
              <w:t>1.657</w:t>
            </w:r>
          </w:p>
        </w:tc>
        <w:tc>
          <w:tcPr>
            <w:tcW w:w="2410" w:type="dxa"/>
            <w:noWrap/>
            <w:hideMark/>
          </w:tcPr>
          <w:p w14:paraId="452CBC4C" w14:textId="77777777" w:rsidR="00170B59" w:rsidRPr="00A90222" w:rsidRDefault="00170B59" w:rsidP="004E7B8C">
            <w:pPr>
              <w:jc w:val="right"/>
            </w:pPr>
            <w:r w:rsidRPr="00A90222">
              <w:t>3,3</w:t>
            </w:r>
          </w:p>
        </w:tc>
      </w:tr>
      <w:tr w:rsidR="00170B59" w:rsidRPr="00A90222" w14:paraId="2102B788" w14:textId="77777777" w:rsidTr="004E7B8C">
        <w:trPr>
          <w:trHeight w:val="300"/>
        </w:trPr>
        <w:tc>
          <w:tcPr>
            <w:tcW w:w="3964" w:type="dxa"/>
            <w:gridSpan w:val="2"/>
            <w:shd w:val="clear" w:color="auto" w:fill="FFE599" w:themeFill="accent4" w:themeFillTint="66"/>
            <w:noWrap/>
            <w:hideMark/>
          </w:tcPr>
          <w:p w14:paraId="280B0542" w14:textId="77777777" w:rsidR="00170B59" w:rsidRPr="00A90222" w:rsidRDefault="00170B59" w:rsidP="004E7B8C">
            <w:pPr>
              <w:jc w:val="center"/>
              <w:rPr>
                <w:b/>
                <w:bCs/>
              </w:rPr>
            </w:pPr>
            <w:r w:rsidRPr="00A90222">
              <w:rPr>
                <w:b/>
                <w:bCs/>
              </w:rPr>
              <w:t xml:space="preserve">UKUPNA PROMJENA </w:t>
            </w:r>
            <w:r>
              <w:rPr>
                <w:b/>
                <w:bCs/>
              </w:rPr>
              <w:t xml:space="preserve">BROJA ZAPOSLENIH </w:t>
            </w:r>
            <w:r w:rsidRPr="00A90222">
              <w:rPr>
                <w:b/>
                <w:bCs/>
              </w:rPr>
              <w:t>2020./2011.</w:t>
            </w:r>
          </w:p>
        </w:tc>
        <w:tc>
          <w:tcPr>
            <w:tcW w:w="2410" w:type="dxa"/>
            <w:shd w:val="clear" w:color="auto" w:fill="auto"/>
            <w:noWrap/>
            <w:hideMark/>
          </w:tcPr>
          <w:p w14:paraId="49D59004" w14:textId="77777777" w:rsidR="00170B59" w:rsidRPr="00A90222" w:rsidRDefault="00170B59" w:rsidP="004E7B8C">
            <w:pPr>
              <w:tabs>
                <w:tab w:val="center" w:pos="1097"/>
                <w:tab w:val="right" w:pos="2194"/>
              </w:tabs>
              <w:jc w:val="left"/>
              <w:rPr>
                <w:b/>
                <w:bCs/>
              </w:rPr>
            </w:pPr>
            <w:r>
              <w:rPr>
                <w:b/>
                <w:bCs/>
              </w:rPr>
              <w:tab/>
            </w:r>
            <w:r>
              <w:rPr>
                <w:b/>
                <w:bCs/>
              </w:rPr>
              <w:tab/>
            </w:r>
            <w:r w:rsidRPr="00A90222">
              <w:rPr>
                <w:b/>
                <w:bCs/>
              </w:rPr>
              <w:t>23,3</w:t>
            </w:r>
          </w:p>
        </w:tc>
      </w:tr>
    </w:tbl>
    <w:p w14:paraId="00479A3A" w14:textId="77777777" w:rsidR="00170B59" w:rsidRDefault="00170B59" w:rsidP="00170B59">
      <w:pPr>
        <w:rPr>
          <w:i/>
          <w:iCs/>
          <w:sz w:val="20"/>
          <w:szCs w:val="20"/>
        </w:rPr>
      </w:pPr>
      <w:r w:rsidRPr="00060F8C">
        <w:rPr>
          <w:i/>
          <w:iCs/>
          <w:sz w:val="20"/>
          <w:szCs w:val="20"/>
        </w:rPr>
        <w:t>Izvor podataka: DZS, Gradovi u statistici, 2021</w:t>
      </w:r>
    </w:p>
    <w:p w14:paraId="55F450ED" w14:textId="77777777" w:rsidR="00170B59" w:rsidRDefault="00170B59" w:rsidP="00170B59">
      <w:pPr>
        <w:rPr>
          <w:i/>
          <w:iCs/>
          <w:sz w:val="20"/>
          <w:szCs w:val="20"/>
        </w:rPr>
      </w:pPr>
    </w:p>
    <w:p w14:paraId="18D1743C" w14:textId="77777777" w:rsidR="00170B59" w:rsidRDefault="00170B59" w:rsidP="00170B59">
      <w:r w:rsidRPr="0065523A">
        <w:t xml:space="preserve">Općenito, prema podacima Hrvatskog zavoda za mirovinsko osiguranje na prostoru Općine Krapinske Toplice na datum 30. rujna 2021. osigurano je ukupno 2.089 osoba. Najveći broj zaposlenih radnika bio je kod pravnih osoba (85,3 %), potom slijede radnici kod fizičkih osoba (8,8 %), obrtnici (5,1 %), poljoprivrednici (0,4 %), samostalne profesionalne djelatnosti (0,2 %), a ostatak otpada na osiguranike s produženim osiguranjem (0,1 %). </w:t>
      </w:r>
    </w:p>
    <w:p w14:paraId="3664E562" w14:textId="77777777" w:rsidR="00170B59" w:rsidRDefault="00170B59" w:rsidP="00170B59"/>
    <w:p w14:paraId="57C0B44C" w14:textId="77777777" w:rsidR="00170B59" w:rsidRDefault="00170B59" w:rsidP="00170B59">
      <w:pPr>
        <w:pStyle w:val="Opisslike"/>
      </w:pPr>
      <w:bookmarkStart w:id="38" w:name="_Toc87526210"/>
      <w:bookmarkStart w:id="39" w:name="_Toc88051586"/>
      <w:r>
        <w:lastRenderedPageBreak/>
        <w:t xml:space="preserve">Tablica </w:t>
      </w:r>
      <w:r w:rsidR="007438A0">
        <w:fldChar w:fldCharType="begin"/>
      </w:r>
      <w:r>
        <w:instrText xml:space="preserve"> SEQ Tablica \* ARABIC </w:instrText>
      </w:r>
      <w:r w:rsidR="007438A0">
        <w:fldChar w:fldCharType="separate"/>
      </w:r>
      <w:r>
        <w:rPr>
          <w:noProof/>
        </w:rPr>
        <w:t>6</w:t>
      </w:r>
      <w:r w:rsidR="007438A0">
        <w:rPr>
          <w:noProof/>
        </w:rPr>
        <w:fldChar w:fldCharType="end"/>
      </w:r>
      <w:r>
        <w:t>. Osiguranici mirovinskog osiguranja prema osnovama osiguranja u Općini Krapinske Toplice – stanje na datum 30. rujna 2021.</w:t>
      </w:r>
      <w:bookmarkEnd w:id="38"/>
      <w:bookmarkEnd w:id="39"/>
    </w:p>
    <w:tbl>
      <w:tblPr>
        <w:tblStyle w:val="Reetkatablice"/>
        <w:tblW w:w="0" w:type="auto"/>
        <w:tblLook w:val="04A0" w:firstRow="1" w:lastRow="0" w:firstColumn="1" w:lastColumn="0" w:noHBand="0" w:noVBand="1"/>
      </w:tblPr>
      <w:tblGrid>
        <w:gridCol w:w="5240"/>
        <w:gridCol w:w="2126"/>
        <w:gridCol w:w="2030"/>
      </w:tblGrid>
      <w:tr w:rsidR="00170B59" w14:paraId="4ECAFFB2" w14:textId="77777777" w:rsidTr="004E7B8C">
        <w:trPr>
          <w:trHeight w:val="534"/>
        </w:trPr>
        <w:tc>
          <w:tcPr>
            <w:tcW w:w="524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6D19D55" w14:textId="77777777" w:rsidR="00170B59" w:rsidRDefault="00170B59" w:rsidP="004E7B8C">
            <w:pPr>
              <w:spacing w:line="276" w:lineRule="auto"/>
              <w:jc w:val="center"/>
              <w:rPr>
                <w:b/>
                <w:bCs/>
              </w:rPr>
            </w:pPr>
            <w:r>
              <w:rPr>
                <w:b/>
                <w:bCs/>
              </w:rPr>
              <w:t xml:space="preserve">OSIGURANICI MIROVINSKOG OSIGURANJA </w:t>
            </w:r>
          </w:p>
        </w:tc>
        <w:tc>
          <w:tcPr>
            <w:tcW w:w="212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28D7191" w14:textId="77777777" w:rsidR="00170B59" w:rsidRDefault="00170B59" w:rsidP="004E7B8C">
            <w:pPr>
              <w:spacing w:line="276" w:lineRule="auto"/>
              <w:jc w:val="center"/>
              <w:rPr>
                <w:b/>
                <w:bCs/>
              </w:rPr>
            </w:pPr>
            <w:r>
              <w:rPr>
                <w:b/>
                <w:bCs/>
              </w:rPr>
              <w:t>Broj</w:t>
            </w:r>
          </w:p>
        </w:tc>
        <w:tc>
          <w:tcPr>
            <w:tcW w:w="203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74A772F" w14:textId="77777777" w:rsidR="00170B59" w:rsidRDefault="00170B59" w:rsidP="004E7B8C">
            <w:pPr>
              <w:spacing w:line="276" w:lineRule="auto"/>
              <w:jc w:val="center"/>
              <w:rPr>
                <w:b/>
                <w:bCs/>
              </w:rPr>
            </w:pPr>
            <w:r>
              <w:rPr>
                <w:b/>
                <w:bCs/>
              </w:rPr>
              <w:t>Udio</w:t>
            </w:r>
          </w:p>
        </w:tc>
      </w:tr>
      <w:tr w:rsidR="00170B59" w14:paraId="68D6FE95" w14:textId="77777777" w:rsidTr="004E7B8C">
        <w:tc>
          <w:tcPr>
            <w:tcW w:w="5240" w:type="dxa"/>
            <w:tcBorders>
              <w:top w:val="single" w:sz="4" w:space="0" w:color="auto"/>
              <w:left w:val="single" w:sz="4" w:space="0" w:color="auto"/>
              <w:bottom w:val="single" w:sz="4" w:space="0" w:color="auto"/>
              <w:right w:val="single" w:sz="4" w:space="0" w:color="auto"/>
            </w:tcBorders>
            <w:hideMark/>
          </w:tcPr>
          <w:p w14:paraId="5CC03448" w14:textId="77777777" w:rsidR="00170B59" w:rsidRDefault="00170B59" w:rsidP="004E7B8C">
            <w:pPr>
              <w:spacing w:line="276" w:lineRule="auto"/>
              <w:rPr>
                <w:b/>
                <w:bCs/>
              </w:rPr>
            </w:pPr>
            <w:r>
              <w:rPr>
                <w:b/>
                <w:bCs/>
              </w:rPr>
              <w:t>Radnici kod pravnih osoba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4A29CE6" w14:textId="77777777" w:rsidR="00170B59" w:rsidRDefault="00170B59" w:rsidP="004E7B8C">
            <w:pPr>
              <w:spacing w:line="276" w:lineRule="auto"/>
              <w:jc w:val="center"/>
            </w:pPr>
            <w:r>
              <w:t>1.782</w:t>
            </w:r>
          </w:p>
        </w:tc>
        <w:tc>
          <w:tcPr>
            <w:tcW w:w="2030" w:type="dxa"/>
            <w:tcBorders>
              <w:top w:val="single" w:sz="4" w:space="0" w:color="auto"/>
              <w:left w:val="single" w:sz="4" w:space="0" w:color="auto"/>
              <w:bottom w:val="single" w:sz="4" w:space="0" w:color="auto"/>
              <w:right w:val="single" w:sz="4" w:space="0" w:color="auto"/>
            </w:tcBorders>
            <w:vAlign w:val="center"/>
            <w:hideMark/>
          </w:tcPr>
          <w:p w14:paraId="7D6A0F39" w14:textId="77777777" w:rsidR="00170B59" w:rsidRDefault="00170B59" w:rsidP="004E7B8C">
            <w:pPr>
              <w:spacing w:line="276" w:lineRule="auto"/>
              <w:jc w:val="center"/>
            </w:pPr>
            <w:r>
              <w:t>85,3 %</w:t>
            </w:r>
          </w:p>
        </w:tc>
      </w:tr>
      <w:tr w:rsidR="00170B59" w14:paraId="7D49EB3D" w14:textId="77777777" w:rsidTr="004E7B8C">
        <w:tc>
          <w:tcPr>
            <w:tcW w:w="5240" w:type="dxa"/>
            <w:tcBorders>
              <w:top w:val="single" w:sz="4" w:space="0" w:color="auto"/>
              <w:left w:val="single" w:sz="4" w:space="0" w:color="auto"/>
              <w:bottom w:val="single" w:sz="4" w:space="0" w:color="auto"/>
              <w:right w:val="single" w:sz="4" w:space="0" w:color="auto"/>
            </w:tcBorders>
            <w:hideMark/>
          </w:tcPr>
          <w:p w14:paraId="1AF18428" w14:textId="77777777" w:rsidR="00170B59" w:rsidRDefault="00170B59" w:rsidP="004E7B8C">
            <w:pPr>
              <w:spacing w:line="276" w:lineRule="auto"/>
              <w:rPr>
                <w:b/>
                <w:bCs/>
              </w:rPr>
            </w:pPr>
            <w:r>
              <w:rPr>
                <w:b/>
                <w:bCs/>
              </w:rPr>
              <w:t>Obrtnici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67A6D5" w14:textId="77777777" w:rsidR="00170B59" w:rsidRDefault="00170B59" w:rsidP="004E7B8C">
            <w:pPr>
              <w:spacing w:line="276" w:lineRule="auto"/>
              <w:jc w:val="center"/>
            </w:pPr>
            <w:r>
              <w:t>106</w:t>
            </w:r>
          </w:p>
        </w:tc>
        <w:tc>
          <w:tcPr>
            <w:tcW w:w="2030" w:type="dxa"/>
            <w:tcBorders>
              <w:top w:val="single" w:sz="4" w:space="0" w:color="auto"/>
              <w:left w:val="single" w:sz="4" w:space="0" w:color="auto"/>
              <w:bottom w:val="single" w:sz="4" w:space="0" w:color="auto"/>
              <w:right w:val="single" w:sz="4" w:space="0" w:color="auto"/>
            </w:tcBorders>
            <w:vAlign w:val="center"/>
            <w:hideMark/>
          </w:tcPr>
          <w:p w14:paraId="29780AFA" w14:textId="77777777" w:rsidR="00170B59" w:rsidRDefault="00170B59" w:rsidP="004E7B8C">
            <w:pPr>
              <w:spacing w:line="276" w:lineRule="auto"/>
              <w:jc w:val="center"/>
            </w:pPr>
            <w:r>
              <w:t>5,1 %</w:t>
            </w:r>
          </w:p>
        </w:tc>
      </w:tr>
      <w:tr w:rsidR="00170B59" w14:paraId="0A088A09" w14:textId="77777777" w:rsidTr="004E7B8C">
        <w:tc>
          <w:tcPr>
            <w:tcW w:w="5240" w:type="dxa"/>
            <w:tcBorders>
              <w:top w:val="single" w:sz="4" w:space="0" w:color="auto"/>
              <w:left w:val="single" w:sz="4" w:space="0" w:color="auto"/>
              <w:bottom w:val="single" w:sz="4" w:space="0" w:color="auto"/>
              <w:right w:val="single" w:sz="4" w:space="0" w:color="auto"/>
            </w:tcBorders>
            <w:hideMark/>
          </w:tcPr>
          <w:p w14:paraId="17D27BDF" w14:textId="77777777" w:rsidR="00170B59" w:rsidRDefault="00170B59" w:rsidP="004E7B8C">
            <w:pPr>
              <w:spacing w:line="276" w:lineRule="auto"/>
              <w:rPr>
                <w:b/>
                <w:bCs/>
              </w:rPr>
            </w:pPr>
            <w:r>
              <w:rPr>
                <w:b/>
                <w:bCs/>
              </w:rPr>
              <w:t xml:space="preserve">Poljoprivrednici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E6E578" w14:textId="77777777" w:rsidR="00170B59" w:rsidRDefault="00170B59" w:rsidP="004E7B8C">
            <w:pPr>
              <w:spacing w:line="276" w:lineRule="auto"/>
              <w:jc w:val="center"/>
            </w:pPr>
            <w:r>
              <w:t>10</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4FDDCB3" w14:textId="77777777" w:rsidR="00170B59" w:rsidRDefault="00170B59" w:rsidP="004E7B8C">
            <w:pPr>
              <w:spacing w:line="276" w:lineRule="auto"/>
              <w:jc w:val="center"/>
            </w:pPr>
            <w:r>
              <w:t>0,4 %</w:t>
            </w:r>
          </w:p>
        </w:tc>
      </w:tr>
      <w:tr w:rsidR="00170B59" w14:paraId="3B75F201" w14:textId="77777777" w:rsidTr="004E7B8C">
        <w:tc>
          <w:tcPr>
            <w:tcW w:w="5240" w:type="dxa"/>
            <w:tcBorders>
              <w:top w:val="single" w:sz="4" w:space="0" w:color="auto"/>
              <w:left w:val="single" w:sz="4" w:space="0" w:color="auto"/>
              <w:bottom w:val="single" w:sz="4" w:space="0" w:color="auto"/>
              <w:right w:val="single" w:sz="4" w:space="0" w:color="auto"/>
            </w:tcBorders>
            <w:hideMark/>
          </w:tcPr>
          <w:p w14:paraId="04A4336F" w14:textId="77777777" w:rsidR="00170B59" w:rsidRDefault="00170B59" w:rsidP="004E7B8C">
            <w:pPr>
              <w:spacing w:line="276" w:lineRule="auto"/>
              <w:rPr>
                <w:b/>
                <w:bCs/>
              </w:rPr>
            </w:pPr>
            <w:r>
              <w:rPr>
                <w:b/>
                <w:bCs/>
              </w:rPr>
              <w:t>Samostalne profesionalne djelatnosti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A55CEFA" w14:textId="77777777" w:rsidR="00170B59" w:rsidRDefault="00170B59" w:rsidP="004E7B8C">
            <w:pPr>
              <w:spacing w:line="276" w:lineRule="auto"/>
              <w:jc w:val="center"/>
            </w:pPr>
            <w:r>
              <w:t>5</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8F21E02" w14:textId="77777777" w:rsidR="00170B59" w:rsidRDefault="00170B59" w:rsidP="004E7B8C">
            <w:pPr>
              <w:spacing w:line="276" w:lineRule="auto"/>
              <w:jc w:val="center"/>
            </w:pPr>
            <w:r>
              <w:t>0,2 %</w:t>
            </w:r>
          </w:p>
        </w:tc>
      </w:tr>
      <w:tr w:rsidR="00170B59" w14:paraId="314ED3DF" w14:textId="77777777" w:rsidTr="004E7B8C">
        <w:tc>
          <w:tcPr>
            <w:tcW w:w="5240" w:type="dxa"/>
            <w:tcBorders>
              <w:top w:val="single" w:sz="4" w:space="0" w:color="auto"/>
              <w:left w:val="single" w:sz="4" w:space="0" w:color="auto"/>
              <w:bottom w:val="single" w:sz="4" w:space="0" w:color="auto"/>
              <w:right w:val="single" w:sz="4" w:space="0" w:color="auto"/>
            </w:tcBorders>
            <w:hideMark/>
          </w:tcPr>
          <w:p w14:paraId="36D1E63B" w14:textId="77777777" w:rsidR="00170B59" w:rsidRDefault="00170B59" w:rsidP="004E7B8C">
            <w:pPr>
              <w:spacing w:line="276" w:lineRule="auto"/>
              <w:rPr>
                <w:b/>
                <w:bCs/>
              </w:rPr>
            </w:pPr>
            <w:r>
              <w:rPr>
                <w:b/>
                <w:bCs/>
              </w:rPr>
              <w:t>Radnici kod fizičkih osoba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7A456B" w14:textId="77777777" w:rsidR="00170B59" w:rsidRDefault="00170B59" w:rsidP="004E7B8C">
            <w:pPr>
              <w:spacing w:line="276" w:lineRule="auto"/>
              <w:jc w:val="center"/>
            </w:pPr>
            <w:r>
              <w:t>184</w:t>
            </w:r>
          </w:p>
        </w:tc>
        <w:tc>
          <w:tcPr>
            <w:tcW w:w="2030" w:type="dxa"/>
            <w:tcBorders>
              <w:top w:val="single" w:sz="4" w:space="0" w:color="auto"/>
              <w:left w:val="single" w:sz="4" w:space="0" w:color="auto"/>
              <w:bottom w:val="single" w:sz="4" w:space="0" w:color="auto"/>
              <w:right w:val="single" w:sz="4" w:space="0" w:color="auto"/>
            </w:tcBorders>
            <w:vAlign w:val="center"/>
            <w:hideMark/>
          </w:tcPr>
          <w:p w14:paraId="46C5E77F" w14:textId="77777777" w:rsidR="00170B59" w:rsidRDefault="00170B59" w:rsidP="004E7B8C">
            <w:pPr>
              <w:spacing w:line="276" w:lineRule="auto"/>
              <w:jc w:val="center"/>
            </w:pPr>
            <w:r>
              <w:t>8,8 %</w:t>
            </w:r>
          </w:p>
        </w:tc>
      </w:tr>
      <w:tr w:rsidR="00170B59" w14:paraId="042FA2C0" w14:textId="77777777" w:rsidTr="004E7B8C">
        <w:tc>
          <w:tcPr>
            <w:tcW w:w="5240" w:type="dxa"/>
            <w:tcBorders>
              <w:top w:val="single" w:sz="4" w:space="0" w:color="auto"/>
              <w:left w:val="single" w:sz="4" w:space="0" w:color="auto"/>
              <w:bottom w:val="single" w:sz="4" w:space="0" w:color="auto"/>
              <w:right w:val="single" w:sz="4" w:space="0" w:color="auto"/>
            </w:tcBorders>
            <w:hideMark/>
          </w:tcPr>
          <w:p w14:paraId="3822D898" w14:textId="77777777" w:rsidR="00170B59" w:rsidRDefault="00170B59" w:rsidP="004E7B8C">
            <w:pPr>
              <w:spacing w:line="276" w:lineRule="auto"/>
              <w:rPr>
                <w:b/>
                <w:bCs/>
              </w:rPr>
            </w:pPr>
            <w:r>
              <w:rPr>
                <w:b/>
                <w:bCs/>
              </w:rPr>
              <w:t>Osiguranici zaposleni kod međunarodnih organizacija i u inozemstvu</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DC1D1B" w14:textId="77777777" w:rsidR="00170B59" w:rsidRDefault="00170B59" w:rsidP="004E7B8C">
            <w:pPr>
              <w:spacing w:line="276" w:lineRule="auto"/>
              <w:jc w:val="center"/>
            </w:pPr>
            <w:r>
              <w:t>0</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6555F23" w14:textId="77777777" w:rsidR="00170B59" w:rsidRDefault="00170B59" w:rsidP="004E7B8C">
            <w:pPr>
              <w:spacing w:line="276" w:lineRule="auto"/>
              <w:jc w:val="center"/>
            </w:pPr>
            <w:r>
              <w:t>0,0 %</w:t>
            </w:r>
          </w:p>
        </w:tc>
      </w:tr>
      <w:tr w:rsidR="00170B59" w14:paraId="37D9330D" w14:textId="77777777" w:rsidTr="004E7B8C">
        <w:tc>
          <w:tcPr>
            <w:tcW w:w="5240" w:type="dxa"/>
            <w:tcBorders>
              <w:top w:val="single" w:sz="4" w:space="0" w:color="auto"/>
              <w:left w:val="single" w:sz="4" w:space="0" w:color="auto"/>
              <w:bottom w:val="single" w:sz="4" w:space="0" w:color="auto"/>
              <w:right w:val="single" w:sz="4" w:space="0" w:color="auto"/>
            </w:tcBorders>
            <w:hideMark/>
          </w:tcPr>
          <w:p w14:paraId="32835BD8" w14:textId="77777777" w:rsidR="00170B59" w:rsidRDefault="00170B59" w:rsidP="004E7B8C">
            <w:pPr>
              <w:spacing w:line="276" w:lineRule="auto"/>
              <w:rPr>
                <w:b/>
                <w:bCs/>
              </w:rPr>
            </w:pPr>
            <w:r>
              <w:rPr>
                <w:b/>
                <w:bCs/>
              </w:rPr>
              <w:t>Osiguranici – produženo osiguranje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673ADE" w14:textId="77777777" w:rsidR="00170B59" w:rsidRDefault="00170B59" w:rsidP="004E7B8C">
            <w:pPr>
              <w:spacing w:line="276" w:lineRule="auto"/>
              <w:jc w:val="center"/>
            </w:pPr>
            <w:r>
              <w:t>2</w:t>
            </w:r>
          </w:p>
        </w:tc>
        <w:tc>
          <w:tcPr>
            <w:tcW w:w="2030" w:type="dxa"/>
            <w:tcBorders>
              <w:top w:val="single" w:sz="4" w:space="0" w:color="auto"/>
              <w:left w:val="single" w:sz="4" w:space="0" w:color="auto"/>
              <w:bottom w:val="single" w:sz="4" w:space="0" w:color="auto"/>
              <w:right w:val="single" w:sz="4" w:space="0" w:color="auto"/>
            </w:tcBorders>
            <w:vAlign w:val="center"/>
            <w:hideMark/>
          </w:tcPr>
          <w:p w14:paraId="374A48D7" w14:textId="77777777" w:rsidR="00170B59" w:rsidRDefault="00170B59" w:rsidP="004E7B8C">
            <w:pPr>
              <w:spacing w:line="276" w:lineRule="auto"/>
              <w:jc w:val="center"/>
            </w:pPr>
            <w:r>
              <w:t>0,2</w:t>
            </w:r>
          </w:p>
        </w:tc>
      </w:tr>
      <w:tr w:rsidR="00170B59" w14:paraId="246F9553" w14:textId="77777777" w:rsidTr="004E7B8C">
        <w:tc>
          <w:tcPr>
            <w:tcW w:w="5240" w:type="dxa"/>
            <w:tcBorders>
              <w:top w:val="single" w:sz="4" w:space="0" w:color="auto"/>
              <w:left w:val="single" w:sz="4" w:space="0" w:color="auto"/>
              <w:bottom w:val="single" w:sz="4" w:space="0" w:color="auto"/>
              <w:right w:val="single" w:sz="4" w:space="0" w:color="auto"/>
            </w:tcBorders>
            <w:hideMark/>
          </w:tcPr>
          <w:p w14:paraId="2288567C" w14:textId="77777777" w:rsidR="00170B59" w:rsidRDefault="00170B59" w:rsidP="004E7B8C">
            <w:pPr>
              <w:spacing w:line="276" w:lineRule="auto"/>
              <w:rPr>
                <w:b/>
                <w:bCs/>
              </w:rPr>
            </w:pPr>
            <w:r>
              <w:rPr>
                <w:b/>
                <w:bCs/>
              </w:rPr>
              <w:t>UKUPNO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6AA7F0" w14:textId="77777777" w:rsidR="00170B59" w:rsidRDefault="00170B59" w:rsidP="004E7B8C">
            <w:pPr>
              <w:spacing w:line="276" w:lineRule="auto"/>
              <w:jc w:val="center"/>
            </w:pPr>
            <w:r>
              <w:t>2.089</w:t>
            </w:r>
          </w:p>
        </w:tc>
        <w:tc>
          <w:tcPr>
            <w:tcW w:w="2030" w:type="dxa"/>
            <w:tcBorders>
              <w:top w:val="single" w:sz="4" w:space="0" w:color="auto"/>
              <w:left w:val="single" w:sz="4" w:space="0" w:color="auto"/>
              <w:bottom w:val="single" w:sz="4" w:space="0" w:color="auto"/>
              <w:right w:val="single" w:sz="4" w:space="0" w:color="auto"/>
            </w:tcBorders>
            <w:vAlign w:val="center"/>
            <w:hideMark/>
          </w:tcPr>
          <w:p w14:paraId="0DB99AAD" w14:textId="77777777" w:rsidR="00170B59" w:rsidRDefault="00170B59" w:rsidP="004E7B8C">
            <w:pPr>
              <w:spacing w:line="276" w:lineRule="auto"/>
              <w:jc w:val="center"/>
            </w:pPr>
            <w:r>
              <w:t>0,1 %</w:t>
            </w:r>
          </w:p>
        </w:tc>
      </w:tr>
    </w:tbl>
    <w:p w14:paraId="67C046A6" w14:textId="77777777" w:rsidR="00170B59" w:rsidRDefault="00170B59" w:rsidP="00170B59">
      <w:pPr>
        <w:rPr>
          <w:i/>
          <w:iCs/>
        </w:rPr>
      </w:pPr>
      <w:r>
        <w:rPr>
          <w:i/>
          <w:iCs/>
        </w:rPr>
        <w:t>Izvor podataka: Hrvatski zavod za mirovinsko osiguranje, 2021</w:t>
      </w:r>
    </w:p>
    <w:p w14:paraId="566342AB" w14:textId="77777777" w:rsidR="00170B59" w:rsidRDefault="00170B59" w:rsidP="00170B59">
      <w:pPr>
        <w:rPr>
          <w:i/>
          <w:iCs/>
        </w:rPr>
      </w:pPr>
    </w:p>
    <w:p w14:paraId="39017755" w14:textId="77777777" w:rsidR="00170B59" w:rsidRDefault="00170B59" w:rsidP="00170B59">
      <w:r>
        <w:t xml:space="preserve">Prema podacima Hrvatskog zavoda za zapošljavanje, na području Općine Krapinske Toplice od 2013. godine primjećuje se period kontinuiranog pada registrirane nezaposlenosti sve do 2020. kada se bilježi rast nezaposlenosti, na što je potencijalno utjecalo nepovoljno stanje na tržištu rada uzrokovano pandemijom virusa COVID19. Do rujna 2021. godine stanje se popravlja i trenutno je registrirano ukupno 75 nezaposlenih osoba. </w:t>
      </w:r>
    </w:p>
    <w:p w14:paraId="084BD039" w14:textId="77777777" w:rsidR="00170B59" w:rsidRDefault="00170B59" w:rsidP="00170B59">
      <w:pPr>
        <w:rPr>
          <w:i/>
          <w:iCs/>
        </w:rPr>
      </w:pPr>
    </w:p>
    <w:p w14:paraId="5F7FD41A" w14:textId="77777777" w:rsidR="00170B59" w:rsidRDefault="00170B59" w:rsidP="00170B59">
      <w:pPr>
        <w:pStyle w:val="Opisslike"/>
        <w:keepNext/>
      </w:pPr>
      <w:bookmarkStart w:id="40" w:name="_Toc90294781"/>
      <w:r>
        <w:lastRenderedPageBreak/>
        <w:t xml:space="preserve">Slika </w:t>
      </w:r>
      <w:r w:rsidR="007438A0">
        <w:fldChar w:fldCharType="begin"/>
      </w:r>
      <w:r>
        <w:instrText xml:space="preserve"> SEQ Slika \* ARABIC </w:instrText>
      </w:r>
      <w:r w:rsidR="007438A0">
        <w:fldChar w:fldCharType="separate"/>
      </w:r>
      <w:r>
        <w:rPr>
          <w:noProof/>
        </w:rPr>
        <w:t>6</w:t>
      </w:r>
      <w:r w:rsidR="007438A0">
        <w:rPr>
          <w:noProof/>
        </w:rPr>
        <w:fldChar w:fldCharType="end"/>
      </w:r>
      <w:r>
        <w:t xml:space="preserve">. </w:t>
      </w:r>
      <w:r w:rsidRPr="000670F2">
        <w:t>Registrirana nezaposlenost Općine Krapinske Toplice od 2011. do rujna 2021. godine</w:t>
      </w:r>
      <w:bookmarkEnd w:id="40"/>
    </w:p>
    <w:p w14:paraId="45F8C887" w14:textId="77777777" w:rsidR="00170B59" w:rsidRDefault="00170B59" w:rsidP="00170B59">
      <w:pPr>
        <w:spacing w:before="0" w:after="0"/>
        <w:rPr>
          <w:i/>
          <w:iCs/>
          <w:sz w:val="20"/>
          <w:szCs w:val="20"/>
        </w:rPr>
      </w:pPr>
      <w:r w:rsidRPr="00AD1DEE">
        <w:rPr>
          <w:noProof/>
          <w:highlight w:val="cyan"/>
          <w:shd w:val="clear" w:color="auto" w:fill="FFC000"/>
          <w:lang w:eastAsia="hr-HR"/>
        </w:rPr>
        <w:drawing>
          <wp:inline distT="0" distB="0" distL="0" distR="0" wp14:anchorId="6B39F2AD" wp14:editId="291FCFC9">
            <wp:extent cx="5724526" cy="3124200"/>
            <wp:effectExtent l="0" t="0" r="9525" b="0"/>
            <wp:docPr id="10" name="Grafikon 10">
              <a:extLst xmlns:a="http://schemas.openxmlformats.org/drawingml/2006/main">
                <a:ext uri="{FF2B5EF4-FFF2-40B4-BE49-F238E27FC236}">
                  <a16:creationId xmlns:a16="http://schemas.microsoft.com/office/drawing/2014/main" id="{50BB9EC2-ED54-48C1-8388-015743DA62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31D023" w14:textId="77777777" w:rsidR="00170B59" w:rsidRDefault="00170B59" w:rsidP="00170B59">
      <w:pPr>
        <w:spacing w:before="0" w:after="0"/>
        <w:rPr>
          <w:i/>
          <w:iCs/>
          <w:sz w:val="20"/>
          <w:szCs w:val="20"/>
        </w:rPr>
      </w:pPr>
    </w:p>
    <w:p w14:paraId="360ABA8A" w14:textId="77777777" w:rsidR="00170B59" w:rsidRDefault="00170B59" w:rsidP="00170B59">
      <w:pPr>
        <w:spacing w:before="0" w:after="0"/>
        <w:rPr>
          <w:i/>
          <w:iCs/>
          <w:sz w:val="20"/>
          <w:szCs w:val="20"/>
        </w:rPr>
      </w:pPr>
      <w:r>
        <w:rPr>
          <w:i/>
          <w:iCs/>
          <w:sz w:val="20"/>
          <w:szCs w:val="20"/>
        </w:rPr>
        <w:t>Izvor: Hrvatski zavod za zapošljavanje, Statistika online – Registrirana nezaposlenost, datum pristupa 29. listopada 2021.</w:t>
      </w:r>
    </w:p>
    <w:p w14:paraId="54A3024B" w14:textId="77777777" w:rsidR="00170B59" w:rsidRPr="009214B1" w:rsidRDefault="00170B59" w:rsidP="00170B59">
      <w:pPr>
        <w:spacing w:before="0" w:after="0"/>
        <w:rPr>
          <w:i/>
          <w:iCs/>
          <w:sz w:val="20"/>
          <w:szCs w:val="20"/>
        </w:rPr>
      </w:pPr>
    </w:p>
    <w:p w14:paraId="0C9BE000" w14:textId="77777777" w:rsidR="00170B59" w:rsidRDefault="00170B59" w:rsidP="00170B59">
      <w:pPr>
        <w:pStyle w:val="Naslov3"/>
      </w:pPr>
      <w:bookmarkStart w:id="41" w:name="_Toc91233678"/>
      <w:r>
        <w:t>Obrtništvo i poduzetništvo</w:t>
      </w:r>
      <w:bookmarkEnd w:id="41"/>
    </w:p>
    <w:p w14:paraId="52ED10ED" w14:textId="77777777" w:rsidR="00170B59" w:rsidRDefault="00170B59" w:rsidP="00170B59">
      <w:r>
        <w:t>Na području Općine Krapinske Toplice ukupno je registrirano 123 aktivnih obrtnika</w:t>
      </w:r>
      <w:r>
        <w:rPr>
          <w:rStyle w:val="Referencafusnote"/>
        </w:rPr>
        <w:footnoteReference w:id="4"/>
      </w:r>
      <w:r>
        <w:t xml:space="preserve"> i 114 aktivnih poduzeća (d.d., d.o.o i j.d.o.o.). Najveći broj obrta registriran je u području građevinskih, proizvodnih i uslužnih obrta pa podaci odgovaraju stanju u Krapinsko-zagorskoj županiji gdje se veliki broj obrtnika također bavi uslužnim i proizvodnim obrtom. </w:t>
      </w:r>
    </w:p>
    <w:p w14:paraId="6BAF4563" w14:textId="77777777" w:rsidR="00170B59" w:rsidRDefault="00170B59" w:rsidP="00170B59">
      <w:r w:rsidRPr="00B30532">
        <w:t xml:space="preserve">Općina Krapinske Toplice </w:t>
      </w:r>
      <w:r>
        <w:t>ažurno prati situaciju u poduzetništvu pa je tako, primjerice, na</w:t>
      </w:r>
      <w:r w:rsidRPr="00B30532">
        <w:t xml:space="preserve"> sjednici Općinskog vijeća </w:t>
      </w:r>
      <w:r>
        <w:t>u veljači 2021. donesena odluka</w:t>
      </w:r>
      <w:r w:rsidRPr="00B30532">
        <w:t xml:space="preserve"> o oslobađanju od obveze plaćanja komunalne naknade</w:t>
      </w:r>
      <w:r>
        <w:t xml:space="preserve"> za </w:t>
      </w:r>
      <w:r w:rsidRPr="00B30532">
        <w:t>poduzetni</w:t>
      </w:r>
      <w:r>
        <w:t>ke</w:t>
      </w:r>
      <w:r w:rsidRPr="00B30532">
        <w:t xml:space="preserve"> pogođen</w:t>
      </w:r>
      <w:r>
        <w:t>e</w:t>
      </w:r>
      <w:r w:rsidRPr="00B30532">
        <w:t xml:space="preserve"> pandemijom korona</w:t>
      </w:r>
      <w:r>
        <w:t xml:space="preserve"> </w:t>
      </w:r>
      <w:r w:rsidRPr="00B30532">
        <w:t>virusa. Odlukom se obveznici plaćanja naknade na području općine oslobađaju plaćanja jedne trećine (4 mjeseca) iznosa komunalne naknade utvrđenog za 2021. godinu.</w:t>
      </w:r>
      <w:r>
        <w:t xml:space="preserve"> U vidu poduzetništva, iako Općina ima dobre predispozicije i poduzetništvo se sve više razvija, primjećuje se nedostatak ijedne poduzetničke zone, čiji bi razvoj doprinio pokretačkim snagama lokalnog održivog gospodarskog razvoja s ciljem povećanja broja gospodarskih subjekata na prostoru Općine i poboljšanja njihovih poslovnih rezultata, povećanje konkurentnosti poduzetnika, porast zaposlenosti te povećanje udjela proizvodnje u ukupnom gospodarstvu Općine Krapinske Toplice. Urbanistički plan uređenja Krapinskih Toplica utvrđuje da su površine gospodarske namjene određene za </w:t>
      </w:r>
      <w:r>
        <w:lastRenderedPageBreak/>
        <w:t>ugostiteljsko turističku, poslovnu i proizvodnu namjenu. Ugostiteljsko-turistička zona predstavlja osnovu daljnjeg razvoja turizma u Krapinskim Toplicama, ali i glavnu okosnicu razvoja Općine Krapinske Toplice.</w:t>
      </w:r>
    </w:p>
    <w:p w14:paraId="3E05D961" w14:textId="77777777" w:rsidR="00170B59" w:rsidRPr="004072CE" w:rsidRDefault="00170B59" w:rsidP="00170B59"/>
    <w:p w14:paraId="0171462B" w14:textId="77777777" w:rsidR="00170B59" w:rsidRDefault="00170B59" w:rsidP="00170B59">
      <w:pPr>
        <w:pStyle w:val="Naslov3"/>
      </w:pPr>
      <w:bookmarkStart w:id="42" w:name="_Toc87347853"/>
      <w:bookmarkStart w:id="43" w:name="_Toc91233679"/>
      <w:r>
        <w:t>Turizam</w:t>
      </w:r>
      <w:bookmarkEnd w:id="42"/>
      <w:bookmarkEnd w:id="43"/>
    </w:p>
    <w:p w14:paraId="719D909F" w14:textId="77777777" w:rsidR="00170B59" w:rsidRDefault="00170B59" w:rsidP="00170B59">
      <w:r>
        <w:t>Institut za turizam na temelju osnovnih podataka o turizmu dodijelio je svim jedinicama lokalne samouprave u Republici Hrvatskoj indeks turističke razvijenosti. Indeks je u grupiran u 5 kategorija, uz dodatnu kategoriju za nepostojanje turističkih aktivnosti. Najviša, I. kategorija odnosi se na JLS s indeksom 30 i višim. Indeks turističke razvijenosti 2020. godine za Općinu Krapinske Toplice  iznosio je 22,63 što ju uz Tuhelj, Stubičke Toplice i Donju Stubicu svrstava u II. kategoriju</w:t>
      </w:r>
      <w:r>
        <w:rPr>
          <w:rStyle w:val="Referencafusnote"/>
        </w:rPr>
        <w:footnoteReference w:id="5"/>
      </w:r>
      <w:r>
        <w:t xml:space="preserve"> i ukazuje na veliku iskoristivost turističkog potencijala.  </w:t>
      </w:r>
    </w:p>
    <w:p w14:paraId="44C21C06" w14:textId="77777777" w:rsidR="00170B59" w:rsidRDefault="00170B59" w:rsidP="00170B59">
      <w:pPr>
        <w:rPr>
          <w:sz w:val="23"/>
          <w:szCs w:val="23"/>
        </w:rPr>
      </w:pPr>
    </w:p>
    <w:p w14:paraId="65B9E5B9" w14:textId="77777777" w:rsidR="00170B59" w:rsidRDefault="00170B59" w:rsidP="00170B59">
      <w:pPr>
        <w:pStyle w:val="Opisslike"/>
        <w:keepNext/>
      </w:pPr>
      <w:bookmarkStart w:id="44" w:name="_Toc90294782"/>
      <w:r>
        <w:t xml:space="preserve">Slika </w:t>
      </w:r>
      <w:r w:rsidR="007438A0">
        <w:fldChar w:fldCharType="begin"/>
      </w:r>
      <w:r>
        <w:instrText xml:space="preserve"> SEQ Slika \* ARABIC </w:instrText>
      </w:r>
      <w:r w:rsidR="007438A0">
        <w:fldChar w:fldCharType="separate"/>
      </w:r>
      <w:r>
        <w:rPr>
          <w:noProof/>
        </w:rPr>
        <w:t>7</w:t>
      </w:r>
      <w:r w:rsidR="007438A0">
        <w:rPr>
          <w:noProof/>
        </w:rPr>
        <w:fldChar w:fldCharType="end"/>
      </w:r>
      <w:r>
        <w:t>.</w:t>
      </w:r>
      <w:r w:rsidRPr="0083624C">
        <w:t xml:space="preserve"> Indeks turističke razvijenosti za 2020. godine po JLS u Krapinsko-zagorskoj županiji</w:t>
      </w:r>
      <w:bookmarkEnd w:id="44"/>
    </w:p>
    <w:p w14:paraId="27AED85A" w14:textId="77777777" w:rsidR="00170B59" w:rsidRDefault="00170B59" w:rsidP="00170B59">
      <w:r>
        <w:rPr>
          <w:noProof/>
          <w:lang w:eastAsia="hr-HR"/>
        </w:rPr>
        <w:drawing>
          <wp:inline distT="0" distB="0" distL="0" distR="0" wp14:anchorId="44730C17" wp14:editId="0CA39F6E">
            <wp:extent cx="5972175" cy="421957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2175" cy="4219575"/>
                    </a:xfrm>
                    <a:prstGeom prst="rect">
                      <a:avLst/>
                    </a:prstGeom>
                    <a:noFill/>
                    <a:ln>
                      <a:noFill/>
                    </a:ln>
                  </pic:spPr>
                </pic:pic>
              </a:graphicData>
            </a:graphic>
          </wp:inline>
        </w:drawing>
      </w:r>
    </w:p>
    <w:p w14:paraId="42476EAA" w14:textId="5F793129" w:rsidR="00170B59" w:rsidRPr="00A35F05" w:rsidRDefault="00170B59" w:rsidP="00170B59">
      <w:pPr>
        <w:rPr>
          <w:i/>
          <w:iCs/>
        </w:rPr>
      </w:pPr>
      <w:r>
        <w:rPr>
          <w:i/>
          <w:iCs/>
        </w:rPr>
        <w:t xml:space="preserve">Izvor podataka: Institut za turizam; obradila Zagorska razvojna agencija, 2021. </w:t>
      </w:r>
    </w:p>
    <w:p w14:paraId="496D56C9" w14:textId="77777777" w:rsidR="00170B59" w:rsidRDefault="00170B59" w:rsidP="00170B59">
      <w:pPr>
        <w:rPr>
          <w:sz w:val="23"/>
          <w:szCs w:val="23"/>
        </w:rPr>
      </w:pPr>
      <w:r>
        <w:rPr>
          <w:sz w:val="23"/>
          <w:szCs w:val="23"/>
        </w:rPr>
        <w:lastRenderedPageBreak/>
        <w:t xml:space="preserve">Prostorna koncepcija turističkog razvoja destinacije Općine Krapinske Toplice svedena je na teritorij Općine, iako je stvarni utjecaj kao turističkog mjesta puno veći i nadilazi lokalnu razinu. Stoga su danas Krapinske Toplice svojevrsni sinonim za uspješan spoj zdravlja i turizma u Hrvatskom zagorju i prepoznatljiva destinacija zdravstveno-lječilišnog turizma Hrvatske. </w:t>
      </w:r>
    </w:p>
    <w:p w14:paraId="02A72D7F" w14:textId="77777777" w:rsidR="00170B59" w:rsidRDefault="00170B59" w:rsidP="00170B59">
      <w:pPr>
        <w:rPr>
          <w:sz w:val="23"/>
          <w:szCs w:val="23"/>
        </w:rPr>
      </w:pPr>
      <w:r w:rsidRPr="001C3CBB">
        <w:rPr>
          <w:sz w:val="23"/>
          <w:szCs w:val="23"/>
        </w:rPr>
        <w:t>Općina Krapinske Toplice čini središnji dio Turističke zajednice područja Srce Zagorja koja je najveća turistička zajednica područja u Zagorju. Sjedište iste je upravo u Krapinskim Toplicama te se kontinuirano radi na uzajamnoj suradnji.</w:t>
      </w:r>
      <w:r>
        <w:rPr>
          <w:sz w:val="23"/>
          <w:szCs w:val="23"/>
        </w:rPr>
        <w:t xml:space="preserve"> </w:t>
      </w:r>
      <w:r w:rsidRPr="00382F99">
        <w:rPr>
          <w:sz w:val="23"/>
          <w:szCs w:val="23"/>
        </w:rPr>
        <w:t xml:space="preserve">Krapinsko – zagorska županija na Danima hrvatskog turizma u 2018. godini proglašena </w:t>
      </w:r>
      <w:r>
        <w:rPr>
          <w:sz w:val="23"/>
          <w:szCs w:val="23"/>
        </w:rPr>
        <w:t xml:space="preserve">je </w:t>
      </w:r>
      <w:r w:rsidRPr="00382F99">
        <w:rPr>
          <w:sz w:val="23"/>
          <w:szCs w:val="23"/>
        </w:rPr>
        <w:t xml:space="preserve">najuspješnijom turističkom destinacijom kontinentalne Hrvatske te finalistom EDEN-a za wellness 2019. (Europska destinacija izvrsnosti). </w:t>
      </w:r>
      <w:r>
        <w:rPr>
          <w:sz w:val="23"/>
          <w:szCs w:val="23"/>
        </w:rPr>
        <w:t>U tome su važnu ulogu odigrale</w:t>
      </w:r>
      <w:r w:rsidRPr="00382F99">
        <w:rPr>
          <w:sz w:val="23"/>
          <w:szCs w:val="23"/>
        </w:rPr>
        <w:t xml:space="preserve"> i Krapinske Toplice, koje su tada proglašene najboljom destinacijom zdravstvenog turizma u Hrvatskoj.</w:t>
      </w:r>
    </w:p>
    <w:p w14:paraId="628917C2" w14:textId="77777777" w:rsidR="00170B59" w:rsidRDefault="00170B59" w:rsidP="00170B59">
      <w:pPr>
        <w:rPr>
          <w:sz w:val="23"/>
          <w:szCs w:val="23"/>
        </w:rPr>
      </w:pPr>
      <w:r w:rsidRPr="00382F99">
        <w:rPr>
          <w:sz w:val="23"/>
          <w:szCs w:val="23"/>
        </w:rPr>
        <w:t>Medicinske ustanove Krapinskih Toplica pružaju usluge usklađene s najstrožim svjetskim standardima te predstavljaju važnu kariku javnog zdravstvenog sustava u Hrvatskoj, ali isto tako razvijaju i usluge koje prodaju na međunarodnom tržištu.</w:t>
      </w:r>
      <w:r>
        <w:rPr>
          <w:sz w:val="23"/>
          <w:szCs w:val="23"/>
        </w:rPr>
        <w:t xml:space="preserve"> Uz</w:t>
      </w:r>
      <w:r w:rsidRPr="003569CB">
        <w:rPr>
          <w:sz w:val="23"/>
          <w:szCs w:val="23"/>
        </w:rPr>
        <w:t xml:space="preserve"> zdravstveno-rekreacijsk</w:t>
      </w:r>
      <w:r>
        <w:rPr>
          <w:sz w:val="23"/>
          <w:szCs w:val="23"/>
        </w:rPr>
        <w:t>e</w:t>
      </w:r>
      <w:r w:rsidRPr="003569CB">
        <w:rPr>
          <w:sz w:val="23"/>
          <w:szCs w:val="23"/>
        </w:rPr>
        <w:t xml:space="preserve"> sadržaj</w:t>
      </w:r>
      <w:r>
        <w:rPr>
          <w:sz w:val="23"/>
          <w:szCs w:val="23"/>
        </w:rPr>
        <w:t>e, Općina sve više potiče i razvoj sportsko-rekreacijskih sadržaja</w:t>
      </w:r>
      <w:r w:rsidRPr="003569CB">
        <w:rPr>
          <w:sz w:val="23"/>
          <w:szCs w:val="23"/>
        </w:rPr>
        <w:t xml:space="preserve">. </w:t>
      </w:r>
      <w:r>
        <w:rPr>
          <w:sz w:val="23"/>
          <w:szCs w:val="23"/>
        </w:rPr>
        <w:t>P</w:t>
      </w:r>
      <w:r w:rsidRPr="003569CB">
        <w:rPr>
          <w:sz w:val="23"/>
          <w:szCs w:val="23"/>
        </w:rPr>
        <w:t>ored renomiranih specijalnih bolnica</w:t>
      </w:r>
      <w:r>
        <w:rPr>
          <w:sz w:val="23"/>
          <w:szCs w:val="23"/>
        </w:rPr>
        <w:t xml:space="preserve"> (</w:t>
      </w:r>
      <w:r w:rsidRPr="00BA29F7">
        <w:t xml:space="preserve">Specijalna bolnica za medicinsku rehabilitaciju </w:t>
      </w:r>
      <w:r w:rsidRPr="00BA29F7">
        <w:rPr>
          <w:i/>
          <w:iCs/>
        </w:rPr>
        <w:t>Krapinske Toplice</w:t>
      </w:r>
      <w:r>
        <w:t xml:space="preserve">, </w:t>
      </w:r>
      <w:r w:rsidRPr="00BA29F7">
        <w:rPr>
          <w:sz w:val="23"/>
          <w:szCs w:val="23"/>
        </w:rPr>
        <w:t xml:space="preserve">Klinika za kardiovaskularne bolesti </w:t>
      </w:r>
      <w:r w:rsidRPr="00BA29F7">
        <w:rPr>
          <w:i/>
          <w:iCs/>
          <w:sz w:val="23"/>
          <w:szCs w:val="23"/>
        </w:rPr>
        <w:t>Magdalena</w:t>
      </w:r>
      <w:r>
        <w:rPr>
          <w:sz w:val="23"/>
          <w:szCs w:val="23"/>
        </w:rPr>
        <w:t xml:space="preserve">, </w:t>
      </w:r>
      <w:r w:rsidRPr="00BA29F7">
        <w:rPr>
          <w:sz w:val="23"/>
          <w:szCs w:val="23"/>
        </w:rPr>
        <w:t xml:space="preserve">Bolnica </w:t>
      </w:r>
      <w:r w:rsidRPr="00BA29F7">
        <w:rPr>
          <w:i/>
          <w:iCs/>
          <w:sz w:val="23"/>
          <w:szCs w:val="23"/>
        </w:rPr>
        <w:t>Akromion</w:t>
      </w:r>
      <w:r>
        <w:rPr>
          <w:sz w:val="23"/>
          <w:szCs w:val="23"/>
        </w:rPr>
        <w:t xml:space="preserve"> specijalizirana za ortopediju), </w:t>
      </w:r>
      <w:r w:rsidRPr="003569CB">
        <w:rPr>
          <w:sz w:val="23"/>
          <w:szCs w:val="23"/>
        </w:rPr>
        <w:t xml:space="preserve">u Krapinskim Toplicama postoji jedan od najvećih i najmodernijih vodenih centara u Hrvatskoj - vodeni park </w:t>
      </w:r>
      <w:r w:rsidRPr="00BA29F7">
        <w:rPr>
          <w:i/>
          <w:iCs/>
          <w:sz w:val="23"/>
          <w:szCs w:val="23"/>
        </w:rPr>
        <w:t>Aquae Vivae</w:t>
      </w:r>
      <w:r w:rsidRPr="003569CB">
        <w:rPr>
          <w:sz w:val="23"/>
          <w:szCs w:val="23"/>
        </w:rPr>
        <w:t xml:space="preserve"> u kojemu se nalaze: kombinirani veliki unutarnji/vanjski bazen s mnogobrojnim vodenim atrakcijama</w:t>
      </w:r>
      <w:r>
        <w:rPr>
          <w:sz w:val="23"/>
          <w:szCs w:val="23"/>
        </w:rPr>
        <w:t xml:space="preserve">, </w:t>
      </w:r>
      <w:r w:rsidRPr="003569CB">
        <w:rPr>
          <w:sz w:val="23"/>
          <w:szCs w:val="23"/>
        </w:rPr>
        <w:t>dječji bazen, bazen s valovima, jedinstveni bazen za ronjenje dubine 4,5 m, bazen za plivanje te vanjski bazen. Svi su bazeni punjeni termalnom vodom temperature 28-38 stupnjeva i imaju ukupno preko 160 vodenih atrakcija.</w:t>
      </w:r>
      <w:r>
        <w:rPr>
          <w:sz w:val="23"/>
          <w:szCs w:val="23"/>
        </w:rPr>
        <w:t xml:space="preserve"> </w:t>
      </w:r>
    </w:p>
    <w:p w14:paraId="40615747" w14:textId="77777777" w:rsidR="00170B59" w:rsidRDefault="00170B59" w:rsidP="00170B59">
      <w:pPr>
        <w:rPr>
          <w:sz w:val="23"/>
          <w:szCs w:val="23"/>
        </w:rPr>
      </w:pPr>
      <w:r>
        <w:rPr>
          <w:sz w:val="23"/>
          <w:szCs w:val="23"/>
        </w:rPr>
        <w:t>Daljnji razvoj turizma na području Općine mora se temeljiti na njenim turističkim potencijalima, poglavito na realnim i potencijalnim turističkim atrakcijama vezanim za valorizaciju termalnih voda, ali i novim modernim atrakcijama za zadovoljenje suvremenih potreba posjetitelja. Jedno je takvo rješenje Heli Centar</w:t>
      </w:r>
      <w:r w:rsidRPr="00BA29F7">
        <w:rPr>
          <w:sz w:val="23"/>
          <w:szCs w:val="23"/>
        </w:rPr>
        <w:t xml:space="preserve"> </w:t>
      </w:r>
      <w:r>
        <w:rPr>
          <w:sz w:val="23"/>
          <w:szCs w:val="23"/>
        </w:rPr>
        <w:t xml:space="preserve">koji glasi za </w:t>
      </w:r>
      <w:r w:rsidRPr="00BA29F7">
        <w:rPr>
          <w:sz w:val="23"/>
          <w:szCs w:val="23"/>
        </w:rPr>
        <w:t>najmoderniji centar za obuku vojnih i civilnih pilota u Europi, koji svojim posjetiteljima omogućava postati pilotom u simulatoru uz 99% realno iskustvo leta u helikopteru.</w:t>
      </w:r>
      <w:r>
        <w:rPr>
          <w:sz w:val="23"/>
          <w:szCs w:val="23"/>
        </w:rPr>
        <w:t xml:space="preserve"> </w:t>
      </w:r>
      <w:r w:rsidRPr="00BA29F7">
        <w:rPr>
          <w:sz w:val="23"/>
          <w:szCs w:val="23"/>
        </w:rPr>
        <w:t xml:space="preserve">Od turističke infrastrukture, pored hotela i toplica, na području </w:t>
      </w:r>
      <w:r>
        <w:rPr>
          <w:sz w:val="23"/>
          <w:szCs w:val="23"/>
        </w:rPr>
        <w:t>valja istaknuti i oformljen</w:t>
      </w:r>
      <w:r w:rsidRPr="00BA29F7">
        <w:rPr>
          <w:sz w:val="23"/>
          <w:szCs w:val="23"/>
        </w:rPr>
        <w:t xml:space="preserve"> sustav pješačkih</w:t>
      </w:r>
      <w:r>
        <w:rPr>
          <w:sz w:val="23"/>
          <w:szCs w:val="23"/>
        </w:rPr>
        <w:t xml:space="preserve"> </w:t>
      </w:r>
      <w:r w:rsidRPr="00BA29F7">
        <w:rPr>
          <w:sz w:val="23"/>
          <w:szCs w:val="23"/>
        </w:rPr>
        <w:t>staza koje poput prstena okružuju Krapinske Toplice</w:t>
      </w:r>
      <w:r>
        <w:rPr>
          <w:sz w:val="23"/>
          <w:szCs w:val="23"/>
        </w:rPr>
        <w:t xml:space="preserve"> koje se u narednom mandatnom razdoblju planiraju dodatno valorizirati</w:t>
      </w:r>
      <w:r w:rsidRPr="00BA29F7">
        <w:rPr>
          <w:sz w:val="23"/>
          <w:szCs w:val="23"/>
        </w:rPr>
        <w:t>. Staze su dobro obilježene i posebne po svojem sustavu</w:t>
      </w:r>
      <w:r>
        <w:rPr>
          <w:sz w:val="23"/>
          <w:szCs w:val="23"/>
        </w:rPr>
        <w:t xml:space="preserve"> </w:t>
      </w:r>
      <w:r w:rsidRPr="00BA29F7">
        <w:rPr>
          <w:sz w:val="23"/>
          <w:szCs w:val="23"/>
        </w:rPr>
        <w:t>označavanja, na svakom raskrižju pješaku pružaju informacije o težini staze te prosječnoj vremenskoj udaljenosti</w:t>
      </w:r>
      <w:r>
        <w:rPr>
          <w:sz w:val="23"/>
          <w:szCs w:val="23"/>
        </w:rPr>
        <w:t xml:space="preserve"> </w:t>
      </w:r>
      <w:r w:rsidRPr="00BA29F7">
        <w:rPr>
          <w:sz w:val="23"/>
          <w:szCs w:val="23"/>
        </w:rPr>
        <w:t>od središta mjesta</w:t>
      </w:r>
      <w:r>
        <w:rPr>
          <w:sz w:val="23"/>
          <w:szCs w:val="23"/>
        </w:rPr>
        <w:t xml:space="preserve"> p</w:t>
      </w:r>
      <w:r w:rsidRPr="00BA29F7">
        <w:rPr>
          <w:sz w:val="23"/>
          <w:szCs w:val="23"/>
        </w:rPr>
        <w:t>rema težini dijele na</w:t>
      </w:r>
      <w:r>
        <w:rPr>
          <w:sz w:val="23"/>
          <w:szCs w:val="23"/>
        </w:rPr>
        <w:t xml:space="preserve"> </w:t>
      </w:r>
      <w:r w:rsidRPr="00BA29F7">
        <w:rPr>
          <w:sz w:val="23"/>
          <w:szCs w:val="23"/>
        </w:rPr>
        <w:t>rekreativne, medicinske i trim staze.</w:t>
      </w:r>
    </w:p>
    <w:p w14:paraId="715E1B8D" w14:textId="77777777" w:rsidR="00170B59" w:rsidRPr="00BA29F7" w:rsidRDefault="00170B59" w:rsidP="00170B59">
      <w:pPr>
        <w:rPr>
          <w:sz w:val="23"/>
          <w:szCs w:val="23"/>
        </w:rPr>
      </w:pPr>
      <w:r w:rsidRPr="00CD1BD3">
        <w:rPr>
          <w:sz w:val="23"/>
          <w:szCs w:val="23"/>
        </w:rPr>
        <w:lastRenderedPageBreak/>
        <w:t xml:space="preserve">Sukladno smjernicama navedenima u Operativnom planu razvoja cikloturizma Krapinsko-zagorske županije, na razini Općine i na županijskoj razini u svrhu podizanja konkurentnosti destinacije potrebno je stvaranje mreže uređenih ključnih županijskih cikloturističkih ruta, obilježavanje i unapređenje lokalnih ruta za rekreativne bicikliste na odmoru, unapređenje ponude za brdske bicikliste, podizanje kvalitete cikloturističkih ruta kroz razvoj odmorišta i servisnih stanica za cikloturiste, razvoj i certificiranje smještajne ponude, </w:t>
      </w:r>
      <w:r>
        <w:rPr>
          <w:sz w:val="23"/>
          <w:szCs w:val="23"/>
        </w:rPr>
        <w:t xml:space="preserve">itd. </w:t>
      </w:r>
    </w:p>
    <w:p w14:paraId="4253EB7B" w14:textId="77777777" w:rsidR="00170B59" w:rsidRDefault="00170B59" w:rsidP="00170B59">
      <w:pPr>
        <w:rPr>
          <w:sz w:val="23"/>
          <w:szCs w:val="23"/>
        </w:rPr>
      </w:pPr>
      <w:r w:rsidRPr="009A1AAC">
        <w:rPr>
          <w:sz w:val="23"/>
          <w:szCs w:val="23"/>
        </w:rPr>
        <w:t>Osim vrijedne prirodne baštine, područje Općine Krapinske Toplice posjeduje i bogatu kulturnu baštinu</w:t>
      </w:r>
      <w:r>
        <w:rPr>
          <w:sz w:val="23"/>
          <w:szCs w:val="23"/>
        </w:rPr>
        <w:t xml:space="preserve"> - </w:t>
      </w:r>
      <w:r w:rsidRPr="009A1AAC">
        <w:rPr>
          <w:sz w:val="23"/>
          <w:szCs w:val="23"/>
        </w:rPr>
        <w:t>Kapelicu sv. Antuna, Sv. Marije Magdalene i Sv. Nikole te župnu crkvu Presvetog Trojstva</w:t>
      </w:r>
      <w:r>
        <w:rPr>
          <w:sz w:val="23"/>
          <w:szCs w:val="23"/>
        </w:rPr>
        <w:t xml:space="preserve">. </w:t>
      </w:r>
      <w:r w:rsidRPr="00CD1BD3">
        <w:rPr>
          <w:sz w:val="23"/>
          <w:szCs w:val="23"/>
        </w:rPr>
        <w:t>Kulturni turizam na prostoru Općine Krapinske Toplice trenutno nije razvijen u zadovoljavajućoj mjeri, no prognozira se daljnji rast ove specifične vrste turizma te se ističe velik značaj ovoga turističkog proizvoda za budući rast ukupnog turističkog sektora Općine. Posebice se predviđa rast ‘kreativnog turizma’ koji na neki način omogućuje aktivnije uključivanje posjetitelja u lokalnu kulturu.</w:t>
      </w:r>
      <w:r>
        <w:rPr>
          <w:sz w:val="23"/>
          <w:szCs w:val="23"/>
        </w:rPr>
        <w:t xml:space="preserve"> </w:t>
      </w:r>
    </w:p>
    <w:p w14:paraId="287D9FE2" w14:textId="77777777" w:rsidR="00170B59" w:rsidRDefault="00170B59" w:rsidP="00170B59">
      <w:r>
        <w:rPr>
          <w:sz w:val="23"/>
          <w:szCs w:val="23"/>
        </w:rPr>
        <w:t>Od prepoznatljivih manifestacija</w:t>
      </w:r>
      <w:r w:rsidRPr="00BA29F7">
        <w:rPr>
          <w:sz w:val="23"/>
          <w:szCs w:val="23"/>
        </w:rPr>
        <w:t xml:space="preserve"> ist</w:t>
      </w:r>
      <w:r>
        <w:rPr>
          <w:sz w:val="23"/>
          <w:szCs w:val="23"/>
        </w:rPr>
        <w:t>iču se</w:t>
      </w:r>
      <w:r w:rsidRPr="00BA29F7">
        <w:rPr>
          <w:sz w:val="23"/>
          <w:szCs w:val="23"/>
        </w:rPr>
        <w:t xml:space="preserve"> regionalni i nacionalni</w:t>
      </w:r>
      <w:r>
        <w:rPr>
          <w:sz w:val="23"/>
          <w:szCs w:val="23"/>
        </w:rPr>
        <w:t xml:space="preserve"> </w:t>
      </w:r>
      <w:r w:rsidRPr="00BA29F7">
        <w:rPr>
          <w:sz w:val="23"/>
          <w:szCs w:val="23"/>
        </w:rPr>
        <w:t>BadlFest</w:t>
      </w:r>
      <w:r>
        <w:rPr>
          <w:sz w:val="23"/>
          <w:szCs w:val="23"/>
        </w:rPr>
        <w:t xml:space="preserve">, </w:t>
      </w:r>
      <w:r w:rsidRPr="0096257B">
        <w:rPr>
          <w:sz w:val="23"/>
          <w:szCs w:val="23"/>
        </w:rPr>
        <w:t>Monok</w:t>
      </w:r>
      <w:r>
        <w:rPr>
          <w:sz w:val="23"/>
          <w:szCs w:val="23"/>
        </w:rPr>
        <w:t>l i</w:t>
      </w:r>
      <w:r w:rsidRPr="0096257B">
        <w:rPr>
          <w:sz w:val="23"/>
          <w:szCs w:val="23"/>
        </w:rPr>
        <w:t xml:space="preserve"> Zimsk</w:t>
      </w:r>
      <w:r>
        <w:rPr>
          <w:sz w:val="23"/>
          <w:szCs w:val="23"/>
        </w:rPr>
        <w:t>a</w:t>
      </w:r>
      <w:r w:rsidRPr="0096257B">
        <w:rPr>
          <w:sz w:val="23"/>
          <w:szCs w:val="23"/>
        </w:rPr>
        <w:t xml:space="preserve"> topličk</w:t>
      </w:r>
      <w:r>
        <w:rPr>
          <w:sz w:val="23"/>
          <w:szCs w:val="23"/>
        </w:rPr>
        <w:t>a</w:t>
      </w:r>
      <w:r w:rsidRPr="0096257B">
        <w:rPr>
          <w:sz w:val="23"/>
          <w:szCs w:val="23"/>
        </w:rPr>
        <w:t xml:space="preserve"> bajk</w:t>
      </w:r>
      <w:r>
        <w:rPr>
          <w:sz w:val="23"/>
          <w:szCs w:val="23"/>
        </w:rPr>
        <w:t>u. Potiče se razvoj</w:t>
      </w:r>
      <w:r w:rsidRPr="0096257B">
        <w:rPr>
          <w:sz w:val="23"/>
          <w:szCs w:val="23"/>
        </w:rPr>
        <w:t xml:space="preserve"> cikloturizama </w:t>
      </w:r>
      <w:r>
        <w:rPr>
          <w:sz w:val="23"/>
          <w:szCs w:val="23"/>
        </w:rPr>
        <w:t>kroz kapitalni projekt</w:t>
      </w:r>
      <w:r w:rsidRPr="0096257B">
        <w:rPr>
          <w:sz w:val="23"/>
          <w:szCs w:val="23"/>
        </w:rPr>
        <w:t xml:space="preserve"> izgradnj</w:t>
      </w:r>
      <w:r>
        <w:rPr>
          <w:sz w:val="23"/>
          <w:szCs w:val="23"/>
        </w:rPr>
        <w:t>e</w:t>
      </w:r>
      <w:r w:rsidRPr="0096257B">
        <w:rPr>
          <w:sz w:val="23"/>
          <w:szCs w:val="23"/>
        </w:rPr>
        <w:t xml:space="preserve"> sportsko</w:t>
      </w:r>
      <w:r>
        <w:rPr>
          <w:sz w:val="23"/>
          <w:szCs w:val="23"/>
        </w:rPr>
        <w:t xml:space="preserve"> </w:t>
      </w:r>
      <w:r w:rsidRPr="0096257B">
        <w:rPr>
          <w:sz w:val="23"/>
          <w:szCs w:val="23"/>
        </w:rPr>
        <w:t>rekreacijske staze Zabok – Krapinske Toplice – Pregrada</w:t>
      </w:r>
      <w:r>
        <w:rPr>
          <w:sz w:val="23"/>
          <w:szCs w:val="23"/>
        </w:rPr>
        <w:t xml:space="preserve"> </w:t>
      </w:r>
      <w:r w:rsidRPr="0096257B">
        <w:rPr>
          <w:sz w:val="23"/>
          <w:szCs w:val="23"/>
        </w:rPr>
        <w:t>(zajednički projekt grada Zaboka, Pregrade i Općine</w:t>
      </w:r>
      <w:r>
        <w:rPr>
          <w:sz w:val="23"/>
          <w:szCs w:val="23"/>
        </w:rPr>
        <w:t xml:space="preserve"> </w:t>
      </w:r>
      <w:r w:rsidRPr="0096257B">
        <w:rPr>
          <w:sz w:val="23"/>
          <w:szCs w:val="23"/>
        </w:rPr>
        <w:t>Krapinske Toplice)</w:t>
      </w:r>
      <w:r>
        <w:rPr>
          <w:sz w:val="23"/>
          <w:szCs w:val="23"/>
        </w:rPr>
        <w:t xml:space="preserve">. Nadalje, promovira se kulturna baština pa se planira projekt </w:t>
      </w:r>
      <w:r w:rsidRPr="00F1750E">
        <w:rPr>
          <w:sz w:val="23"/>
          <w:szCs w:val="23"/>
        </w:rPr>
        <w:t>revitalizacij</w:t>
      </w:r>
      <w:r>
        <w:rPr>
          <w:sz w:val="23"/>
          <w:szCs w:val="23"/>
        </w:rPr>
        <w:t>e</w:t>
      </w:r>
      <w:r w:rsidRPr="00F1750E">
        <w:rPr>
          <w:sz w:val="23"/>
          <w:szCs w:val="23"/>
        </w:rPr>
        <w:t xml:space="preserve"> nekadašnjih topličkih atrakcija: Vilma</w:t>
      </w:r>
      <w:r>
        <w:rPr>
          <w:sz w:val="23"/>
          <w:szCs w:val="23"/>
        </w:rPr>
        <w:t xml:space="preserve"> </w:t>
      </w:r>
      <w:r w:rsidRPr="00F1750E">
        <w:rPr>
          <w:sz w:val="23"/>
          <w:szCs w:val="23"/>
        </w:rPr>
        <w:t>Brücke (Vilmin most), Kurhaus (Lječilišna zgrada),</w:t>
      </w:r>
      <w:r>
        <w:rPr>
          <w:sz w:val="23"/>
          <w:szCs w:val="23"/>
        </w:rPr>
        <w:t xml:space="preserve"> </w:t>
      </w:r>
      <w:r w:rsidRPr="00F1750E">
        <w:rPr>
          <w:sz w:val="23"/>
          <w:szCs w:val="23"/>
        </w:rPr>
        <w:t>Kursalon (Lječilišni salon)</w:t>
      </w:r>
      <w:r>
        <w:rPr>
          <w:sz w:val="23"/>
          <w:szCs w:val="23"/>
        </w:rPr>
        <w:t xml:space="preserve"> i </w:t>
      </w:r>
      <w:r w:rsidRPr="00F1750E">
        <w:rPr>
          <w:sz w:val="23"/>
          <w:szCs w:val="23"/>
        </w:rPr>
        <w:t>zgrada pučke škole</w:t>
      </w:r>
      <w:r>
        <w:rPr>
          <w:sz w:val="23"/>
          <w:szCs w:val="23"/>
        </w:rPr>
        <w:t xml:space="preserve"> te </w:t>
      </w:r>
      <w:r w:rsidRPr="0096257B">
        <w:rPr>
          <w:sz w:val="23"/>
          <w:szCs w:val="23"/>
        </w:rPr>
        <w:t>uređenje Turističkog informativnog centra – TIC-a/</w:t>
      </w:r>
      <w:r w:rsidRPr="0096257B">
        <w:t>Interpretacijskog centra „Krapina-Töplitz“</w:t>
      </w:r>
      <w:r>
        <w:t xml:space="preserve">. </w:t>
      </w:r>
    </w:p>
    <w:p w14:paraId="766B5E8A" w14:textId="77777777" w:rsidR="00170B59" w:rsidRPr="0096257B" w:rsidRDefault="00170B59" w:rsidP="00170B59">
      <w:pPr>
        <w:rPr>
          <w:sz w:val="23"/>
          <w:szCs w:val="23"/>
        </w:rPr>
      </w:pPr>
      <w:r>
        <w:t xml:space="preserve">Prema svemu navedenom, Općina se planiranim aktivnostima i dalje temelji na zdravstvenom turizmu, ali sustavno i strukturirano radi na širenju i obogaćivanju turističke ponude za sve naraštaje u cilju održivog razvoja turizma. </w:t>
      </w:r>
    </w:p>
    <w:p w14:paraId="1016D23E" w14:textId="77777777" w:rsidR="00170B59" w:rsidRPr="008A6D76" w:rsidRDefault="00170B59" w:rsidP="00170B59"/>
    <w:p w14:paraId="568C3C9C" w14:textId="77777777" w:rsidR="00170B59" w:rsidRDefault="00170B59" w:rsidP="00170B59">
      <w:pPr>
        <w:pStyle w:val="Naslov3"/>
      </w:pPr>
      <w:bookmarkStart w:id="45" w:name="_Toc87347852"/>
      <w:bookmarkStart w:id="46" w:name="_Toc91233680"/>
      <w:r>
        <w:t>Poljoprivreda</w:t>
      </w:r>
      <w:bookmarkEnd w:id="45"/>
      <w:bookmarkEnd w:id="46"/>
    </w:p>
    <w:p w14:paraId="5CFE0D54" w14:textId="77777777" w:rsidR="00170B59" w:rsidRDefault="00170B59" w:rsidP="00170B59">
      <w:r>
        <w:t xml:space="preserve">S obzirom na razvijene sekundarne i tercijarne djelatnosti na prostoru Općine Krapinske Toplice, značaj poljoprivredne proizvodnje u Općini podosta je manji. Poljoprivredna djelatnost uvjetovana je konfiguracijom terena, kvalitetom tla i tradicionalnim načinom življenja na manjim, rascjepkanim posjedima. Upravo usitnjenost posjeda i njihova rascjepkanost utječe na daljnji razvoj poljoprivredne djelatnosti zbog čega je nužno djelovanje usmjeriti na okrupnjavanje posjeda. Poljoprivredna proizvodnja pretežito je bazirana na samodostatnu obiteljsku proizvodnju te je relativno nespecijalizirana.  </w:t>
      </w:r>
    </w:p>
    <w:p w14:paraId="1952357F" w14:textId="77777777" w:rsidR="00170B59" w:rsidRDefault="00170B59" w:rsidP="00170B59">
      <w:r>
        <w:t xml:space="preserve">Prema podacima Agencije za plaćanja u poljoprivredi, ribarstvu i ruralnom razvoju (APPRRR) za 2020. godinu na prostornom obuhvatu Općine Krapinske Toplice </w:t>
      </w:r>
      <w:r w:rsidRPr="008522D3">
        <w:t xml:space="preserve">ukupno se nalazi 916,1 ha poljoprivrednog </w:t>
      </w:r>
      <w:r w:rsidRPr="008522D3">
        <w:lastRenderedPageBreak/>
        <w:t>zemljišta, od čega najviše čine oranice (50,1 %) i livade (33,1 %). S obzirom da je na prostornom obuhvatu Općine Krapinske Toplice evidentirano ukupno 3</w:t>
      </w:r>
      <w:r>
        <w:t>.</w:t>
      </w:r>
      <w:r w:rsidRPr="008522D3">
        <w:t>629 poljoprivrednih parcela, primjećuje se izrazita rascjepkanost parcela. Tako prosječna površine poljoprivredne parcele iznosi 0,25 ha. Od svih naselja, najviše poljoprivrednih površina obrađuje se u Maloj Erpenji, i to 22,5 % od ukupne površine poljoprivrednih zemljišta.</w:t>
      </w:r>
      <w:r>
        <w:t xml:space="preserve">  Od poljoprivrednih kultura, ističe se uzgoj povrća u staklenicima (tvrtka Samek d.o.o.) gdje termalna voda znatno smanjuje troškove uzgoja voća, povrća i ukrasnog bilja.</w:t>
      </w:r>
    </w:p>
    <w:p w14:paraId="01DB04C9" w14:textId="77777777" w:rsidR="00170B59" w:rsidRDefault="00170B59" w:rsidP="00170B59">
      <w:r>
        <w:t>U pogledu vinogradarstva, tijekom posljednjih nekoliko godina primjetno je obnavljanje vinograda i sadnja kvalitetnijih sorti grožđa. Proizvodnja zdrave hrane tek je u povojima, ali zbog suvremenih trendova i velike potražnje na europskom tržištu možemo očekivati da će njezin značaj u budućnosti dodatno porasti.</w:t>
      </w:r>
    </w:p>
    <w:p w14:paraId="4A53369C" w14:textId="77777777" w:rsidR="00170B59" w:rsidRDefault="00170B59" w:rsidP="00170B59">
      <w:pPr>
        <w:pStyle w:val="Opisslike"/>
      </w:pPr>
    </w:p>
    <w:p w14:paraId="7562E33A" w14:textId="1A559E5A" w:rsidR="00170B59" w:rsidRDefault="00170B59" w:rsidP="00170B59">
      <w:pPr>
        <w:pStyle w:val="Opisslike"/>
        <w:keepNext/>
      </w:pPr>
      <w:bookmarkStart w:id="47" w:name="_Toc88051587"/>
      <w:r>
        <w:t xml:space="preserve">Tablica </w:t>
      </w:r>
      <w:r w:rsidR="007438A0">
        <w:fldChar w:fldCharType="begin"/>
      </w:r>
      <w:r>
        <w:instrText xml:space="preserve"> SEQ Tablica \* ARABIC </w:instrText>
      </w:r>
      <w:r w:rsidR="007438A0">
        <w:fldChar w:fldCharType="separate"/>
      </w:r>
      <w:r>
        <w:rPr>
          <w:noProof/>
        </w:rPr>
        <w:t>7</w:t>
      </w:r>
      <w:r w:rsidR="007438A0">
        <w:rPr>
          <w:noProof/>
        </w:rPr>
        <w:fldChar w:fldCharType="end"/>
      </w:r>
      <w:r>
        <w:t xml:space="preserve">. </w:t>
      </w:r>
      <w:r w:rsidRPr="00F92864">
        <w:t xml:space="preserve">Struktura poljoprivrednog zemljišta Općine </w:t>
      </w:r>
      <w:r w:rsidR="0055451A">
        <w:t>Krapinske Toplice</w:t>
      </w:r>
      <w:r w:rsidRPr="00F92864">
        <w:t xml:space="preserve"> – stanje na datum 31.12.2020.</w:t>
      </w:r>
      <w:bookmarkEnd w:id="47"/>
    </w:p>
    <w:tbl>
      <w:tblPr>
        <w:tblStyle w:val="Reetkatablice"/>
        <w:tblW w:w="0" w:type="auto"/>
        <w:shd w:val="clear" w:color="auto" w:fill="FFE599" w:themeFill="accent4" w:themeFillTint="66"/>
        <w:tblLook w:val="04A0" w:firstRow="1" w:lastRow="0" w:firstColumn="1" w:lastColumn="0" w:noHBand="0" w:noVBand="1"/>
      </w:tblPr>
      <w:tblGrid>
        <w:gridCol w:w="3539"/>
        <w:gridCol w:w="1559"/>
        <w:gridCol w:w="1560"/>
      </w:tblGrid>
      <w:tr w:rsidR="00170B59" w14:paraId="7D632288" w14:textId="77777777" w:rsidTr="004E7B8C">
        <w:tc>
          <w:tcPr>
            <w:tcW w:w="353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DB40FC5" w14:textId="77777777" w:rsidR="00170B59" w:rsidRDefault="00170B59" w:rsidP="004E7B8C">
            <w:pPr>
              <w:spacing w:line="276" w:lineRule="auto"/>
              <w:jc w:val="center"/>
              <w:rPr>
                <w:b/>
                <w:bCs/>
              </w:rPr>
            </w:pPr>
            <w:r>
              <w:rPr>
                <w:rFonts w:eastAsia="Times New Roman" w:cs="Times New Roman"/>
                <w:b/>
                <w:bCs/>
                <w:color w:val="000000"/>
                <w:lang w:eastAsia="hr-HR"/>
              </w:rPr>
              <w:t>Vrsta poljoprivredne</w:t>
            </w:r>
            <w:r>
              <w:rPr>
                <w:rFonts w:eastAsia="Times New Roman" w:cs="Times New Roman"/>
                <w:b/>
                <w:bCs/>
                <w:color w:val="000000"/>
                <w:lang w:eastAsia="hr-HR"/>
              </w:rPr>
              <w:br/>
              <w:t>parcele</w:t>
            </w:r>
          </w:p>
        </w:tc>
        <w:tc>
          <w:tcPr>
            <w:tcW w:w="155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FCDE164" w14:textId="77777777" w:rsidR="00170B59" w:rsidRDefault="00170B59" w:rsidP="004E7B8C">
            <w:pPr>
              <w:spacing w:line="276" w:lineRule="auto"/>
              <w:jc w:val="center"/>
              <w:rPr>
                <w:b/>
                <w:bCs/>
              </w:rPr>
            </w:pPr>
            <w:r>
              <w:rPr>
                <w:rFonts w:eastAsia="Times New Roman" w:cs="Times New Roman"/>
                <w:b/>
                <w:bCs/>
                <w:color w:val="000000"/>
                <w:lang w:eastAsia="hr-HR"/>
              </w:rPr>
              <w:t>Površina ARKOD parcela (ha)</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84C97AB" w14:textId="77777777" w:rsidR="00170B59" w:rsidRDefault="00170B59" w:rsidP="004E7B8C">
            <w:pPr>
              <w:spacing w:line="276" w:lineRule="auto"/>
              <w:jc w:val="center"/>
              <w:rPr>
                <w:b/>
                <w:bCs/>
              </w:rPr>
            </w:pPr>
            <w:r>
              <w:rPr>
                <w:rFonts w:eastAsia="Times New Roman" w:cs="Times New Roman"/>
                <w:b/>
                <w:bCs/>
                <w:color w:val="000000"/>
                <w:lang w:eastAsia="hr-HR"/>
              </w:rPr>
              <w:t>Broj ARKOD parcela</w:t>
            </w:r>
          </w:p>
        </w:tc>
      </w:tr>
    </w:tbl>
    <w:tbl>
      <w:tblPr>
        <w:tblW w:w="6658" w:type="dxa"/>
        <w:tblLook w:val="04A0" w:firstRow="1" w:lastRow="0" w:firstColumn="1" w:lastColumn="0" w:noHBand="0" w:noVBand="1"/>
      </w:tblPr>
      <w:tblGrid>
        <w:gridCol w:w="3560"/>
        <w:gridCol w:w="1538"/>
        <w:gridCol w:w="1560"/>
      </w:tblGrid>
      <w:tr w:rsidR="00170B59" w14:paraId="20CBE018"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5F30AA13"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Oranica</w:t>
            </w:r>
          </w:p>
        </w:tc>
        <w:tc>
          <w:tcPr>
            <w:tcW w:w="1538" w:type="dxa"/>
            <w:tcBorders>
              <w:top w:val="nil"/>
              <w:left w:val="nil"/>
              <w:bottom w:val="single" w:sz="4" w:space="0" w:color="auto"/>
              <w:right w:val="single" w:sz="4" w:space="0" w:color="auto"/>
            </w:tcBorders>
            <w:noWrap/>
            <w:vAlign w:val="bottom"/>
            <w:hideMark/>
          </w:tcPr>
          <w:p w14:paraId="68F97FAE" w14:textId="77777777" w:rsidR="00170B59" w:rsidRPr="008522D3" w:rsidRDefault="00170B59" w:rsidP="004E7B8C">
            <w:pPr>
              <w:spacing w:before="0" w:after="0" w:line="276" w:lineRule="auto"/>
              <w:jc w:val="right"/>
              <w:rPr>
                <w:color w:val="000000"/>
              </w:rPr>
            </w:pPr>
            <w:r>
              <w:rPr>
                <w:color w:val="000000"/>
              </w:rPr>
              <w:t>458,8</w:t>
            </w:r>
          </w:p>
        </w:tc>
        <w:tc>
          <w:tcPr>
            <w:tcW w:w="1560" w:type="dxa"/>
            <w:tcBorders>
              <w:top w:val="nil"/>
              <w:left w:val="nil"/>
              <w:bottom w:val="single" w:sz="4" w:space="0" w:color="auto"/>
              <w:right w:val="single" w:sz="4" w:space="0" w:color="auto"/>
            </w:tcBorders>
            <w:noWrap/>
            <w:vAlign w:val="bottom"/>
            <w:hideMark/>
          </w:tcPr>
          <w:p w14:paraId="46A41BD0"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1.599</w:t>
            </w:r>
          </w:p>
        </w:tc>
      </w:tr>
      <w:tr w:rsidR="00170B59" w14:paraId="5B95655A"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4860B0EA"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Staklenik na oranici</w:t>
            </w:r>
          </w:p>
        </w:tc>
        <w:tc>
          <w:tcPr>
            <w:tcW w:w="1538" w:type="dxa"/>
            <w:tcBorders>
              <w:top w:val="nil"/>
              <w:left w:val="nil"/>
              <w:bottom w:val="single" w:sz="4" w:space="0" w:color="auto"/>
              <w:right w:val="single" w:sz="4" w:space="0" w:color="auto"/>
            </w:tcBorders>
            <w:noWrap/>
            <w:vAlign w:val="bottom"/>
            <w:hideMark/>
          </w:tcPr>
          <w:p w14:paraId="406FE3B0"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3,19</w:t>
            </w:r>
          </w:p>
        </w:tc>
        <w:tc>
          <w:tcPr>
            <w:tcW w:w="1560" w:type="dxa"/>
            <w:tcBorders>
              <w:top w:val="nil"/>
              <w:left w:val="nil"/>
              <w:bottom w:val="single" w:sz="4" w:space="0" w:color="auto"/>
              <w:right w:val="single" w:sz="4" w:space="0" w:color="auto"/>
            </w:tcBorders>
            <w:noWrap/>
            <w:vAlign w:val="bottom"/>
            <w:hideMark/>
          </w:tcPr>
          <w:p w14:paraId="1F7EB93F"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2</w:t>
            </w:r>
          </w:p>
        </w:tc>
      </w:tr>
      <w:tr w:rsidR="00170B59" w14:paraId="32DD49AA"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0D5E01C5"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Livada</w:t>
            </w:r>
          </w:p>
        </w:tc>
        <w:tc>
          <w:tcPr>
            <w:tcW w:w="1538" w:type="dxa"/>
            <w:tcBorders>
              <w:top w:val="nil"/>
              <w:left w:val="nil"/>
              <w:bottom w:val="single" w:sz="4" w:space="0" w:color="auto"/>
              <w:right w:val="single" w:sz="4" w:space="0" w:color="auto"/>
            </w:tcBorders>
            <w:noWrap/>
            <w:vAlign w:val="bottom"/>
            <w:hideMark/>
          </w:tcPr>
          <w:p w14:paraId="6A768E66"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303,4</w:t>
            </w:r>
          </w:p>
        </w:tc>
        <w:tc>
          <w:tcPr>
            <w:tcW w:w="1560" w:type="dxa"/>
            <w:tcBorders>
              <w:top w:val="nil"/>
              <w:left w:val="nil"/>
              <w:bottom w:val="single" w:sz="4" w:space="0" w:color="auto"/>
              <w:right w:val="single" w:sz="4" w:space="0" w:color="auto"/>
            </w:tcBorders>
            <w:noWrap/>
            <w:vAlign w:val="bottom"/>
            <w:hideMark/>
          </w:tcPr>
          <w:p w14:paraId="6141C2DC"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1.119</w:t>
            </w:r>
          </w:p>
        </w:tc>
      </w:tr>
      <w:tr w:rsidR="00170B59" w14:paraId="18C5EF83"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6E5FCD21"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Pašnjak</w:t>
            </w:r>
          </w:p>
        </w:tc>
        <w:tc>
          <w:tcPr>
            <w:tcW w:w="1538" w:type="dxa"/>
            <w:tcBorders>
              <w:top w:val="nil"/>
              <w:left w:val="nil"/>
              <w:bottom w:val="single" w:sz="4" w:space="0" w:color="auto"/>
              <w:right w:val="single" w:sz="4" w:space="0" w:color="auto"/>
            </w:tcBorders>
            <w:noWrap/>
            <w:vAlign w:val="bottom"/>
            <w:hideMark/>
          </w:tcPr>
          <w:p w14:paraId="6C4D6B0A"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34,2</w:t>
            </w:r>
          </w:p>
        </w:tc>
        <w:tc>
          <w:tcPr>
            <w:tcW w:w="1560" w:type="dxa"/>
            <w:tcBorders>
              <w:top w:val="nil"/>
              <w:left w:val="nil"/>
              <w:bottom w:val="single" w:sz="4" w:space="0" w:color="auto"/>
              <w:right w:val="single" w:sz="4" w:space="0" w:color="auto"/>
            </w:tcBorders>
            <w:noWrap/>
            <w:vAlign w:val="bottom"/>
            <w:hideMark/>
          </w:tcPr>
          <w:p w14:paraId="711048CE"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68</w:t>
            </w:r>
          </w:p>
        </w:tc>
      </w:tr>
      <w:tr w:rsidR="00170B59" w14:paraId="3F193A33"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7C8244FC"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Vinogradi</w:t>
            </w:r>
          </w:p>
        </w:tc>
        <w:tc>
          <w:tcPr>
            <w:tcW w:w="1538" w:type="dxa"/>
            <w:tcBorders>
              <w:top w:val="nil"/>
              <w:left w:val="nil"/>
              <w:bottom w:val="single" w:sz="4" w:space="0" w:color="auto"/>
              <w:right w:val="single" w:sz="4" w:space="0" w:color="auto"/>
            </w:tcBorders>
            <w:noWrap/>
            <w:vAlign w:val="bottom"/>
            <w:hideMark/>
          </w:tcPr>
          <w:p w14:paraId="2C9D73EE"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42,7</w:t>
            </w:r>
          </w:p>
        </w:tc>
        <w:tc>
          <w:tcPr>
            <w:tcW w:w="1560" w:type="dxa"/>
            <w:tcBorders>
              <w:top w:val="nil"/>
              <w:left w:val="nil"/>
              <w:bottom w:val="single" w:sz="4" w:space="0" w:color="auto"/>
              <w:right w:val="single" w:sz="4" w:space="0" w:color="auto"/>
            </w:tcBorders>
            <w:noWrap/>
            <w:vAlign w:val="bottom"/>
            <w:hideMark/>
          </w:tcPr>
          <w:p w14:paraId="2F753905"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421</w:t>
            </w:r>
          </w:p>
        </w:tc>
      </w:tr>
      <w:tr w:rsidR="00170B59" w14:paraId="2A1D7232"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45DA9802"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Iskrčeni vinogradi</w:t>
            </w:r>
          </w:p>
        </w:tc>
        <w:tc>
          <w:tcPr>
            <w:tcW w:w="1538" w:type="dxa"/>
            <w:tcBorders>
              <w:top w:val="nil"/>
              <w:left w:val="nil"/>
              <w:bottom w:val="single" w:sz="4" w:space="0" w:color="auto"/>
              <w:right w:val="single" w:sz="4" w:space="0" w:color="auto"/>
            </w:tcBorders>
            <w:noWrap/>
            <w:vAlign w:val="bottom"/>
            <w:hideMark/>
          </w:tcPr>
          <w:p w14:paraId="6E066AA0"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0,3</w:t>
            </w:r>
          </w:p>
        </w:tc>
        <w:tc>
          <w:tcPr>
            <w:tcW w:w="1560" w:type="dxa"/>
            <w:tcBorders>
              <w:top w:val="nil"/>
              <w:left w:val="nil"/>
              <w:bottom w:val="single" w:sz="4" w:space="0" w:color="auto"/>
              <w:right w:val="single" w:sz="4" w:space="0" w:color="auto"/>
            </w:tcBorders>
            <w:noWrap/>
            <w:vAlign w:val="bottom"/>
            <w:hideMark/>
          </w:tcPr>
          <w:p w14:paraId="07357D88"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5</w:t>
            </w:r>
          </w:p>
        </w:tc>
      </w:tr>
      <w:tr w:rsidR="00170B59" w14:paraId="334AC4A5"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46B2ACF3"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Voćnjak</w:t>
            </w:r>
          </w:p>
        </w:tc>
        <w:tc>
          <w:tcPr>
            <w:tcW w:w="1538" w:type="dxa"/>
            <w:tcBorders>
              <w:top w:val="nil"/>
              <w:left w:val="nil"/>
              <w:bottom w:val="single" w:sz="4" w:space="0" w:color="auto"/>
              <w:right w:val="single" w:sz="4" w:space="0" w:color="auto"/>
            </w:tcBorders>
            <w:noWrap/>
            <w:vAlign w:val="bottom"/>
            <w:hideMark/>
          </w:tcPr>
          <w:p w14:paraId="4FA1B660"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65,4</w:t>
            </w:r>
          </w:p>
        </w:tc>
        <w:tc>
          <w:tcPr>
            <w:tcW w:w="1560" w:type="dxa"/>
            <w:tcBorders>
              <w:top w:val="nil"/>
              <w:left w:val="nil"/>
              <w:bottom w:val="single" w:sz="4" w:space="0" w:color="auto"/>
              <w:right w:val="single" w:sz="4" w:space="0" w:color="auto"/>
            </w:tcBorders>
            <w:noWrap/>
            <w:vAlign w:val="bottom"/>
            <w:hideMark/>
          </w:tcPr>
          <w:p w14:paraId="09DE6163"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373</w:t>
            </w:r>
          </w:p>
        </w:tc>
      </w:tr>
      <w:tr w:rsidR="00170B59" w14:paraId="15C39719"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5666B1D3"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Mješoviti višegodišnji nasadi</w:t>
            </w:r>
          </w:p>
        </w:tc>
        <w:tc>
          <w:tcPr>
            <w:tcW w:w="1538" w:type="dxa"/>
            <w:tcBorders>
              <w:top w:val="nil"/>
              <w:left w:val="nil"/>
              <w:bottom w:val="single" w:sz="4" w:space="0" w:color="auto"/>
              <w:right w:val="single" w:sz="4" w:space="0" w:color="auto"/>
            </w:tcBorders>
            <w:noWrap/>
            <w:vAlign w:val="bottom"/>
            <w:hideMark/>
          </w:tcPr>
          <w:p w14:paraId="3CC0DB39" w14:textId="77777777" w:rsidR="00170B59" w:rsidRDefault="00170B59" w:rsidP="004E7B8C">
            <w:pPr>
              <w:spacing w:before="0" w:after="0" w:line="276" w:lineRule="auto"/>
              <w:jc w:val="right"/>
              <w:rPr>
                <w:rFonts w:eastAsia="Times New Roman" w:cs="Times New Roman"/>
                <w:color w:val="000000"/>
                <w:lang w:eastAsia="hr-HR"/>
              </w:rPr>
            </w:pPr>
            <w:r>
              <w:rPr>
                <w:color w:val="000000"/>
              </w:rPr>
              <w:t>0,6</w:t>
            </w:r>
          </w:p>
        </w:tc>
        <w:tc>
          <w:tcPr>
            <w:tcW w:w="1560" w:type="dxa"/>
            <w:tcBorders>
              <w:top w:val="nil"/>
              <w:left w:val="nil"/>
              <w:bottom w:val="single" w:sz="4" w:space="0" w:color="auto"/>
              <w:right w:val="single" w:sz="4" w:space="0" w:color="auto"/>
            </w:tcBorders>
            <w:noWrap/>
            <w:vAlign w:val="bottom"/>
            <w:hideMark/>
          </w:tcPr>
          <w:p w14:paraId="4DA6DEF1"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7</w:t>
            </w:r>
          </w:p>
        </w:tc>
      </w:tr>
      <w:tr w:rsidR="00170B59" w14:paraId="2B145E58"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0B8861DE"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Ostale vrste uporabe zemljišta</w:t>
            </w:r>
          </w:p>
        </w:tc>
        <w:tc>
          <w:tcPr>
            <w:tcW w:w="1538" w:type="dxa"/>
            <w:tcBorders>
              <w:top w:val="nil"/>
              <w:left w:val="nil"/>
              <w:bottom w:val="single" w:sz="4" w:space="0" w:color="auto"/>
              <w:right w:val="single" w:sz="4" w:space="0" w:color="auto"/>
            </w:tcBorders>
            <w:noWrap/>
            <w:vAlign w:val="bottom"/>
            <w:hideMark/>
          </w:tcPr>
          <w:p w14:paraId="0A1F3594" w14:textId="77777777" w:rsidR="00170B59" w:rsidRDefault="00170B59" w:rsidP="004E7B8C">
            <w:pPr>
              <w:spacing w:before="0" w:after="0" w:line="276" w:lineRule="auto"/>
              <w:jc w:val="right"/>
              <w:rPr>
                <w:rFonts w:eastAsia="Times New Roman" w:cs="Times New Roman"/>
                <w:color w:val="000000"/>
                <w:lang w:eastAsia="hr-HR"/>
              </w:rPr>
            </w:pPr>
            <w:r>
              <w:rPr>
                <w:color w:val="000000"/>
              </w:rPr>
              <w:t>0,3</w:t>
            </w:r>
          </w:p>
        </w:tc>
        <w:tc>
          <w:tcPr>
            <w:tcW w:w="1560" w:type="dxa"/>
            <w:tcBorders>
              <w:top w:val="nil"/>
              <w:left w:val="nil"/>
              <w:bottom w:val="single" w:sz="4" w:space="0" w:color="auto"/>
              <w:right w:val="single" w:sz="4" w:space="0" w:color="auto"/>
            </w:tcBorders>
            <w:noWrap/>
            <w:vAlign w:val="bottom"/>
            <w:hideMark/>
          </w:tcPr>
          <w:p w14:paraId="6A571D85"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3</w:t>
            </w:r>
          </w:p>
        </w:tc>
      </w:tr>
      <w:tr w:rsidR="00170B59" w14:paraId="0025B94D"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47742671"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Privremeno neodržavana parcela</w:t>
            </w:r>
          </w:p>
        </w:tc>
        <w:tc>
          <w:tcPr>
            <w:tcW w:w="1538" w:type="dxa"/>
            <w:tcBorders>
              <w:top w:val="nil"/>
              <w:left w:val="nil"/>
              <w:bottom w:val="single" w:sz="4" w:space="0" w:color="auto"/>
              <w:right w:val="single" w:sz="4" w:space="0" w:color="auto"/>
            </w:tcBorders>
            <w:noWrap/>
            <w:vAlign w:val="bottom"/>
            <w:hideMark/>
          </w:tcPr>
          <w:p w14:paraId="4DF39A09"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7,1</w:t>
            </w:r>
          </w:p>
        </w:tc>
        <w:tc>
          <w:tcPr>
            <w:tcW w:w="1560" w:type="dxa"/>
            <w:tcBorders>
              <w:top w:val="nil"/>
              <w:left w:val="nil"/>
              <w:bottom w:val="single" w:sz="4" w:space="0" w:color="auto"/>
              <w:right w:val="single" w:sz="4" w:space="0" w:color="auto"/>
            </w:tcBorders>
            <w:noWrap/>
            <w:vAlign w:val="bottom"/>
            <w:hideMark/>
          </w:tcPr>
          <w:p w14:paraId="15693512"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32</w:t>
            </w:r>
          </w:p>
        </w:tc>
      </w:tr>
      <w:tr w:rsidR="00170B59" w14:paraId="7B39722A" w14:textId="77777777" w:rsidTr="004E7B8C">
        <w:trPr>
          <w:trHeight w:val="292"/>
        </w:trPr>
        <w:tc>
          <w:tcPr>
            <w:tcW w:w="3560" w:type="dxa"/>
            <w:tcBorders>
              <w:top w:val="nil"/>
              <w:left w:val="single" w:sz="4" w:space="0" w:color="auto"/>
              <w:bottom w:val="single" w:sz="4" w:space="0" w:color="auto"/>
              <w:right w:val="single" w:sz="4" w:space="0" w:color="auto"/>
            </w:tcBorders>
            <w:noWrap/>
            <w:vAlign w:val="bottom"/>
            <w:hideMark/>
          </w:tcPr>
          <w:p w14:paraId="42427692" w14:textId="77777777" w:rsidR="00170B59" w:rsidRDefault="00170B59" w:rsidP="004E7B8C">
            <w:pPr>
              <w:spacing w:before="0" w:after="0" w:line="276" w:lineRule="auto"/>
              <w:jc w:val="left"/>
              <w:rPr>
                <w:rFonts w:eastAsia="Times New Roman" w:cs="Times New Roman"/>
                <w:color w:val="000000"/>
                <w:lang w:eastAsia="hr-HR"/>
              </w:rPr>
            </w:pPr>
            <w:r>
              <w:rPr>
                <w:rFonts w:eastAsia="Times New Roman" w:cs="Times New Roman"/>
                <w:color w:val="000000"/>
                <w:lang w:eastAsia="hr-HR"/>
              </w:rPr>
              <w:t>UKUPNO</w:t>
            </w:r>
          </w:p>
        </w:tc>
        <w:tc>
          <w:tcPr>
            <w:tcW w:w="1538" w:type="dxa"/>
            <w:tcBorders>
              <w:top w:val="nil"/>
              <w:left w:val="nil"/>
              <w:bottom w:val="single" w:sz="4" w:space="0" w:color="auto"/>
              <w:right w:val="single" w:sz="4" w:space="0" w:color="auto"/>
            </w:tcBorders>
            <w:noWrap/>
            <w:vAlign w:val="bottom"/>
            <w:hideMark/>
          </w:tcPr>
          <w:p w14:paraId="0ACB9057" w14:textId="77777777" w:rsidR="00170B59" w:rsidRDefault="00170B59" w:rsidP="004E7B8C">
            <w:pPr>
              <w:spacing w:before="0" w:after="0" w:line="276" w:lineRule="auto"/>
              <w:jc w:val="right"/>
              <w:rPr>
                <w:rFonts w:eastAsia="Times New Roman" w:cs="Times New Roman"/>
                <w:color w:val="000000"/>
                <w:lang w:eastAsia="hr-HR"/>
              </w:rPr>
            </w:pPr>
            <w:r>
              <w:rPr>
                <w:color w:val="000000"/>
              </w:rPr>
              <w:t>916,1</w:t>
            </w:r>
          </w:p>
        </w:tc>
        <w:tc>
          <w:tcPr>
            <w:tcW w:w="1560" w:type="dxa"/>
            <w:tcBorders>
              <w:top w:val="nil"/>
              <w:left w:val="nil"/>
              <w:bottom w:val="single" w:sz="4" w:space="0" w:color="auto"/>
              <w:right w:val="single" w:sz="4" w:space="0" w:color="auto"/>
            </w:tcBorders>
            <w:noWrap/>
            <w:vAlign w:val="bottom"/>
            <w:hideMark/>
          </w:tcPr>
          <w:p w14:paraId="3E6D1E8A" w14:textId="77777777" w:rsidR="00170B59" w:rsidRDefault="00170B59" w:rsidP="004E7B8C">
            <w:pPr>
              <w:spacing w:before="0" w:after="0" w:line="276" w:lineRule="auto"/>
              <w:jc w:val="right"/>
              <w:rPr>
                <w:rFonts w:eastAsia="Times New Roman" w:cs="Times New Roman"/>
                <w:color w:val="000000"/>
                <w:lang w:eastAsia="hr-HR"/>
              </w:rPr>
            </w:pPr>
            <w:r>
              <w:rPr>
                <w:rFonts w:eastAsia="Times New Roman" w:cs="Times New Roman"/>
                <w:color w:val="000000"/>
                <w:lang w:eastAsia="hr-HR"/>
              </w:rPr>
              <w:t>3.629</w:t>
            </w:r>
          </w:p>
        </w:tc>
      </w:tr>
    </w:tbl>
    <w:p w14:paraId="65DDB3E2" w14:textId="77777777" w:rsidR="00170B59" w:rsidRPr="007627D8" w:rsidRDefault="00170B59" w:rsidP="00170B59">
      <w:pPr>
        <w:rPr>
          <w:i/>
          <w:iCs/>
        </w:rPr>
      </w:pPr>
      <w:r>
        <w:rPr>
          <w:i/>
          <w:iCs/>
        </w:rPr>
        <w:t>Izvor podataka: Agencija za plaćanja u poljoprivredi, ribarstvu i ruralnom razvoju, 2020</w:t>
      </w:r>
    </w:p>
    <w:p w14:paraId="054AE469" w14:textId="77777777" w:rsidR="00170B59" w:rsidRDefault="00170B59" w:rsidP="00170B59"/>
    <w:p w14:paraId="25293490" w14:textId="77777777" w:rsidR="00170B59" w:rsidRDefault="00170B59" w:rsidP="00170B59">
      <w:r>
        <w:t xml:space="preserve">Na području Općine djeluje zajednički poljoprivredni redar koji, osim u Krapinskim Toplicama, obavlja dužnost i u susjednim JLS-ovima: Gradu Pregradi i Općini Desinić, što je pokazatelj nadilaženja administrativnih granica, a uz to se pridonosi većoj funkcionalnosti u upravljanju poljoprivrednim zemljištem tako da je ovo primjer dobre prakse i za druge općine.  </w:t>
      </w:r>
    </w:p>
    <w:p w14:paraId="38D2366E" w14:textId="77777777" w:rsidR="00170B59" w:rsidRPr="00012FE2" w:rsidRDefault="00170B59" w:rsidP="00170B59"/>
    <w:p w14:paraId="737EE3B0" w14:textId="77777777" w:rsidR="00170B59" w:rsidRDefault="00170B59" w:rsidP="00170B59">
      <w:pPr>
        <w:pStyle w:val="Naslov2"/>
      </w:pPr>
      <w:bookmarkStart w:id="48" w:name="_Hlk83883865"/>
      <w:bookmarkStart w:id="49" w:name="_Toc91233681"/>
      <w:r>
        <w:lastRenderedPageBreak/>
        <w:t>Infrastruktura</w:t>
      </w:r>
      <w:bookmarkEnd w:id="48"/>
      <w:bookmarkEnd w:id="49"/>
    </w:p>
    <w:p w14:paraId="65F1CCF3" w14:textId="77777777" w:rsidR="00170B59" w:rsidRDefault="00170B59" w:rsidP="00170B59">
      <w:r>
        <w:t xml:space="preserve">Kvalitetna infrastrukturna opremljenost prostora jedan je od osnovnih preduvjeta i potpornih elemenata u razvoju većine gospodarskih djelatnosti. Prema Prostornom planu uređenja Općine Krapinske Toplice, komunalna infrastruktura predstavlja građevine namijenjene opskrbi pitkom vodom, odvodnji, pročišćavanju otpadnih voda, održavanju čistoće naselja, sakupljanju i obradi komunalnog otpada, te uličnih rasvjeta, tržnice na malo, groblja, krematorija i površina javne namjene u naselju. Prostornim planom se ističe da izgradnja i uređenje planiranih i postojećih prometnica i ostalih građevina komunalne infrastrukture (javne telekomunikacije, plinoopskrba, elektroopskrba, vodoopskrba, odvodnja i dr.) treba biti u suglasju s pravilima sigurnosti u prometu i pravilima tehničke struke, s osobitim štovanjem krajolika te obvezatno na temelju odgovarajuće tehničke dokumentacije. </w:t>
      </w:r>
    </w:p>
    <w:p w14:paraId="0850636B" w14:textId="77777777" w:rsidR="00170B59" w:rsidRPr="004072CE" w:rsidRDefault="00170B59" w:rsidP="00170B59">
      <w:r>
        <w:t xml:space="preserve"> </w:t>
      </w:r>
    </w:p>
    <w:p w14:paraId="0F02AAE2" w14:textId="77777777" w:rsidR="00170B59" w:rsidRDefault="00170B59" w:rsidP="00170B59">
      <w:pPr>
        <w:pStyle w:val="Naslov3"/>
      </w:pPr>
      <w:bookmarkStart w:id="50" w:name="_Toc87427013"/>
      <w:bookmarkStart w:id="51" w:name="_Toc91233682"/>
      <w:r>
        <w:t>Prometna infrastruktura</w:t>
      </w:r>
      <w:bookmarkEnd w:id="50"/>
      <w:bookmarkEnd w:id="51"/>
    </w:p>
    <w:p w14:paraId="74625D9D" w14:textId="77777777" w:rsidR="00170B59" w:rsidRDefault="00170B59" w:rsidP="00170B59">
      <w:r>
        <w:t xml:space="preserve">Povoljan geoprometni položaj Krapinskih Toplica usko je povezan s dobrom cestovnom povezanosti pa udaljenost Krapinskih Toplica do većih gradskih središta Krapinsko-zagorske županije - Krapine, Zaboka i Pregrade - iznosi oko 14 kilometara. Osim toga, čitavo područje Općine nalazi se blizu važnog prometnog koridora, autoceste Zagreb – Maribor na koju se veže državnom cestom D 507 (Valentinovo (D206) –Krapinske Toplice – Gubaševo (D205)). </w:t>
      </w:r>
      <w:bookmarkStart w:id="52" w:name="_Toc87427014"/>
      <w:bookmarkStart w:id="53" w:name="_Toc87347857"/>
    </w:p>
    <w:p w14:paraId="7CAE551B" w14:textId="77777777" w:rsidR="00170B59" w:rsidRDefault="00170B59" w:rsidP="00170B59">
      <w:r w:rsidRPr="00163D67">
        <w:t>Kako bi se nastavilo doprinositi unaprjeđenju prometne povezanosti i kvalitete života lokalnog stanovništva, potrebno je nastaviti ulagati i obnavljati ponajprije ceste koje su važne za prometnu povezanosti i svakodnevni život lokalnog stanovništva</w:t>
      </w:r>
      <w:r>
        <w:t xml:space="preserve"> i usmjeravati se na održivu mobilnost</w:t>
      </w:r>
      <w:r w:rsidRPr="00163D67">
        <w:t>. Jednako kao i na razini cijele Krapinsko-zagorske županije, u planiranju budućeg razvoja prometne infrastrukture posebnu pozornost je potrebno obratiti na ulaganja i rekonstrukciju nerazvrstanih cesta koje su prema Članku 101. Zakona o cestama javno dobro u općoj uporabi u vlasništvu jedinice lokalne samouprave na čijem se području nalazi.</w:t>
      </w:r>
      <w:r>
        <w:t xml:space="preserve"> </w:t>
      </w:r>
    </w:p>
    <w:p w14:paraId="4703DD6D" w14:textId="77777777" w:rsidR="00170B59" w:rsidRDefault="00170B59" w:rsidP="00170B59"/>
    <w:p w14:paraId="7A5278BC" w14:textId="77777777" w:rsidR="00170B59" w:rsidRDefault="00170B59" w:rsidP="00170B59">
      <w:pPr>
        <w:pStyle w:val="Naslov3"/>
      </w:pPr>
      <w:bookmarkStart w:id="54" w:name="_Toc91233683"/>
      <w:r>
        <w:t>Širokopojasna infrastruktura</w:t>
      </w:r>
      <w:bookmarkEnd w:id="52"/>
      <w:bookmarkEnd w:id="54"/>
    </w:p>
    <w:p w14:paraId="48EEB1D8" w14:textId="77777777" w:rsidR="00170B59" w:rsidRDefault="00170B59" w:rsidP="00170B59">
      <w:r>
        <w:t xml:space="preserve">Područjem Općine Krapinske Toplice položeni su optički kablovi elektroničke komunikacijske mreže iz smjera Zaboka sve do naselja Krapinske Toplice u koridoru državne ceste D 507 i lokalne ceste L 22040. Iz Krapinskih Toplica optički kabel prolazi koridorom županijske ceste Ž 2155 u smjeru Tuheljskih Toplica. Optičkim kabelom mjesna centrala Krapinske Toplice povezana je u širu elektroničku komunikacijsku prometnu mrežu na razini Županije. Većina područja Općine Krapinske Toplice pokrivena je nepokretnom elektroničkom komunikacijskom mrežom. Prema tome, može se ocijeniti da je cijelo područje Općine Krapinske Toplice nepokretnom mrežom zadovoljavajuće povezano s užim i širim gravitirajućim područjem. </w:t>
      </w:r>
    </w:p>
    <w:p w14:paraId="08297487" w14:textId="77777777" w:rsidR="00170B59" w:rsidRDefault="00170B59" w:rsidP="00170B59">
      <w:r>
        <w:lastRenderedPageBreak/>
        <w:t>U daljnjem razvoju elektroničke komunikacijske infrastrukture potrebno je osigurati stabilnost, unapređenje i zaštitu postojeće mreže državnog i županijskog značaja na način da se omogući ravnopravno uključivanje u daljnji razvoj elektroničke komunikacijske infrastrukture svim operaterima uz jednake uvjete. Potrebno je osigurati daljnji razvoj i modernizaciju elektroničke komunikacijske infrastrukture u nepokretnoj i pokretnoj mreži imajući na umu da lociranje novih antenskih stupova u prostoru nije u suprotnosti s uvjetima vezanim uz zaštitu okoliša, te da se pri tome direktno ili indirektno ne ugroze objekti kulturne baštine. Nužno je daljnje razvijanje širokopojasnog interneta i izgradnja svjetlovodne infrastrukture.</w:t>
      </w:r>
    </w:p>
    <w:p w14:paraId="39681657" w14:textId="77777777" w:rsidR="00170B59" w:rsidRPr="00584B27" w:rsidRDefault="00170B59" w:rsidP="00170B59"/>
    <w:p w14:paraId="692DE364" w14:textId="77777777" w:rsidR="00170B59" w:rsidRDefault="00170B59" w:rsidP="00170B59">
      <w:pPr>
        <w:pStyle w:val="Naslov3"/>
      </w:pPr>
      <w:bookmarkStart w:id="55" w:name="_Toc87427015"/>
      <w:bookmarkStart w:id="56" w:name="_Toc91233684"/>
      <w:bookmarkStart w:id="57" w:name="_Toc87347860"/>
      <w:bookmarkEnd w:id="53"/>
      <w:r>
        <w:t>Sustav energetike, vodoopskrbe i odvodnje</w:t>
      </w:r>
      <w:bookmarkEnd w:id="55"/>
      <w:bookmarkEnd w:id="56"/>
    </w:p>
    <w:p w14:paraId="207960BA" w14:textId="77777777" w:rsidR="00170B59" w:rsidRDefault="00170B59" w:rsidP="00170B59">
      <w:r>
        <w:t xml:space="preserve">Distributer električne energije do krajnjih korisnika je Hrvatska elektroprivreda DP Elektra Zabok. Elektroopskrba je organizirana na način da jugozapadnim dijelom Općine Krapinske Toplice prolazi 35 kV zračni vod iz smjera Zaboka. Uz postojeći 35 kV zračni vod iz smjera juga položen je 10(20) kV zračni vod u koridoru lokalne ceste L22040 i državne ceste D 507. U naselju Krapinske Toplice ovaj vod je jednim dijelom podzemno kabliran. Grananje zračne mreže 10(20) kV dalekovoda iz naselja Krapinske Toplice u smjeru sjeveroistoka završava na području naselja Hršak Breg, a na sjeverozapadu u naselju Mala Erpenja. Južni dio Općine, uključujući naselja Oratje i Velika Erpenja, također je pokriven s 10(20) kV zračnim vodom. Niskonaponska mreža i dijelovi javne rasvjete razvode se od postojećih distributivnih 10(20)/0.4 kV trafostanica do krajnjih korisnika. Prema dostupnim podacima sva domaćinstva na području Općine priključena su na elektroopskrbnu mrežu. U budućnosti je potrebno poboljšati elektroopskrbnu mrežu u slučaju razvoja radnih zona. Nužno je razvijati mrežu sustava srednjeg i niskog napona s pripadajućim trafostanicama. Tako bi se osigurala opskrba električne energije krajnjim korisnicima u građevinskim područjima naselja i izdvojenim građevinskim područjima u kojima se planiraju površine za razvoj radnih zona. </w:t>
      </w:r>
    </w:p>
    <w:p w14:paraId="6B807A89" w14:textId="77777777" w:rsidR="00170B59" w:rsidRDefault="00170B59" w:rsidP="00170B59">
      <w:r>
        <w:t xml:space="preserve">Plinofikacija je izvršena u gotovo svim naseljima Općine Krapinske Toplice. Na području Općine Krapinske Toplice vrlo dobro je razvijena distributivna mreža prirodnog plina. Glavni pravci postojeće distributivne mreže su u koridoru postojeće državne ceste D 507 od sjevera (Grad Pregrada) do juga prema granici s Gradom Zabokom. Osim toga, distributivna mreža prolazi u koridoru županijskih cesta Ž 2155 i Ž 2119 od naselja Krapinske Toplice prema istočnom i zapadnom dijelu Općine, od kuda se dolinom Erpenjšćice kao dio prstena vraća na područje Grada Zaboka. Ostali vodovi položeni su uz lokalne ceste L 22040, L 22041 i L 22042 te uz preostale nerazvrstane ceste. Plinska mreža građena je u zatvorenim prstenima te se plinofikacija obavlja isključivo prirodnim plinom. </w:t>
      </w:r>
    </w:p>
    <w:p w14:paraId="3AE9D819" w14:textId="77777777" w:rsidR="00170B59" w:rsidRDefault="00170B59" w:rsidP="00170B59">
      <w:r>
        <w:t xml:space="preserve">Općina Krapinske Toplice opskrbljuje se vodom iz crpilišta Šibice. Voda dobivena iz navedenog crpilišta dobre je kvalitete jer ima dobru ukusnost, stalnu temperaturu te je dobro mineralizirana. Ukupna duljina vodovodne mreže na području Općine iznosi 90,85 kilometara, od čega na magistralni otpada 16,16 </w:t>
      </w:r>
      <w:r>
        <w:lastRenderedPageBreak/>
        <w:t>kilometara, a na distributivni 74,69 kilometara. Domaćinstva koja nisu priključena na vodoopskrbni sustav vodu dobivaju iz privatnih izvora pitke vode. Zbog malog kapaciteta i tlaka u cjevovodu, nužno je predvidjeti izgradnju novih hidrostanica i crpnih stanica. Radi poboljšanja vodoopskrbnog sustava i povećanja kapaciteta u mreži, potrebno je izgraditi nove vodospreme, crpne stanice i distributivne cjevovode na području cijele Općine.</w:t>
      </w:r>
    </w:p>
    <w:p w14:paraId="38141A83" w14:textId="77777777" w:rsidR="00170B59" w:rsidRDefault="00170B59" w:rsidP="00170B59">
      <w:r w:rsidRPr="00844F94">
        <w:t>Odvodnja otpadnih voda nije u potpunosti riješena na području Općine Krapinske Toplice.</w:t>
      </w:r>
      <w:r>
        <w:t xml:space="preserve"> Naselja s izravnim ispuštanjem onečišćenih voda u vodotoke potrebno je spojiti na kolektorski sustav te tako povezati sa središnjim uređajem za pročišćavanje u Krapinskim Toplicama. Osnovni cilj u budućnosti je izgradnja cjelovitog sustava odvodnje otpadnih voda uz maksimalno pokrivanje svih naselja.</w:t>
      </w:r>
    </w:p>
    <w:p w14:paraId="7649EED9" w14:textId="77777777" w:rsidR="00170B59" w:rsidRDefault="00170B59" w:rsidP="00170B59">
      <w:r>
        <w:t>U kontekstu planiranja sustava energetike, vodoopskrbe i odvodnje potrebno je planirati prilagodbu na klimatske promjene. Na prostornom obuhvatu Općine trenutno nisu zabilježeni negativni učinci klimatskih promjena, ali je navedeno moguće u narednom razdoblju. U tom je kontekstu potrebno osigurati pravovremene mjere zaštite i prilagodbe s ciljem ublažavanja klimatskih promjena.</w:t>
      </w:r>
    </w:p>
    <w:p w14:paraId="0D5D042E" w14:textId="77777777" w:rsidR="00170B59" w:rsidRPr="00584B27" w:rsidRDefault="00170B59" w:rsidP="00170B59"/>
    <w:p w14:paraId="44760A3D" w14:textId="77777777" w:rsidR="00170B59" w:rsidRDefault="00170B59" w:rsidP="00170B59">
      <w:pPr>
        <w:pStyle w:val="Naslov3"/>
      </w:pPr>
      <w:bookmarkStart w:id="58" w:name="_Toc91233685"/>
      <w:r>
        <w:t>Gospodarenje otpadom</w:t>
      </w:r>
      <w:bookmarkEnd w:id="57"/>
      <w:bookmarkEnd w:id="58"/>
    </w:p>
    <w:p w14:paraId="7F73A278" w14:textId="77777777" w:rsidR="00170B59" w:rsidRDefault="00170B59" w:rsidP="00170B59">
      <w:r>
        <w:t xml:space="preserve">Općina Krapinske Toplice 2017. godine donijela je </w:t>
      </w:r>
      <w:r w:rsidRPr="008039B9">
        <w:t xml:space="preserve">Plan gospodarenja otpadom Općine Krapinske Toplice </w:t>
      </w:r>
      <w:r>
        <w:t xml:space="preserve">za razdoblje </w:t>
      </w:r>
      <w:r w:rsidRPr="008039B9">
        <w:t xml:space="preserve">2017. – 2022. </w:t>
      </w:r>
      <w:r>
        <w:t xml:space="preserve"> koji je usklađen sa </w:t>
      </w:r>
      <w:r w:rsidRPr="008039B9">
        <w:t>Strategij</w:t>
      </w:r>
      <w:r>
        <w:t>om</w:t>
      </w:r>
      <w:r w:rsidRPr="008039B9">
        <w:t xml:space="preserve"> gospodarenja otpadom Republike Hrvatske (NN, 130/05) </w:t>
      </w:r>
      <w:r>
        <w:t xml:space="preserve">i dokumentima županijske razine. </w:t>
      </w:r>
    </w:p>
    <w:p w14:paraId="122CCD68" w14:textId="77777777" w:rsidR="00170B59" w:rsidRDefault="00170B59" w:rsidP="00170B59">
      <w:r w:rsidRPr="0092164E">
        <w:t xml:space="preserve">Prikupljanje, odvoz i odlaganje komunalnog otpada s područja Općine Krapinske Toplice temeljem ugovora o koncesiji obavlja poduzeće „Eko-flor Plus “ d.o.o. iz Mokrica. Odvoz miješanog komunalnog otpada odvija se jedanput tjedno specijalnim vozilom (smećarom). Papir i plastika odvoze </w:t>
      </w:r>
      <w:r>
        <w:t xml:space="preserve">se </w:t>
      </w:r>
      <w:r w:rsidRPr="0092164E">
        <w:t>jednom mjesečno (papir u posudama 240 lit, a plastika u PVC vrećama od 120 lit). Tijekom 2014.</w:t>
      </w:r>
      <w:r>
        <w:t xml:space="preserve"> </w:t>
      </w:r>
      <w:r w:rsidRPr="0092164E">
        <w:t>godine Općina Krapinske Toplice započela je uspostavu sustava zelenih otoka (kontejneri 1100 lit za papir, staklo i plastiku)</w:t>
      </w:r>
      <w:r>
        <w:t xml:space="preserve">. </w:t>
      </w:r>
      <w:r w:rsidRPr="0092164E">
        <w:t xml:space="preserve">Sakupljanje biorazgradivog otpada uključujući i otpad sa groblja obavlja </w:t>
      </w:r>
      <w:r>
        <w:t xml:space="preserve">spomenuta </w:t>
      </w:r>
      <w:r w:rsidRPr="0092164E">
        <w:t>tvrtka „Eko-flor Plus“ d.o.o. Posude i kontejneri za miješani komunalni otpad zapremine 120, 240, 1100 lit i 5m³ smješteni su uglavnom unutar objekata i drugih prostora za tu namjenu, tamo gdje to nije moguće na javnim površinama, što se prvenstveno odnosi na posude i kontejnere veće zapremine (1100 lit, 5m³ i 7m³</w:t>
      </w:r>
      <w:r>
        <w:t>)</w:t>
      </w:r>
      <w:r w:rsidRPr="0092164E">
        <w:t>.</w:t>
      </w:r>
    </w:p>
    <w:p w14:paraId="5BD0D357" w14:textId="77777777" w:rsidR="00170B59" w:rsidRDefault="00170B59" w:rsidP="00170B59">
      <w:r w:rsidRPr="008039B9">
        <w:t>Uslugom organiziranog sakupljanja, odvoza i odlaganja komunalnog otpada obuhvaćeno je 1.823 kućanst</w:t>
      </w:r>
      <w:r>
        <w:t>a</w:t>
      </w:r>
      <w:r w:rsidRPr="008039B9">
        <w:t>va odnosno 98</w:t>
      </w:r>
      <w:r>
        <w:t xml:space="preserve"> </w:t>
      </w:r>
      <w:r w:rsidRPr="008039B9">
        <w:t>%</w:t>
      </w:r>
      <w:r>
        <w:rPr>
          <w:rStyle w:val="Referencafusnote"/>
        </w:rPr>
        <w:footnoteReference w:id="6"/>
      </w:r>
      <w:r w:rsidRPr="008039B9">
        <w:t>. Glomazni otpad sakuplja se od stanovništva najmanje dva puta godišnje prema pozivu korisnika putem posebnih otvorenih kontejnera volumena do 20 m³, postavljenih na prostoru koji određuje Općina Krapinske Toplice u dogovoru s koncesionarem.</w:t>
      </w:r>
      <w:r>
        <w:t xml:space="preserve"> </w:t>
      </w:r>
    </w:p>
    <w:p w14:paraId="75489229" w14:textId="77777777" w:rsidR="00170B59" w:rsidRDefault="00170B59" w:rsidP="00170B59">
      <w:r>
        <w:lastRenderedPageBreak/>
        <w:t xml:space="preserve">U gospodarenju otpadom treba istaknuti uspostavljeni rad novosagrađenog Reciklažnog dvorišta na adresi </w:t>
      </w:r>
      <w:r w:rsidRPr="0092164E">
        <w:t xml:space="preserve">Vrtnjakovec 129, </w:t>
      </w:r>
      <w:r>
        <w:t>u naselju</w:t>
      </w:r>
      <w:r w:rsidRPr="0092164E">
        <w:t xml:space="preserve"> Donje Vino</w:t>
      </w:r>
      <w:r>
        <w:t xml:space="preserve">. Reciklažno je dvorište građevina za gospodarenje otpadom, gdje se obavljaj usluga prikupljanja, odvoza, zbrinjavanja i/ili posredovanja u zbrinjavanju vrsta i količina otpada koje su propisane Pravilnikom o gospodarenju otpadom (NN 117/2017) i Odlukom Općine Krapinske Toplice o načinu pružanja javne usluge prikupljanja miješanog komunalnog i biorazgradivog komunalnog otpada. Reciklažno dvorište pokriva naselja Čret, Donje Vino, Gregurovec, Hršak Breg, Jasenovec Zagorski, Jurjevec, Klokovec, Klupci – dio naselja od kčbr. 1 do 54, Krapinske Toplice, Lovreća Sela, Mala Erpenja, Maturovec, Oratje, Selno, Slivonja Jarek, Viča Sela i Vrtnjakovec. </w:t>
      </w:r>
      <w:r w:rsidRPr="001B2200">
        <w:t xml:space="preserve">Vrijeme zaprimanje otpada u Reciklažnom dvorištu određuje </w:t>
      </w:r>
      <w:r>
        <w:t>o</w:t>
      </w:r>
      <w:r w:rsidRPr="001B2200">
        <w:t>pćinsk</w:t>
      </w:r>
      <w:r>
        <w:t>a</w:t>
      </w:r>
      <w:r w:rsidRPr="001B2200">
        <w:t xml:space="preserve"> načelni</w:t>
      </w:r>
      <w:r>
        <w:t xml:space="preserve">ca </w:t>
      </w:r>
      <w:r w:rsidRPr="001B2200">
        <w:t>svojom odlukom</w:t>
      </w:r>
      <w:r>
        <w:t xml:space="preserve">, s time da je trenutno na snazi da je </w:t>
      </w:r>
      <w:r w:rsidRPr="001B2200">
        <w:t>otvoreno tri dana u tjednu</w:t>
      </w:r>
      <w:r>
        <w:t>: ponedjeljkom, četvrtkom i subotom kako bi bilo dostupno svim građanima ovisno o njihovim obavezama kroz tjedan.</w:t>
      </w:r>
    </w:p>
    <w:p w14:paraId="7C1C1BC3" w14:textId="77777777" w:rsidR="00170B59" w:rsidRDefault="00170B59" w:rsidP="00170B59">
      <w:r>
        <w:t>Sustav gospodarenja komunalnim otpadom na području Općine Krapinske Toplice nastoji slijediti ekološka načela i kriterije kojima se pokušava postići najviši stupanj odvojenog prikupljanja i recikliranja pojedinih komponenti komunalnog otpada čime se ostvaruju višestruko korisni učinci: materijalno iskorištavanje otpadnih tvari recikliranjem – papir, plastika, biorazgradive tvari, staklo, tekstil i ostalo, odvajanje opasnih tvari iz komunalnog otpada ostvarujući pri tom bitno smanjenje nepovoljnih svojstava ostatnog otpada, smanjenje volumena i mase ostatnog otpada kojeg treba zbrinuti u okviru centra za gospodarenje otpadom.</w:t>
      </w:r>
    </w:p>
    <w:p w14:paraId="5D620532" w14:textId="77777777" w:rsidR="00170B59" w:rsidRPr="00584B27" w:rsidRDefault="00170B59" w:rsidP="00170B59"/>
    <w:p w14:paraId="146E24A9" w14:textId="77777777" w:rsidR="00170B59" w:rsidRDefault="00170B59" w:rsidP="00170B59">
      <w:pPr>
        <w:pStyle w:val="Naslov2"/>
      </w:pPr>
      <w:bookmarkStart w:id="59" w:name="_Toc91233686"/>
      <w:r>
        <w:t>Upravljanje razvojem</w:t>
      </w:r>
      <w:bookmarkEnd w:id="59"/>
    </w:p>
    <w:p w14:paraId="60812489" w14:textId="77777777" w:rsidR="00170B59" w:rsidRDefault="00170B59" w:rsidP="00170B59">
      <w:r>
        <w:t>Općina Krapinske Toplice</w:t>
      </w:r>
      <w:r w:rsidRPr="000F3084">
        <w:t xml:space="preserve"> predstavlja jedinicu lokalne samouprave koju čini </w:t>
      </w:r>
      <w:r>
        <w:t>9</w:t>
      </w:r>
      <w:r w:rsidRPr="000F3084">
        <w:t xml:space="preserve"> mjesnih odbora. Izvršnu vlast na lokalnoj razini čine </w:t>
      </w:r>
      <w:r>
        <w:t xml:space="preserve">Općinska </w:t>
      </w:r>
      <w:r w:rsidRPr="000F3084">
        <w:t>načelni</w:t>
      </w:r>
      <w:r>
        <w:t>ca, Općinsko vijeće</w:t>
      </w:r>
      <w:r w:rsidRPr="000F3084">
        <w:t xml:space="preserve"> i </w:t>
      </w:r>
      <w:r>
        <w:t xml:space="preserve">Jedinstveni upravni odjel. </w:t>
      </w:r>
      <w:r w:rsidRPr="000F3084">
        <w:t xml:space="preserve"> </w:t>
      </w:r>
    </w:p>
    <w:p w14:paraId="55637E00" w14:textId="77777777" w:rsidR="00170B59" w:rsidRDefault="00170B59" w:rsidP="00170B59">
      <w:r>
        <w:t>Prostorni plan uređenja Općine Krapinske Toplice utvrđuje uvjete uređivanja prostora Općine Krapinske Toplice, određuje svrhovito korištenje, namjenu, oblikovanje, obnovu i saniranje građevinskog i drugog zemljišta, zaštitu okoliša te zaštitu kulturnih dobara i osobito vrijednih dijelova prirode na razmatranom prostoru. Uvjeti za određivanje i razgraničenje namjena površina proizašli su iz karakteristika i posebnosti područja, mogućnosti korištenja prostornih resursa, uvjeta zaštite prirodnih vrijednosti i kulturnih dobara, uključivo ciljeve i smjernice utvrđene prostorno-planskom dokumentacijom više razine, te razvojne potrebe Općine Krapinske Toplice: prostorno-prirodni i prometni uvjeti, izgrađena struktura naselja (objekti i komunalna infrastruktura), prirodne i krajobrazne vrijednosti, smjernice Strategije i Programa prostornog uređenja te Strategije prometnog razvitka Republike Hrvatske, uključujući i Prostorne planove Krapinsko-zagorske županije, poljoprivredno i šumsko zemljište, vodoopskrbna i vodozaštitna područja, potreba urbanog, demografskog i gospodarskog razvoja Općine Krapinske Toplice, održivo korištenje resursa te očuvanje kvalitete prostora i okoliša, uz unapređenje kvalitete života i dr.</w:t>
      </w:r>
    </w:p>
    <w:p w14:paraId="64E5A4DB" w14:textId="77777777" w:rsidR="00170B59" w:rsidRDefault="00170B59" w:rsidP="00170B59">
      <w:r>
        <w:lastRenderedPageBreak/>
        <w:t>Općina Krapinske Toplice</w:t>
      </w:r>
      <w:r w:rsidRPr="0002641C">
        <w:t xml:space="preserve"> don</w:t>
      </w:r>
      <w:r>
        <w:t>ijela</w:t>
      </w:r>
      <w:r w:rsidRPr="0002641C">
        <w:t xml:space="preserve"> je Strategiju razvoja </w:t>
      </w:r>
      <w:r>
        <w:t>Općine Krapinske Toplice</w:t>
      </w:r>
      <w:r w:rsidRPr="0002641C">
        <w:t xml:space="preserve"> za 2014. – 2020. </w:t>
      </w:r>
      <w:r>
        <w:t xml:space="preserve">te ista </w:t>
      </w:r>
      <w:r w:rsidRPr="0002641C">
        <w:t xml:space="preserve">predstavlja osnovni strateško planski dokument koji pretpostavlja povezivanje svih strateških aktivnosti sa proračunskim planiranjem. </w:t>
      </w:r>
      <w:r w:rsidRPr="003F1E1F">
        <w:t xml:space="preserve">Na taj način </w:t>
      </w:r>
      <w:r>
        <w:t xml:space="preserve">Općina </w:t>
      </w:r>
      <w:r w:rsidRPr="003F1E1F">
        <w:t>je doprini</w:t>
      </w:r>
      <w:r>
        <w:t>jela</w:t>
      </w:r>
      <w:r w:rsidRPr="003F1E1F">
        <w:t xml:space="preserve"> razvoju prostora koji je usklađen s identificiranim obilježjima razvoja i razvojnim prednostima</w:t>
      </w:r>
      <w:r>
        <w:t>. Strategija definira viziju Općine kao izvor zdravlja, koja je ovim Provedbenim programom dodatno proširena uključujući i druge funkcije i djelatnosti, ali i dalje se vide temelji u razvoju prepoznatljive destinacije zdravstvenog turizma. Misija iz Strategije veže se uz viziju: „Krapinske Toplice pozicioniraju se kao nacionalno i internacionalno mjesto zdravstvenog turizma te mjesto razvoja uspješnog poduzetništva. Maksimiziranjem svojih prirodnih bogatstava, netaknute prirode i stabilnih izvorišta termalne vode, Krapinske Toplice postat će sigurno mjesto za zdrav život u smirenom, prirodnom okruženju. Krapinske Toplice njeguju zajedništvo i stvaraju prijateljsko okruženje za obiteljski život, društvenu pravednost i solidarnost.“</w:t>
      </w:r>
    </w:p>
    <w:p w14:paraId="58F2641C" w14:textId="77777777" w:rsidR="00170B59" w:rsidRDefault="00170B59" w:rsidP="00170B59">
      <w:pPr>
        <w:rPr>
          <w:sz w:val="23"/>
          <w:szCs w:val="23"/>
        </w:rPr>
      </w:pPr>
      <w:r>
        <w:t xml:space="preserve">Da je razvoj turizma u središtu prioriteta Općine, dokaz je odluka </w:t>
      </w:r>
      <w:r>
        <w:rPr>
          <w:sz w:val="23"/>
          <w:szCs w:val="23"/>
        </w:rPr>
        <w:t xml:space="preserve">Općinskog vijeća 28. 12. 2020. o donošenju dokumenta Plana razvoja turizma </w:t>
      </w:r>
      <w:r w:rsidRPr="00382F99">
        <w:rPr>
          <w:sz w:val="23"/>
          <w:szCs w:val="23"/>
        </w:rPr>
        <w:t>Općine Krapinske Toplice za 2020. - 2025.</w:t>
      </w:r>
      <w:r>
        <w:rPr>
          <w:sz w:val="23"/>
          <w:szCs w:val="23"/>
        </w:rPr>
        <w:t xml:space="preserve"> iz kojeg se daje zaključak </w:t>
      </w:r>
      <w:r w:rsidRPr="009E5BB4">
        <w:rPr>
          <w:sz w:val="23"/>
          <w:szCs w:val="23"/>
        </w:rPr>
        <w:t>da se turizam područja Općine Krapinske Toplice primarno temelji na zdravstvenom turizmu visoke razine atraktivnosti i konkurentnosti, dok je istovremeno prisutna nedovoljna valorizacija prirodnih ljepota i kulturno-povijesne baštine što kulturni turizam svodi na minimum</w:t>
      </w:r>
      <w:r>
        <w:rPr>
          <w:sz w:val="23"/>
          <w:szCs w:val="23"/>
        </w:rPr>
        <w:t xml:space="preserve">. Nadalje, </w:t>
      </w:r>
      <w:r w:rsidRPr="009E5BB4">
        <w:rPr>
          <w:sz w:val="23"/>
          <w:szCs w:val="23"/>
        </w:rPr>
        <w:t xml:space="preserve">nedovoljna </w:t>
      </w:r>
      <w:r>
        <w:rPr>
          <w:sz w:val="23"/>
          <w:szCs w:val="23"/>
        </w:rPr>
        <w:t xml:space="preserve">je </w:t>
      </w:r>
      <w:r w:rsidRPr="009E5BB4">
        <w:rPr>
          <w:sz w:val="23"/>
          <w:szCs w:val="23"/>
        </w:rPr>
        <w:t>promocija i nedostatna ponuda u segmentu eno-gastro i agroturizma, nedostatan broj smještajnih kapaciteta, neadekvatni uvjeti i nedovoljna marketinška promocija za jači razvoj cikloturizma kao dijela aktivnog turizma, nepostojanje primjerene infrastrukture za odvijanje poslovnog turizma u destinaciji te adekvatne sportsko-rekreacijske infrastrukture.</w:t>
      </w:r>
    </w:p>
    <w:p w14:paraId="65F77E5B" w14:textId="61A8B2A4" w:rsidR="00170B59" w:rsidRDefault="00170B59" w:rsidP="00170B59">
      <w:r w:rsidRPr="009E5BB4">
        <w:t xml:space="preserve">Aktivno upravljanje prostorom uključuje odgovoran odnos prema okolišu i njegovu zaštitu, što ujedno znači zaštitu kvalitete prostora, bioraznolikost i upravljanje otpadom. </w:t>
      </w:r>
      <w:r>
        <w:t>Zato je p</w:t>
      </w:r>
      <w:r w:rsidRPr="009E5BB4">
        <w:t>rilikom investicijskih projekata važno poštovati nosivi kapacitet mikrolokacija, posebno u odnosu na postojeću infrastrukturu.</w:t>
      </w:r>
      <w:r>
        <w:t xml:space="preserve"> </w:t>
      </w:r>
      <w:r w:rsidRPr="009E5BB4">
        <w:t xml:space="preserve">Potreban je aktivan pristup rješavanju imovinsko-pravnih odnosa te aplikaciji za sredstva EU za </w:t>
      </w:r>
      <w:r>
        <w:t xml:space="preserve">izgradnju i opremanje sportsko-rekreacijskih sadržaja, </w:t>
      </w:r>
      <w:r w:rsidRPr="009E5BB4">
        <w:t xml:space="preserve">obnovu kulturne baštine i </w:t>
      </w:r>
      <w:r>
        <w:t xml:space="preserve">njezino </w:t>
      </w:r>
      <w:r w:rsidRPr="009E5BB4">
        <w:t>stavljanje u funkciju.</w:t>
      </w:r>
      <w:r>
        <w:t xml:space="preserve"> </w:t>
      </w:r>
      <w:r w:rsidRPr="00E35796">
        <w:t xml:space="preserve">Upravljanje prostorom podrazumijeva brigu o kontroli </w:t>
      </w:r>
      <w:r>
        <w:t>„t</w:t>
      </w:r>
      <w:r w:rsidRPr="00E35796">
        <w:t>uristifikacije</w:t>
      </w:r>
      <w:r>
        <w:t>“</w:t>
      </w:r>
      <w:r w:rsidRPr="00E35796">
        <w:t xml:space="preserve"> destinacije, uređenju i rasporedu javnih prostora, a jednako tako je važno voditi brigu i o očuvanju specifičnog „duha mjesta“, budući da Općina Krapinske Toplice svoju poziciju </w:t>
      </w:r>
      <w:r>
        <w:t xml:space="preserve">želi </w:t>
      </w:r>
      <w:r w:rsidRPr="00E35796">
        <w:t>graditi, između ostaloga, na destinaciji uređenoj s osjećajem posvećenosti detaljima.</w:t>
      </w:r>
      <w:r>
        <w:t xml:space="preserve"> Konačno, u vidu razvoja turizma ne smiju se zanemariti neturističke djelatnosti, već bi trebalo raditi na sinergiji unaprjeđenja  prometne i komunalne infrastrukture te poticanja poljoprivrednih, obrtničkih i poduzetničkih djelatnosti. Sve usklađeno doprinijelo bi održivoj iskoristivosti prostornih resursa u funkciji stalnog prosperiteta stanovnika Krapinskih Toplica. </w:t>
      </w:r>
    </w:p>
    <w:p w14:paraId="1FDA3684" w14:textId="77777777" w:rsidR="0055451A" w:rsidRDefault="0055451A" w:rsidP="00170B59"/>
    <w:p w14:paraId="62B75062" w14:textId="77777777" w:rsidR="00170B59" w:rsidRPr="00953B6D" w:rsidRDefault="00170B59" w:rsidP="00170B59">
      <w:pPr>
        <w:pStyle w:val="Naslov2"/>
      </w:pPr>
      <w:bookmarkStart w:id="60" w:name="_Toc91233687"/>
      <w:r>
        <w:lastRenderedPageBreak/>
        <w:t>Zaključak analize razvojnih potreba i potencijala</w:t>
      </w:r>
      <w:bookmarkEnd w:id="60"/>
    </w:p>
    <w:p w14:paraId="2D93ABF3" w14:textId="77777777" w:rsidR="00170B59" w:rsidRPr="007803EB" w:rsidRDefault="00170B59" w:rsidP="00170B59">
      <w:pPr>
        <w:rPr>
          <w:b/>
          <w:bCs/>
        </w:rPr>
      </w:pPr>
      <w:r w:rsidRPr="007803EB">
        <w:rPr>
          <w:b/>
          <w:bCs/>
        </w:rPr>
        <w:t xml:space="preserve">Geoprometni položaj i prirodni resursi </w:t>
      </w:r>
    </w:p>
    <w:p w14:paraId="2D3F9E97" w14:textId="01A24CD8" w:rsidR="00170B59" w:rsidRPr="00AE7F85" w:rsidRDefault="00170B59" w:rsidP="00170B59">
      <w:pPr>
        <w:rPr>
          <w:highlight w:val="yellow"/>
        </w:rPr>
      </w:pPr>
      <w:r w:rsidRPr="007803EB">
        <w:t>Općin</w:t>
      </w:r>
      <w:r>
        <w:t>a</w:t>
      </w:r>
      <w:r w:rsidRPr="007803EB">
        <w:t xml:space="preserve"> Krapinske Toplice </w:t>
      </w:r>
      <w:r>
        <w:t xml:space="preserve">ima središnji položaj </w:t>
      </w:r>
      <w:r w:rsidRPr="007803EB">
        <w:t xml:space="preserve">u </w:t>
      </w:r>
      <w:r>
        <w:t xml:space="preserve">Krapinsko-zagorskoj </w:t>
      </w:r>
      <w:r w:rsidRPr="007803EB">
        <w:t xml:space="preserve">županiji </w:t>
      </w:r>
      <w:r>
        <w:t xml:space="preserve">što joj uvjetuje i povoljan prometni položaj pa udaljenost Krapinskih Toplica do većih gradskih središta županije - Krapine, Zaboka i Pregrade - iznosi oko 14 kilometara. </w:t>
      </w:r>
      <w:r w:rsidRPr="003B5FB3">
        <w:t xml:space="preserve">Sva su općinska naselja međusobno dobro povezana, pri čemu se ističe najbolja dostupnost središnjeg naselja. </w:t>
      </w:r>
      <w:r w:rsidRPr="00B222A0">
        <w:t>Općina Krapinske Toplice na svom prostornom obuhvatu posjeduje čistu i nezagađenu prirodu i izvore termalne vode kao najbitniji razvojni potencijal</w:t>
      </w:r>
      <w:r>
        <w:t xml:space="preserve"> i ujedno najviše valorizirani prirodni resurs</w:t>
      </w:r>
      <w:r w:rsidRPr="00B222A0">
        <w:t xml:space="preserve">. </w:t>
      </w:r>
    </w:p>
    <w:p w14:paraId="7CB3E4E3" w14:textId="77777777" w:rsidR="00170B59" w:rsidRPr="007803EB" w:rsidRDefault="00170B59" w:rsidP="00170B59">
      <w:pPr>
        <w:rPr>
          <w:b/>
          <w:bCs/>
        </w:rPr>
      </w:pPr>
      <w:r w:rsidRPr="007803EB">
        <w:rPr>
          <w:b/>
          <w:bCs/>
        </w:rPr>
        <w:t>Demografske karakteristike</w:t>
      </w:r>
    </w:p>
    <w:p w14:paraId="4A288CA9" w14:textId="2F559783" w:rsidR="00170B59" w:rsidRPr="00AE7F85" w:rsidRDefault="00170B59" w:rsidP="00170B59">
      <w:pPr>
        <w:rPr>
          <w:highlight w:val="yellow"/>
        </w:rPr>
      </w:pPr>
      <w:r w:rsidRPr="00BF3B02">
        <w:t xml:space="preserve">Popisom stanovništva, kućanstava i stanova iz 2011. godine utvrđeno je da je na prostornom obuhvatu Općine </w:t>
      </w:r>
      <w:r>
        <w:t xml:space="preserve">Krapinske Toplice </w:t>
      </w:r>
      <w:r w:rsidRPr="00BF3B02">
        <w:t>2011. godine živjelo 5.367 stanovnika</w:t>
      </w:r>
      <w:r>
        <w:t xml:space="preserve">, a projekcije za 2020. godine upućuju na brojku od </w:t>
      </w:r>
      <w:r w:rsidRPr="00332273">
        <w:t>4.985</w:t>
      </w:r>
      <w:r>
        <w:t xml:space="preserve"> stanovnika. </w:t>
      </w:r>
      <w:r w:rsidRPr="00DD08EA">
        <w:t xml:space="preserve">Općina je u posljednjem međupopisnom razdoblju zabilježila smanjenje broja stanovnika za 377, odnosno za 6,6 %. </w:t>
      </w:r>
      <w:r w:rsidRPr="00013D15">
        <w:t xml:space="preserve">Broj stanovnika smanjio se u 12 </w:t>
      </w:r>
      <w:r>
        <w:t xml:space="preserve">od ukupno 17 </w:t>
      </w:r>
      <w:r w:rsidRPr="00013D15">
        <w:t>naselja</w:t>
      </w:r>
      <w:r>
        <w:t xml:space="preserve">, a </w:t>
      </w:r>
      <w:r w:rsidRPr="00013D15">
        <w:t xml:space="preserve">naselja Klokovec i Vrtnjakovec </w:t>
      </w:r>
      <w:r>
        <w:t>bilježe najpozitivnija kretanja. Uočena je pozitivna migracijska promjena, koja je nedovoljna za ukupnu pozitivnu demografsku sliku jer je prirodna promjena kontinuirano kroz isto desetogodišnje razdoblje negativna i takav se trend i povećanje udjela starog stanovništva očekuje i dalje</w:t>
      </w:r>
      <w:r w:rsidRPr="00147F90">
        <w:t xml:space="preserve">. Zbog toga se u budućem razvoju valja prilagoditi u vidu razvoja posebne društvene infrastrukture i usluga za sve naraštaje,  s naglaskom na poticanje </w:t>
      </w:r>
      <w:r>
        <w:t>useljavanja</w:t>
      </w:r>
      <w:r w:rsidRPr="00147F90">
        <w:t xml:space="preserve"> mladih obitelji</w:t>
      </w:r>
      <w:r>
        <w:t>, brigu o djeci i mladima</w:t>
      </w:r>
      <w:r w:rsidRPr="00147F90">
        <w:t xml:space="preserve"> </w:t>
      </w:r>
      <w:r>
        <w:t>te</w:t>
      </w:r>
      <w:r w:rsidRPr="00147F90">
        <w:t xml:space="preserve"> brigu o stanovnicima starije životne dobi. </w:t>
      </w:r>
    </w:p>
    <w:p w14:paraId="10A8FA2D" w14:textId="77777777" w:rsidR="00170B59" w:rsidRPr="007803EB" w:rsidRDefault="00170B59" w:rsidP="00170B59">
      <w:pPr>
        <w:rPr>
          <w:b/>
          <w:bCs/>
        </w:rPr>
      </w:pPr>
      <w:r w:rsidRPr="007803EB">
        <w:rPr>
          <w:b/>
          <w:bCs/>
        </w:rPr>
        <w:t>Društvene djelatnosti i civilno društvo</w:t>
      </w:r>
    </w:p>
    <w:p w14:paraId="30D8F4F6" w14:textId="116A1FE0" w:rsidR="00170B59" w:rsidRPr="00DB744D" w:rsidRDefault="00170B59" w:rsidP="00170B59">
      <w:r>
        <w:t>Kako su Krapinske Toplice najpoznatije kao lječilišna destinacija, u</w:t>
      </w:r>
      <w:r w:rsidRPr="00240452">
        <w:t xml:space="preserve"> središnjem naselju djeluju</w:t>
      </w:r>
      <w:r>
        <w:t xml:space="preserve"> čak</w:t>
      </w:r>
      <w:r w:rsidRPr="00240452">
        <w:t xml:space="preserve"> tri specijalističke bolnice: Specijalna bolnica za medicinsku rehabilitaciju Krapinske Toplice, Specijalna bolnica za kardiologiju i kardiovaskularnu kirurgiju "Magdalena" te Specijalna bolnica za ortopediju i traumatologiju "Akromion"</w:t>
      </w:r>
      <w:r>
        <w:t xml:space="preserve">. Općina uz dostupnost zdravstvenih usluga podupire i sustav socijalne skrbi i uključena je u provedbu projekta ZAŽELI. </w:t>
      </w:r>
      <w:r w:rsidRPr="005033C9">
        <w:t>U budućem razvoju Općine nastavit će se pružati i podrška radu civilnih društava</w:t>
      </w:r>
      <w:r>
        <w:t xml:space="preserve"> jer na području Općine djeluje čak 52 aktivne udruge. Time </w:t>
      </w:r>
      <w:r w:rsidRPr="005033C9">
        <w:t xml:space="preserve">će se jačati svijest lokalnog stanovništva o važnosti uključivanja u rad civilnih društava.  </w:t>
      </w:r>
    </w:p>
    <w:p w14:paraId="0E3A5105" w14:textId="77777777" w:rsidR="00170B59" w:rsidRPr="007803EB" w:rsidRDefault="00170B59" w:rsidP="00170B59">
      <w:pPr>
        <w:rPr>
          <w:b/>
          <w:bCs/>
        </w:rPr>
      </w:pPr>
      <w:r w:rsidRPr="007803EB">
        <w:rPr>
          <w:b/>
          <w:bCs/>
        </w:rPr>
        <w:t>Gospodarstvo</w:t>
      </w:r>
    </w:p>
    <w:p w14:paraId="171F095C" w14:textId="4A6A9C30" w:rsidR="00170B59" w:rsidRPr="0055451A" w:rsidRDefault="00170B59" w:rsidP="00170B59">
      <w:pPr>
        <w:rPr>
          <w:highlight w:val="yellow"/>
        </w:rPr>
      </w:pPr>
      <w:r>
        <w:t xml:space="preserve">Prema podacima Hrvatskog zavoda za zapošljavanje, na području Općine Krapinske Toplice od 2013. godine primjećuje se period kontinuiranog pada registrirane nezaposlenosti. Općina ima dobre predispozicije za razvoj obrtništva i poduzetništva, s djelatnostima temeljenima u turizmu i ugostiteljstvu, ali i razvoju drugih. Indeks turističke razvijenosti 2020. godine za Općinu Krapinske Toplice  iznosio je 22,63 što ju uz Tuhelj, Stubičke Toplice i Donju Stubicu svrstava u II. kategoriju i ukazuje na veliku </w:t>
      </w:r>
      <w:r>
        <w:lastRenderedPageBreak/>
        <w:t xml:space="preserve">iskoristivost turističkog potencijala. U vidu poduzetništva, primjećuje se nedostatak ijedne poduzetničke zone, čiji bi razvoj doprinio pokretačkim snagama lokalnog održivog gospodarskog razvoja s ciljem povećanja broja gospodarskih subjekata na prostoru Općine i poboljšanja njihovih poslovnih rezultata, povećanje konkurentnosti poduzetnika. </w:t>
      </w:r>
      <w:r w:rsidRPr="00382ED7">
        <w:t xml:space="preserve">Turizam ima </w:t>
      </w:r>
      <w:r>
        <w:t>najveći razvojni</w:t>
      </w:r>
      <w:r w:rsidRPr="00382ED7">
        <w:t xml:space="preserve"> potencijal u valorizaciji očuvane prirode i bogate kulturne baštine te u svom razvojnom smjeru Općina nastoji proširivati turističku ponudu</w:t>
      </w:r>
      <w:r>
        <w:t xml:space="preserve"> i osluškivati potrebe modernih turista i posjetitelja tako da se planiraju razne kulturne i sportske manifestacije, izgradnja biciklističkih staza i drugo. </w:t>
      </w:r>
      <w:r w:rsidRPr="00B222A0">
        <w:t xml:space="preserve">Zbog povoljnih klimatskih uvjeta postoji mogućnost </w:t>
      </w:r>
      <w:r>
        <w:t>za povećanim bavljenjem</w:t>
      </w:r>
      <w:r w:rsidRPr="00B222A0">
        <w:t xml:space="preserve"> voćarstv</w:t>
      </w:r>
      <w:r>
        <w:t>om</w:t>
      </w:r>
      <w:r w:rsidRPr="00B222A0">
        <w:t xml:space="preserve"> i vinogradarstv</w:t>
      </w:r>
      <w:r>
        <w:t>om</w:t>
      </w:r>
      <w:r w:rsidRPr="00B222A0">
        <w:t xml:space="preserve"> s naglaskom na ekološku poljoprivredu. </w:t>
      </w:r>
      <w:r>
        <w:t xml:space="preserve"> </w:t>
      </w:r>
    </w:p>
    <w:p w14:paraId="1CB6D023" w14:textId="77777777" w:rsidR="00170B59" w:rsidRPr="007803EB" w:rsidRDefault="00170B59" w:rsidP="00170B59">
      <w:r w:rsidRPr="007803EB">
        <w:rPr>
          <w:b/>
          <w:bCs/>
        </w:rPr>
        <w:t>Infrastruktura</w:t>
      </w:r>
    </w:p>
    <w:p w14:paraId="2C5B8DA8" w14:textId="77777777" w:rsidR="00170B59" w:rsidRDefault="00170B59" w:rsidP="00170B59">
      <w:r w:rsidRPr="00DB744D">
        <w:t>Općina je prometno dobro povezana sa susjednim jedinicama lokalne samouprave i indirektno s ostalim većim županijskim središtima</w:t>
      </w:r>
      <w:r>
        <w:t xml:space="preserve"> te su cestovne prometnice zadovoljavajuće kvalitete</w:t>
      </w:r>
      <w:r w:rsidRPr="00DB744D">
        <w:t xml:space="preserve">. Međutim, zbog društvenog pritiska i utjecaja atmosferilija primjećuje se potreba za odgovornim i održivim upravljanjem financijama </w:t>
      </w:r>
      <w:r>
        <w:t>te</w:t>
      </w:r>
      <w:r w:rsidRPr="00DB744D">
        <w:t xml:space="preserve"> unaprjeđivanje suradnje sa županijskim vlastima i upravom za ceste za nepredvidive situacije u prometnoj infrastrukturi. </w:t>
      </w:r>
      <w:r>
        <w:t>Vrlo je dobro razvijena distributivna mreža prirodnog plina i mreža javne rasvjete te vodovoda, međutim o</w:t>
      </w:r>
      <w:r w:rsidRPr="00844F94">
        <w:t>dvodnja otpadnih voda nije u potpunosti riješena</w:t>
      </w:r>
      <w:r>
        <w:t xml:space="preserve"> pa Općina u daljnjem planiranju mora voditi računa o proširenju sustava odvodnje i općenito kontinuiranom ulaganju u modernizaciju infrastrukture. Ističe se uspostavljeni rad novosagrađenog reciklažnog dvorišta kao primjer dobre prakse gospodarenja otpadom. </w:t>
      </w:r>
    </w:p>
    <w:p w14:paraId="4F562FAF" w14:textId="77777777" w:rsidR="00170B59" w:rsidRDefault="00170B59" w:rsidP="00170B59"/>
    <w:p w14:paraId="38703B9E" w14:textId="77777777" w:rsidR="00170B59" w:rsidRDefault="00170B59" w:rsidP="00170B59">
      <w:r>
        <w:rPr>
          <w:b/>
          <w:bCs/>
        </w:rPr>
        <w:t xml:space="preserve">Upravljanje razvojem </w:t>
      </w:r>
    </w:p>
    <w:p w14:paraId="44ABFD95" w14:textId="77777777" w:rsidR="00170B59" w:rsidRDefault="00170B59" w:rsidP="00170B59">
      <w:r w:rsidRPr="001C3CBB">
        <w:t>Činjenica je da je lokalne vrijednosti moguće sačuvati samo zajedničkim radom, odnosno, suradnjom i partnerstvom između nositelja javne vlasti i privatnog sektora te civilnog sektora, a jednako je bitno stvarati poticajnu društvenu klimu, ukazivati na odgovornost svih nositelja razvoja u promišljanju i djelovanju prema željenoj budućnosti destinacije Općine Krapinske Toplice. Sve odluke važno je donositi transparentno i o svemu informirati širu javnost. Strateška razvojna usmjerenja moguće je realizirati samo uz usklađivanje interesa, koji ponekad mogu biti suprotstavljeni pa je potrebno poticajno okruženje kako bi se prevladale razlike i pronašla optimalna rješenja.</w:t>
      </w:r>
    </w:p>
    <w:p w14:paraId="152C0729" w14:textId="77777777" w:rsidR="00170B59" w:rsidRDefault="00170B59" w:rsidP="00170B59">
      <w:pPr>
        <w:pStyle w:val="Naslov1"/>
      </w:pPr>
      <w:bookmarkStart w:id="61" w:name="_Toc91233688"/>
      <w:r>
        <w:t>Prioriteti razvoja</w:t>
      </w:r>
      <w:bookmarkEnd w:id="61"/>
    </w:p>
    <w:p w14:paraId="551B750D" w14:textId="77777777" w:rsidR="00170B59" w:rsidRDefault="00170B59" w:rsidP="00170B59">
      <w:r>
        <w:t xml:space="preserve">S ciljem daljnjeg razvoja Općine Krapinske Toplice te ostvarivanja definirane vizije, utvrđen je popis prioriteta koji će činiti podlogu za intervencije u novom mandatnom razdoblju izvršnog tijela. Utvrđeni prioriteti razvoja usklađeni su s ciljevima iz NRS-a te proizlaze iz utvrđenih razvojnih izazova i potreba u samoupravnom djelokrugu Općine Krapinske Toplice kao jedinice lokalne samouprave. </w:t>
      </w:r>
    </w:p>
    <w:p w14:paraId="196666AA" w14:textId="77777777" w:rsidR="00170B59" w:rsidRPr="00E052C5" w:rsidRDefault="00170B59" w:rsidP="00170B59">
      <w:r>
        <w:lastRenderedPageBreak/>
        <w:t>Popis prioriteta s obrazloženjima za odabir prikazan je u nastavku:</w:t>
      </w:r>
    </w:p>
    <w:p w14:paraId="087D53AA" w14:textId="77777777" w:rsidR="00170B59" w:rsidRDefault="00170B59" w:rsidP="00170B59">
      <w:pPr>
        <w:pStyle w:val="Odlomakpopisa"/>
        <w:numPr>
          <w:ilvl w:val="0"/>
          <w:numId w:val="17"/>
        </w:numPr>
        <w:rPr>
          <w:b/>
          <w:bCs/>
        </w:rPr>
      </w:pPr>
      <w:r w:rsidRPr="00E052C5">
        <w:rPr>
          <w:b/>
          <w:bCs/>
        </w:rPr>
        <w:t>Unaprjeđenje turističke ponude</w:t>
      </w:r>
    </w:p>
    <w:p w14:paraId="4AFF544F" w14:textId="77777777" w:rsidR="00170B59" w:rsidRDefault="00170B59" w:rsidP="00170B59">
      <w:r w:rsidRPr="00E052C5">
        <w:t>Potreba za definiranim prioritetom proizlazi iz:</w:t>
      </w:r>
      <w:r>
        <w:t xml:space="preserve"> </w:t>
      </w:r>
    </w:p>
    <w:p w14:paraId="40523357" w14:textId="77777777" w:rsidR="00170B59" w:rsidRDefault="00170B59" w:rsidP="00170B59">
      <w:pPr>
        <w:pStyle w:val="Odlomakpopisa"/>
        <w:numPr>
          <w:ilvl w:val="0"/>
          <w:numId w:val="20"/>
        </w:numPr>
      </w:pPr>
      <w:r>
        <w:t>prepoznatljive turističke destinacije i pojedinačnih atrakcija;</w:t>
      </w:r>
    </w:p>
    <w:p w14:paraId="2C8865E0" w14:textId="77777777" w:rsidR="00170B59" w:rsidRDefault="00170B59" w:rsidP="00170B59">
      <w:pPr>
        <w:pStyle w:val="Odlomakpopisa"/>
        <w:numPr>
          <w:ilvl w:val="0"/>
          <w:numId w:val="20"/>
        </w:numPr>
      </w:pPr>
      <w:r>
        <w:t>utvrđenih potencijala prirodnih dobara za daljnje unaprjeđenje zdravstvenog turizma;</w:t>
      </w:r>
    </w:p>
    <w:p w14:paraId="07B910FB" w14:textId="77777777" w:rsidR="00170B59" w:rsidRDefault="00170B59" w:rsidP="00170B59">
      <w:pPr>
        <w:pStyle w:val="Odlomakpopisa"/>
        <w:numPr>
          <w:ilvl w:val="0"/>
          <w:numId w:val="20"/>
        </w:numPr>
      </w:pPr>
      <w:r>
        <w:t>nedostatno iskorištenih potencijala za razvoj kulturnog i drugih vrsta turizma i privlačenje šireg kruga posjetitelja.</w:t>
      </w:r>
    </w:p>
    <w:p w14:paraId="61CD0F0D" w14:textId="77777777" w:rsidR="00170B59" w:rsidRPr="009D7DAB" w:rsidRDefault="00170B59" w:rsidP="00170B59">
      <w:r>
        <w:t xml:space="preserve">Kako Općina svoj cjelokupni prostorni razvoj temelji na razvoju turizma, planirano je sustavno brendiranje Krapinskih Toplica kao destinacije zdravstvenog turizma. Od planiranih aktivnosti, radit će se na uređenju vizure naselja, a ističe se </w:t>
      </w:r>
      <w:r w:rsidRPr="00516FEC">
        <w:t>podrška i daljnje jačanje manifestacija</w:t>
      </w:r>
      <w:r>
        <w:t xml:space="preserve">, </w:t>
      </w:r>
      <w:r w:rsidRPr="00516FEC">
        <w:t>uređenje vidikovaca</w:t>
      </w:r>
      <w:r>
        <w:t xml:space="preserve">, veće potpore radu postojećih udruga te poticanje osnivanja novih udruga koje su bitne u privlačenju širokog kruga posjetitelja. </w:t>
      </w:r>
    </w:p>
    <w:p w14:paraId="12C74376" w14:textId="77777777" w:rsidR="00170B59" w:rsidRPr="009D7DAB" w:rsidRDefault="00170B59" w:rsidP="00170B59">
      <w:pPr>
        <w:pStyle w:val="Odlomakpopisa"/>
        <w:numPr>
          <w:ilvl w:val="0"/>
          <w:numId w:val="17"/>
        </w:numPr>
        <w:rPr>
          <w:b/>
          <w:bCs/>
        </w:rPr>
      </w:pPr>
      <w:r w:rsidRPr="009D7DAB">
        <w:rPr>
          <w:b/>
          <w:bCs/>
        </w:rPr>
        <w:t xml:space="preserve">Unaprjeđenje sportskih i rekreacijskih sadržaja </w:t>
      </w:r>
    </w:p>
    <w:p w14:paraId="0173C243" w14:textId="77777777" w:rsidR="00170B59" w:rsidRDefault="00170B59" w:rsidP="00170B59">
      <w:r w:rsidRPr="00E052C5">
        <w:t>Potreba za definiranim prioritetom proizlazi iz:</w:t>
      </w:r>
      <w:r>
        <w:t xml:space="preserve"> </w:t>
      </w:r>
    </w:p>
    <w:p w14:paraId="50F04740" w14:textId="77777777" w:rsidR="00170B59" w:rsidRDefault="00170B59" w:rsidP="00170B59">
      <w:pPr>
        <w:pStyle w:val="Odlomakpopisa"/>
        <w:numPr>
          <w:ilvl w:val="0"/>
          <w:numId w:val="22"/>
        </w:numPr>
      </w:pPr>
      <w:r>
        <w:t>proširene vizije iz Strategije razvoja Krapinskih Toplica kao izvora zdravlja;</w:t>
      </w:r>
    </w:p>
    <w:p w14:paraId="2CEA43F6" w14:textId="77777777" w:rsidR="00170B59" w:rsidRDefault="00170B59" w:rsidP="00170B59">
      <w:pPr>
        <w:pStyle w:val="Odlomakpopisa"/>
        <w:numPr>
          <w:ilvl w:val="0"/>
          <w:numId w:val="22"/>
        </w:numPr>
      </w:pPr>
      <w:r>
        <w:t>Potrebe za jedinstvenom sportskom dvoranom za suvremene potrebe mještana;</w:t>
      </w:r>
    </w:p>
    <w:p w14:paraId="323DEDEA" w14:textId="77777777" w:rsidR="00170B59" w:rsidRDefault="00170B59" w:rsidP="00170B59">
      <w:pPr>
        <w:pStyle w:val="Odlomakpopisa"/>
        <w:numPr>
          <w:ilvl w:val="0"/>
          <w:numId w:val="22"/>
        </w:numPr>
      </w:pPr>
      <w:r>
        <w:t>utvrđene potrebe za proširenjem i unaprjeđenjem usluga u aktivnom turizmu.</w:t>
      </w:r>
    </w:p>
    <w:p w14:paraId="0CDCF0AB" w14:textId="77777777" w:rsidR="00170B59" w:rsidRPr="008D5F87" w:rsidRDefault="00170B59" w:rsidP="00170B59">
      <w:pPr>
        <w:rPr>
          <w:sz w:val="23"/>
          <w:szCs w:val="23"/>
        </w:rPr>
      </w:pPr>
      <w:r>
        <w:rPr>
          <w:sz w:val="23"/>
          <w:szCs w:val="23"/>
        </w:rPr>
        <w:t>Općina</w:t>
      </w:r>
      <w:r w:rsidRPr="00987E65">
        <w:rPr>
          <w:sz w:val="23"/>
          <w:szCs w:val="23"/>
        </w:rPr>
        <w:t xml:space="preserve"> kroz postojeće </w:t>
      </w:r>
      <w:r>
        <w:rPr>
          <w:sz w:val="23"/>
          <w:szCs w:val="23"/>
        </w:rPr>
        <w:t>i</w:t>
      </w:r>
      <w:r w:rsidRPr="00987E65">
        <w:rPr>
          <w:sz w:val="23"/>
          <w:szCs w:val="23"/>
        </w:rPr>
        <w:t xml:space="preserve"> planirane nove sadržaje aktivno radi na modernizaciji infrastrukture i promicanju zdravog i aktivnog života kroz sport i rekreaciju. </w:t>
      </w:r>
      <w:r w:rsidRPr="009D7DAB">
        <w:rPr>
          <w:sz w:val="23"/>
          <w:szCs w:val="23"/>
        </w:rPr>
        <w:t xml:space="preserve">Od planiranih aktivnosti u tekućem mandatnom razdoblju </w:t>
      </w:r>
      <w:r>
        <w:rPr>
          <w:sz w:val="23"/>
          <w:szCs w:val="23"/>
        </w:rPr>
        <w:t>ističe se planirana izgradnja parkirališta, šetnice i mosta u zapadnom dijelu centra. Planira se i p</w:t>
      </w:r>
      <w:r w:rsidRPr="00192179">
        <w:rPr>
          <w:sz w:val="23"/>
          <w:szCs w:val="23"/>
        </w:rPr>
        <w:t>okretanje nove manifestacije Festival zdravlja i</w:t>
      </w:r>
      <w:r>
        <w:rPr>
          <w:sz w:val="23"/>
          <w:szCs w:val="23"/>
        </w:rPr>
        <w:t xml:space="preserve"> </w:t>
      </w:r>
      <w:r w:rsidRPr="00192179">
        <w:rPr>
          <w:sz w:val="23"/>
          <w:szCs w:val="23"/>
        </w:rPr>
        <w:t>sporta, s ciljem promoviranja zdravih životnih navika,</w:t>
      </w:r>
      <w:r>
        <w:rPr>
          <w:sz w:val="23"/>
          <w:szCs w:val="23"/>
        </w:rPr>
        <w:t xml:space="preserve"> </w:t>
      </w:r>
      <w:r w:rsidRPr="00192179">
        <w:rPr>
          <w:sz w:val="23"/>
          <w:szCs w:val="23"/>
        </w:rPr>
        <w:t>zdravog načina života, brige o očuvanju zdravlja kroz</w:t>
      </w:r>
      <w:r>
        <w:rPr>
          <w:sz w:val="23"/>
          <w:szCs w:val="23"/>
        </w:rPr>
        <w:t xml:space="preserve"> </w:t>
      </w:r>
      <w:r w:rsidRPr="00192179">
        <w:rPr>
          <w:sz w:val="23"/>
          <w:szCs w:val="23"/>
        </w:rPr>
        <w:t>sportske aktivnosti te aktivan i odgovoran život usmjeren</w:t>
      </w:r>
      <w:r>
        <w:rPr>
          <w:sz w:val="23"/>
          <w:szCs w:val="23"/>
        </w:rPr>
        <w:t xml:space="preserve"> </w:t>
      </w:r>
      <w:r w:rsidRPr="00192179">
        <w:rPr>
          <w:sz w:val="23"/>
          <w:szCs w:val="23"/>
        </w:rPr>
        <w:t>na očuvanje zdravlja</w:t>
      </w:r>
      <w:r>
        <w:rPr>
          <w:sz w:val="23"/>
          <w:szCs w:val="23"/>
        </w:rPr>
        <w:t>. Razvoj cikloturizma potiče se kroz planirani projekt i</w:t>
      </w:r>
      <w:r w:rsidRPr="00192179">
        <w:rPr>
          <w:sz w:val="23"/>
          <w:szCs w:val="23"/>
        </w:rPr>
        <w:t>zgradnj</w:t>
      </w:r>
      <w:r>
        <w:rPr>
          <w:sz w:val="23"/>
          <w:szCs w:val="23"/>
        </w:rPr>
        <w:t>e</w:t>
      </w:r>
      <w:r w:rsidRPr="00192179">
        <w:rPr>
          <w:sz w:val="23"/>
          <w:szCs w:val="23"/>
        </w:rPr>
        <w:t xml:space="preserve"> sportsko</w:t>
      </w:r>
      <w:r>
        <w:rPr>
          <w:sz w:val="23"/>
          <w:szCs w:val="23"/>
        </w:rPr>
        <w:t xml:space="preserve"> </w:t>
      </w:r>
      <w:r w:rsidRPr="00192179">
        <w:rPr>
          <w:sz w:val="23"/>
          <w:szCs w:val="23"/>
        </w:rPr>
        <w:t>rekreacijske staze Zabok – Krapinske Toplice – Pregrada</w:t>
      </w:r>
      <w:r>
        <w:rPr>
          <w:sz w:val="23"/>
          <w:szCs w:val="23"/>
        </w:rPr>
        <w:t xml:space="preserve">. </w:t>
      </w:r>
    </w:p>
    <w:p w14:paraId="13098E9D" w14:textId="77777777" w:rsidR="00170B59" w:rsidRDefault="00170B59" w:rsidP="00170B59">
      <w:pPr>
        <w:pStyle w:val="Odlomakpopisa"/>
        <w:numPr>
          <w:ilvl w:val="0"/>
          <w:numId w:val="17"/>
        </w:numPr>
        <w:rPr>
          <w:b/>
          <w:bCs/>
        </w:rPr>
      </w:pPr>
      <w:r>
        <w:rPr>
          <w:b/>
          <w:bCs/>
        </w:rPr>
        <w:t>Razvoj gospodarstva</w:t>
      </w:r>
    </w:p>
    <w:p w14:paraId="70B0E33E" w14:textId="77777777" w:rsidR="00170B59" w:rsidRDefault="00170B59" w:rsidP="00170B59">
      <w:r w:rsidRPr="00E052C5">
        <w:t>Potreba za definiranim prioritetom proizlazi iz:</w:t>
      </w:r>
      <w:r>
        <w:t xml:space="preserve"> </w:t>
      </w:r>
    </w:p>
    <w:p w14:paraId="4D0AA2EE" w14:textId="77777777" w:rsidR="00170B59" w:rsidRDefault="00170B59" w:rsidP="00170B59">
      <w:pPr>
        <w:pStyle w:val="Odlomakpopisa"/>
        <w:numPr>
          <w:ilvl w:val="0"/>
          <w:numId w:val="25"/>
        </w:numPr>
      </w:pPr>
      <w:r>
        <w:t>Nedovoljno razvijenih djelatnosti primarnog i sekundarnog sektora spram tercijarnog;</w:t>
      </w:r>
    </w:p>
    <w:p w14:paraId="2C196366" w14:textId="77777777" w:rsidR="00170B59" w:rsidRDefault="00170B59" w:rsidP="00170B59">
      <w:pPr>
        <w:pStyle w:val="Odlomakpopisa"/>
        <w:numPr>
          <w:ilvl w:val="0"/>
          <w:numId w:val="25"/>
        </w:numPr>
      </w:pPr>
      <w:r>
        <w:t>utvrđenih malih površina poljoprivrednih parcela koje nisu u funkciji komercijalne velike proizvodnje;</w:t>
      </w:r>
    </w:p>
    <w:p w14:paraId="6506F8D9" w14:textId="77777777" w:rsidR="00170B59" w:rsidRDefault="00170B59" w:rsidP="00170B59">
      <w:pPr>
        <w:pStyle w:val="Odlomakpopisa"/>
        <w:numPr>
          <w:ilvl w:val="0"/>
          <w:numId w:val="25"/>
        </w:numPr>
      </w:pPr>
      <w:r>
        <w:t>potrebe za većom promocijom proizvoda lokalnih poljoprivrednika, obrtnika i poduzetnika.</w:t>
      </w:r>
    </w:p>
    <w:p w14:paraId="578590E5" w14:textId="77777777" w:rsidR="00170B59" w:rsidRPr="00E052C5" w:rsidRDefault="00170B59" w:rsidP="00170B59">
      <w:r w:rsidRPr="00987E65">
        <w:lastRenderedPageBreak/>
        <w:t xml:space="preserve">U kontekstu održivog gospodarskog razvoja Općina će razvojne aktivnosti usmjeriti na stvaranje preduvjeta za olakšavanje poslovanja </w:t>
      </w:r>
      <w:r>
        <w:t xml:space="preserve">kroz subvencije poljoprivrednicima i poduzetnicima, koje su osigurane za svaku nadolazeću proračunsku godinu. Planira se stvaranje platforme e-tržnica pomoću koje se povezuju OPG-ovi i kupci i dodatno će se više uključiti u zagovaranju dolaska većeg trgovačkog centra. </w:t>
      </w:r>
    </w:p>
    <w:p w14:paraId="3A1488E5" w14:textId="77777777" w:rsidR="00170B59" w:rsidRPr="009D7DAB" w:rsidRDefault="00170B59" w:rsidP="00170B59">
      <w:pPr>
        <w:pStyle w:val="Odlomakpopisa"/>
        <w:numPr>
          <w:ilvl w:val="0"/>
          <w:numId w:val="17"/>
        </w:numPr>
        <w:rPr>
          <w:b/>
          <w:bCs/>
        </w:rPr>
      </w:pPr>
      <w:r w:rsidRPr="009D7DAB">
        <w:rPr>
          <w:b/>
          <w:bCs/>
        </w:rPr>
        <w:t>Socijalna uključenost i briga o djeci i mladima</w:t>
      </w:r>
    </w:p>
    <w:p w14:paraId="40D47BA7" w14:textId="77777777" w:rsidR="00170B59" w:rsidRPr="00E052C5" w:rsidRDefault="00170B59" w:rsidP="00170B59">
      <w:r w:rsidRPr="00E052C5">
        <w:t>Potreba za definiranim prioritetom proizlazi iz:</w:t>
      </w:r>
      <w:r>
        <w:t xml:space="preserve"> </w:t>
      </w:r>
    </w:p>
    <w:p w14:paraId="329893EE" w14:textId="77777777" w:rsidR="00170B59" w:rsidRDefault="00170B59" w:rsidP="00170B59">
      <w:pPr>
        <w:pStyle w:val="Odlomakpopisa"/>
        <w:numPr>
          <w:ilvl w:val="0"/>
          <w:numId w:val="19"/>
        </w:numPr>
      </w:pPr>
      <w:r>
        <w:t xml:space="preserve">trenda smanjenja broja </w:t>
      </w:r>
      <w:r w:rsidRPr="008479A5">
        <w:t>učenika osnovne škole na prostornom obuhvatu Općine u razdoblju od 2011. do 2020. godine;</w:t>
      </w:r>
      <w:r>
        <w:t xml:space="preserve"> </w:t>
      </w:r>
    </w:p>
    <w:p w14:paraId="226FD845" w14:textId="77777777" w:rsidR="00170B59" w:rsidRDefault="00170B59" w:rsidP="00170B59">
      <w:pPr>
        <w:pStyle w:val="Odlomakpopisa"/>
        <w:numPr>
          <w:ilvl w:val="0"/>
          <w:numId w:val="19"/>
        </w:numPr>
      </w:pPr>
      <w:r>
        <w:t>potrebe za privlačenjem mladih obitelji;</w:t>
      </w:r>
    </w:p>
    <w:p w14:paraId="37C89B7E" w14:textId="77777777" w:rsidR="00170B59" w:rsidRDefault="00170B59" w:rsidP="00170B59">
      <w:pPr>
        <w:pStyle w:val="Odlomakpopisa"/>
        <w:numPr>
          <w:ilvl w:val="0"/>
          <w:numId w:val="19"/>
        </w:numPr>
      </w:pPr>
      <w:r>
        <w:t xml:space="preserve">trenda starenja stanovništva </w:t>
      </w:r>
      <w:r w:rsidRPr="008479A5">
        <w:t>na prostornom obuhvatu Općine</w:t>
      </w:r>
      <w:r>
        <w:t>;</w:t>
      </w:r>
    </w:p>
    <w:p w14:paraId="2602151B" w14:textId="77777777" w:rsidR="00170B59" w:rsidRDefault="00170B59" w:rsidP="00170B59">
      <w:pPr>
        <w:pStyle w:val="Odlomakpopisa"/>
        <w:numPr>
          <w:ilvl w:val="0"/>
          <w:numId w:val="19"/>
        </w:numPr>
      </w:pPr>
      <w:r>
        <w:t>odgovaranju na potrebe teže pokretljivog stanovništva za većom mobilnosti.</w:t>
      </w:r>
    </w:p>
    <w:p w14:paraId="38F0689A" w14:textId="77777777" w:rsidR="00170B59" w:rsidRPr="00E052C5" w:rsidRDefault="00170B59" w:rsidP="00170B59">
      <w:r w:rsidRPr="008479A5">
        <w:t>Ljudi su temelj razvoja svake zajednice, što se pogotovo ogleda u razvoju ma</w:t>
      </w:r>
      <w:r>
        <w:t xml:space="preserve">njih lokalnih </w:t>
      </w:r>
      <w:r w:rsidRPr="008479A5">
        <w:t xml:space="preserve">zajednica koje bilježe trend starenja stanovništva </w:t>
      </w:r>
      <w:r>
        <w:t xml:space="preserve">kao što je i slučaj Krapinskih Toplica. </w:t>
      </w:r>
      <w:r w:rsidRPr="00E052C5">
        <w:t>Podizanje kvalitete u području obrazovanja osigurat</w:t>
      </w:r>
      <w:r>
        <w:t xml:space="preserve"> </w:t>
      </w:r>
      <w:r w:rsidRPr="00E052C5">
        <w:t xml:space="preserve">će se kroz ulaganja u infrastrukturu za odvijanje djelatnosti obrazovanja te </w:t>
      </w:r>
      <w:r>
        <w:t xml:space="preserve">sufinanciranja prijevoza i </w:t>
      </w:r>
      <w:r w:rsidRPr="00E052C5">
        <w:t>stipendiranje učenika i studenata</w:t>
      </w:r>
      <w:r>
        <w:t xml:space="preserve"> što bi potencijalno moglo privući više mladih obitelji</w:t>
      </w:r>
      <w:r w:rsidRPr="00E052C5">
        <w:t>.</w:t>
      </w:r>
      <w:r>
        <w:t xml:space="preserve"> Zbog smanjene dostupnosti udaljenijih naselja i otežane mobilnosti dijela stanovništva (stanovnici starije životne dobi, djeca i mladi bez vozačke dozvole, kućanstva koja si ne mogu priuštiti trošak osobnog vozila), ističe se usluga korištenja autotaksi prijevoza. Provodi se i projekt ZAŽELI za veću uključenost žena na tržištu rada i brigu o starijima te se daju dodatne novčana sredstva za ogrjev i drugu pomoć socijalno ugroženim obiteljima.</w:t>
      </w:r>
    </w:p>
    <w:p w14:paraId="79E9B3D5" w14:textId="77777777" w:rsidR="00170B59" w:rsidRDefault="00170B59" w:rsidP="00170B59">
      <w:pPr>
        <w:pStyle w:val="Odlomakpopisa"/>
        <w:numPr>
          <w:ilvl w:val="0"/>
          <w:numId w:val="17"/>
        </w:numPr>
        <w:rPr>
          <w:b/>
          <w:bCs/>
        </w:rPr>
      </w:pPr>
      <w:r w:rsidRPr="00166BE0">
        <w:rPr>
          <w:b/>
          <w:bCs/>
        </w:rPr>
        <w:t>Zaštita i unaprjeđenje okoliša</w:t>
      </w:r>
    </w:p>
    <w:p w14:paraId="15A4F50F" w14:textId="77777777" w:rsidR="00170B59" w:rsidRPr="00E052C5" w:rsidRDefault="00170B59" w:rsidP="00170B59">
      <w:r w:rsidRPr="00E052C5">
        <w:t>Potreba za definiranim prioritetom proizlazi iz:</w:t>
      </w:r>
      <w:r>
        <w:t xml:space="preserve"> </w:t>
      </w:r>
    </w:p>
    <w:p w14:paraId="7459EB88" w14:textId="77777777" w:rsidR="00170B59" w:rsidRDefault="00170B59" w:rsidP="00170B59">
      <w:pPr>
        <w:pStyle w:val="Odlomakpopisa"/>
        <w:numPr>
          <w:ilvl w:val="0"/>
          <w:numId w:val="19"/>
        </w:numPr>
      </w:pPr>
      <w:r>
        <w:t>nužnosti smanjenja nastanka otpada i poticanja recikliranja;</w:t>
      </w:r>
    </w:p>
    <w:p w14:paraId="38ADAB41" w14:textId="77777777" w:rsidR="00170B59" w:rsidRDefault="00170B59" w:rsidP="00170B59">
      <w:pPr>
        <w:pStyle w:val="Odlomakpopisa"/>
        <w:numPr>
          <w:ilvl w:val="0"/>
          <w:numId w:val="19"/>
        </w:numPr>
      </w:pPr>
      <w:r>
        <w:t>prepoznate nužnosti izgradnje sustava odvodnje;</w:t>
      </w:r>
    </w:p>
    <w:p w14:paraId="798FB759" w14:textId="77777777" w:rsidR="00170B59" w:rsidRDefault="00170B59" w:rsidP="00170B59">
      <w:pPr>
        <w:pStyle w:val="Odlomakpopisa"/>
        <w:numPr>
          <w:ilvl w:val="0"/>
          <w:numId w:val="19"/>
        </w:numPr>
        <w:spacing w:before="0"/>
      </w:pPr>
      <w:r>
        <w:t>održivog upravljanja prirodnim okolišem kao temeljem njegova očuvanja za buduće naraštaje.</w:t>
      </w:r>
    </w:p>
    <w:p w14:paraId="1979D043" w14:textId="77777777" w:rsidR="00170B59" w:rsidRDefault="00170B59" w:rsidP="00170B59">
      <w:r w:rsidRPr="004B46E0">
        <w:t xml:space="preserve">Kroz </w:t>
      </w:r>
      <w:r>
        <w:t xml:space="preserve">sustavno utjecanje na javno mnijenje i </w:t>
      </w:r>
      <w:r w:rsidRPr="004B46E0">
        <w:t>edukacij</w:t>
      </w:r>
      <w:r>
        <w:t xml:space="preserve">u </w:t>
      </w:r>
      <w:r w:rsidRPr="004B46E0">
        <w:t>o održivom</w:t>
      </w:r>
      <w:r>
        <w:t xml:space="preserve"> </w:t>
      </w:r>
      <w:r w:rsidRPr="004B46E0">
        <w:t>gospodarenju otpadom</w:t>
      </w:r>
      <w:r>
        <w:t>. Općina se planira prijaviti za dobivanje Zero waste certifikata jer joj je cilj održivog gospodarenja otpadom u korist zaštite okoliša i visoke kvalitete života. Općina će sufinancirati izgradnju vodovoda i odvodnje kao preduvjeta za veću dostupnost temeljnih usluga stanovništva.</w:t>
      </w:r>
      <w:r w:rsidRPr="008479A5">
        <w:t xml:space="preserve"> Provodit će se i ostale aktivnosti </w:t>
      </w:r>
      <w:r>
        <w:t xml:space="preserve">unaprjeđenja komunalne i energetske infrastrukture </w:t>
      </w:r>
      <w:r w:rsidRPr="008479A5">
        <w:t>koje će utjecati na poboljšanje kvalitete života stanovništva.</w:t>
      </w:r>
    </w:p>
    <w:p w14:paraId="75BBEE0A" w14:textId="76F6AD3C" w:rsidR="00170B59" w:rsidRDefault="00170B59" w:rsidP="00170B59">
      <w:r>
        <w:t xml:space="preserve"> </w:t>
      </w:r>
      <w:r>
        <w:br w:type="page"/>
      </w:r>
    </w:p>
    <w:p w14:paraId="45A7DBC3" w14:textId="77777777" w:rsidR="00170B59" w:rsidRDefault="00170B59" w:rsidP="00170B59">
      <w:pPr>
        <w:pStyle w:val="Naslov1"/>
      </w:pPr>
      <w:bookmarkStart w:id="62" w:name="_Toc85628115"/>
      <w:bookmarkStart w:id="63" w:name="_Toc91233689"/>
      <w:r>
        <w:lastRenderedPageBreak/>
        <w:t>Mjere razvoja</w:t>
      </w:r>
      <w:bookmarkEnd w:id="62"/>
      <w:bookmarkEnd w:id="63"/>
    </w:p>
    <w:p w14:paraId="53A6917E" w14:textId="77777777" w:rsidR="00170B59" w:rsidRDefault="00170B59" w:rsidP="00170B59">
      <w:r w:rsidRPr="003C3543">
        <w:t>Mjere razvoj</w:t>
      </w:r>
      <w:r>
        <w:t>a</w:t>
      </w:r>
      <w:r w:rsidRPr="003C3543">
        <w:t xml:space="preserve"> predstavljaju skup međusobno povezanih aktivnosti i projekata kojima se izravno ili neizravno ostvaruje posebni cilj utvrđen u </w:t>
      </w:r>
      <w:r>
        <w:t>P</w:t>
      </w:r>
      <w:r w:rsidRPr="003C3543">
        <w:t>lanu razvoja</w:t>
      </w:r>
      <w:r>
        <w:t xml:space="preserve"> Krapinsko-zagorske županije 2021. – 2027</w:t>
      </w:r>
      <w:r w:rsidRPr="003C3543">
        <w:t xml:space="preserve">. </w:t>
      </w:r>
      <w:r>
        <w:t xml:space="preserve">Definirane mjere razvoja usklađene su i sa strateškim ciljevima Nacionalne razvojne strategije Republike Hrvatske do 2030. godine, kao hijerarhijski najvišim aktom strateškog planiranja sukladno odredbama Zakona o sustavu strateškog planiranja i upravljanja razvojem Republike Hrvatske. </w:t>
      </w:r>
    </w:p>
    <w:p w14:paraId="38287DD1" w14:textId="77777777" w:rsidR="00170B59" w:rsidRDefault="00170B59" w:rsidP="00170B59">
      <w:r>
        <w:t xml:space="preserve">U tablici koja je prilog provedbenom programu mjere su označene kao investicijske (I), reformske (R) ili ostale mjere (O). Određene mjere također izravno doprinose zelenoj tranziciji (Z) i digitalnoj transformaciji (D) čime će se osnažiti otpornost i ubrzati oporavak od krize uzrokovane pandemijom virusa COVID-19. </w:t>
      </w:r>
    </w:p>
    <w:p w14:paraId="046F9C1D" w14:textId="77777777" w:rsidR="00170B59" w:rsidRDefault="00170B59" w:rsidP="00170B59">
      <w:r>
        <w:t>U nastavku je dan pregled mjera i planiranih aktivnosti s rokovima izvršenja:</w:t>
      </w:r>
    </w:p>
    <w:tbl>
      <w:tblPr>
        <w:tblStyle w:val="Reetkatablice"/>
        <w:tblW w:w="9634" w:type="dxa"/>
        <w:tblLook w:val="04A0" w:firstRow="1" w:lastRow="0" w:firstColumn="1" w:lastColumn="0" w:noHBand="0" w:noVBand="1"/>
      </w:tblPr>
      <w:tblGrid>
        <w:gridCol w:w="4219"/>
        <w:gridCol w:w="2177"/>
        <w:gridCol w:w="3238"/>
      </w:tblGrid>
      <w:tr w:rsidR="00170B59" w:rsidRPr="00467955" w14:paraId="3B75980D"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8C4A833" w14:textId="77777777" w:rsidR="00170B59" w:rsidRPr="00467955" w:rsidRDefault="00170B59" w:rsidP="004E7B8C">
            <w:pPr>
              <w:jc w:val="left"/>
              <w:rPr>
                <w:b/>
                <w:bCs/>
              </w:rPr>
            </w:pPr>
            <w:r w:rsidRPr="00467955">
              <w:rPr>
                <w:b/>
                <w:bCs/>
              </w:rPr>
              <w:t>Naziv strateškog cilja: SC 1 KONKURENTNO I INOVATIVNO GOSPODARSTVO</w:t>
            </w:r>
          </w:p>
        </w:tc>
      </w:tr>
      <w:tr w:rsidR="00170B59" w:rsidRPr="00467955" w14:paraId="085A10E1"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956F74D" w14:textId="77777777" w:rsidR="00170B59" w:rsidRPr="00467955" w:rsidRDefault="00170B59" w:rsidP="004E7B8C">
            <w:pPr>
              <w:jc w:val="left"/>
              <w:rPr>
                <w:b/>
                <w:bCs/>
              </w:rPr>
            </w:pPr>
            <w:r w:rsidRPr="00467955">
              <w:rPr>
                <w:b/>
                <w:bCs/>
              </w:rPr>
              <w:t xml:space="preserve">Naziv posebnog cilja: PC 5. Razvoj kulture, održivog upravljanja kulturnom baštinom te poticanje kreativnosti </w:t>
            </w:r>
          </w:p>
        </w:tc>
      </w:tr>
      <w:tr w:rsidR="00170B59" w:rsidRPr="00467955" w14:paraId="5B5D5E86"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02463B4B"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467955">
              <w:rPr>
                <w:b/>
                <w:bCs/>
                <w:color w:val="FFFFFF" w:themeColor="background1"/>
                <w:sz w:val="24"/>
                <w:szCs w:val="24"/>
              </w:rPr>
              <w:t>1.1. Ulaganja u infrastrukturu za kulturu i redovnu djelatnost ustanova</w:t>
            </w:r>
          </w:p>
        </w:tc>
      </w:tr>
      <w:tr w:rsidR="00170B59" w:rsidRPr="004D712E" w14:paraId="2570C2E2"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28000FF4" w14:textId="77777777" w:rsidR="00170B59" w:rsidRPr="004D712E" w:rsidRDefault="00170B59" w:rsidP="004E7B8C">
            <w:r>
              <w:rPr>
                <w:b/>
                <w:bCs/>
              </w:rPr>
              <w:t xml:space="preserve">Opis mjere: </w:t>
            </w:r>
            <w:r>
              <w:rPr>
                <w:color w:val="000000" w:themeColor="text1"/>
              </w:rPr>
              <w:t>Promicanjem kulture i kulturnih sadržaja, obnovom kulturne baštine i održavanjem manifestacija, osigurat će se daljnji razvoj kulturne djelatnosti i održivog turizma uz ostvarivanje turističkog potencijala i valorizacije kulturne baštine u turističke svrhe. Izgradnjom multimedijskog centra stvoriti će se mjesto za trajno promicanje kulture i poticanje umjetničkog stvaralaštva i kulturnih programa.</w:t>
            </w:r>
          </w:p>
        </w:tc>
      </w:tr>
      <w:tr w:rsidR="00170B59" w14:paraId="5E70B4DD"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71F11743"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49166A43"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7BF76F2B" w14:textId="77777777" w:rsidR="00170B59" w:rsidRDefault="00170B59" w:rsidP="004E7B8C">
            <w:r>
              <w:rPr>
                <w:i/>
                <w:iCs/>
              </w:rPr>
              <w:t>Plan razvoja Krapinsko-zagorske županije 2021. – 2027.</w:t>
            </w:r>
          </w:p>
        </w:tc>
      </w:tr>
      <w:tr w:rsidR="00170B59" w:rsidRPr="00F666ED" w14:paraId="041D0451"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24D76006"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758B8292" w14:textId="77777777" w:rsidR="00170B59" w:rsidRPr="00F666ED" w:rsidRDefault="00170B59" w:rsidP="004E7B8C">
            <w:r>
              <w:t>siječanj</w:t>
            </w:r>
            <w:r w:rsidRPr="005F5C86">
              <w:t xml:space="preserve"> 202</w:t>
            </w:r>
            <w:r>
              <w:t>2</w:t>
            </w:r>
            <w:r w:rsidRPr="005F5C86">
              <w:t>.</w:t>
            </w:r>
            <w:r>
              <w:t xml:space="preserve"> – svibanj 2025. </w:t>
            </w:r>
          </w:p>
        </w:tc>
      </w:tr>
      <w:tr w:rsidR="00170B59" w14:paraId="012FBFA9"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83B52D7"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6E603E2" w14:textId="77777777" w:rsidR="00170B59" w:rsidRDefault="00170B59" w:rsidP="004E7B8C">
            <w:pPr>
              <w:rPr>
                <w:b/>
                <w:bCs/>
              </w:rPr>
            </w:pPr>
            <w:r>
              <w:rPr>
                <w:b/>
                <w:bCs/>
              </w:rPr>
              <w:t>Vrijeme provedbe</w:t>
            </w:r>
          </w:p>
        </w:tc>
      </w:tr>
      <w:tr w:rsidR="00170B59" w:rsidRPr="004D712E" w14:paraId="719BB071"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1FD85F9B" w14:textId="77777777" w:rsidR="00170B59" w:rsidRPr="004D712E" w:rsidRDefault="00170B59" w:rsidP="004E7B8C">
            <w:r>
              <w:t>Unaprjeđenje rada općinske knjižnice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4AD89367"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1F729045"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CCCD549" w14:textId="77777777" w:rsidR="00170B59" w:rsidRPr="004D712E" w:rsidRDefault="00170B59" w:rsidP="004E7B8C">
            <w:r w:rsidRPr="00467955">
              <w:lastRenderedPageBreak/>
              <w:t>Ulaganja u sakralnu infrastrukturu</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591F43A2"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0D959C91"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915688F" w14:textId="77777777" w:rsidR="00170B59" w:rsidRPr="004D712E" w:rsidRDefault="00170B59" w:rsidP="004E7B8C">
            <w:r w:rsidRPr="00C251B3">
              <w:t>Sufinanciranje rada udruga u kulturi</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1558DFFD" w14:textId="77777777" w:rsidR="00170B59" w:rsidRPr="004D712E" w:rsidRDefault="00170B59" w:rsidP="004E7B8C">
            <w:r>
              <w:t>siječanj</w:t>
            </w:r>
            <w:r w:rsidRPr="005F5C86">
              <w:t xml:space="preserve"> 202</w:t>
            </w:r>
            <w:r>
              <w:t>2</w:t>
            </w:r>
            <w:r w:rsidRPr="005F5C86">
              <w:t>.</w:t>
            </w:r>
            <w:r>
              <w:t xml:space="preserve"> – svibanj 2025. </w:t>
            </w:r>
          </w:p>
        </w:tc>
      </w:tr>
      <w:tr w:rsidR="00170B59" w14:paraId="1ED92CB5"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FA42E3C"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8E792F"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CCBBB32" w14:textId="77777777" w:rsidR="00170B59" w:rsidRDefault="00170B59" w:rsidP="004E7B8C">
            <w:pPr>
              <w:rPr>
                <w:b/>
                <w:bCs/>
              </w:rPr>
            </w:pPr>
            <w:r>
              <w:rPr>
                <w:b/>
                <w:bCs/>
              </w:rPr>
              <w:t>Ciljana vrijednost</w:t>
            </w:r>
          </w:p>
        </w:tc>
      </w:tr>
      <w:tr w:rsidR="00170B59" w:rsidRPr="000A7E5D" w14:paraId="1D616300"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C94D06F" w14:textId="77777777" w:rsidR="00170B59" w:rsidRPr="000A7E5D" w:rsidRDefault="00170B59" w:rsidP="004E7B8C">
            <w:pPr>
              <w:jc w:val="left"/>
            </w:pPr>
            <w:r w:rsidRPr="000A7E5D">
              <w:t>Broj udruga u kulturi</w:t>
            </w:r>
            <w:r>
              <w:t xml:space="preserve"> – korisnika subvencija od općine</w:t>
            </w:r>
          </w:p>
        </w:tc>
        <w:tc>
          <w:tcPr>
            <w:tcW w:w="2177" w:type="dxa"/>
            <w:tcBorders>
              <w:top w:val="single" w:sz="4" w:space="0" w:color="auto"/>
              <w:left w:val="single" w:sz="4" w:space="0" w:color="auto"/>
              <w:bottom w:val="single" w:sz="4" w:space="0" w:color="auto"/>
              <w:right w:val="single" w:sz="4" w:space="0" w:color="auto"/>
            </w:tcBorders>
            <w:vAlign w:val="center"/>
          </w:tcPr>
          <w:p w14:paraId="440CDA09" w14:textId="77777777" w:rsidR="00170B59" w:rsidRPr="000A7E5D" w:rsidRDefault="00170B59" w:rsidP="004E7B8C">
            <w:r w:rsidRPr="000A7E5D">
              <w:t>3</w:t>
            </w:r>
          </w:p>
        </w:tc>
        <w:tc>
          <w:tcPr>
            <w:tcW w:w="3238" w:type="dxa"/>
            <w:tcBorders>
              <w:top w:val="single" w:sz="4" w:space="0" w:color="auto"/>
              <w:left w:val="single" w:sz="4" w:space="0" w:color="auto"/>
              <w:bottom w:val="single" w:sz="4" w:space="0" w:color="auto"/>
              <w:right w:val="single" w:sz="4" w:space="0" w:color="auto"/>
            </w:tcBorders>
            <w:vAlign w:val="center"/>
          </w:tcPr>
          <w:p w14:paraId="3C156F73" w14:textId="77777777" w:rsidR="00170B59" w:rsidRPr="000A7E5D" w:rsidRDefault="00170B59" w:rsidP="004E7B8C">
            <w:r w:rsidRPr="000A7E5D">
              <w:t>6</w:t>
            </w:r>
          </w:p>
        </w:tc>
      </w:tr>
      <w:tr w:rsidR="00170B59" w14:paraId="2DAE377B"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3C1FB0C5" w14:textId="77777777" w:rsidR="00170B59" w:rsidRDefault="00170B59" w:rsidP="004E7B8C">
            <w:pPr>
              <w:rPr>
                <w:rFonts w:ascii="Cambria" w:hAnsi="Cambria" w:cs="Times New Roman"/>
                <w:i/>
                <w:iCs/>
              </w:rPr>
            </w:pPr>
            <w:r>
              <w:rPr>
                <w:rFonts w:ascii="Cambria" w:hAnsi="Cambria" w:cs="Times New Roman"/>
                <w:i/>
                <w:iCs/>
              </w:rPr>
              <w:t xml:space="preserve">Ova mjera usklađena je s EU prioritetom 5. EUROPA BLIŽA GRAĐANIMA, posebno za dio </w:t>
            </w:r>
            <w:r w:rsidRPr="00670E3C">
              <w:rPr>
                <w:rFonts w:ascii="Cambria" w:hAnsi="Cambria" w:cs="Times New Roman"/>
                <w:i/>
                <w:iCs/>
              </w:rPr>
              <w:t>kulturne baštine i sigurnosti</w:t>
            </w:r>
            <w:r>
              <w:rPr>
                <w:rFonts w:ascii="Cambria" w:hAnsi="Cambria" w:cs="Times New Roman"/>
                <w:i/>
                <w:iCs/>
              </w:rPr>
              <w:t xml:space="preserve"> u vidu podupiranja rada općinske knjižnice, organizacije turističkih manifestacija i ulaganjem u održavanje sakralnih objekata kao bogate kulturne baštine. </w:t>
            </w:r>
          </w:p>
          <w:p w14:paraId="26CD5121" w14:textId="77777777" w:rsidR="00170B59" w:rsidRDefault="00170B59" w:rsidP="004E7B8C">
            <w:pPr>
              <w:rPr>
                <w:i/>
                <w:iCs/>
              </w:rPr>
            </w:pPr>
            <w:r>
              <w:rPr>
                <w:rFonts w:ascii="Cambria" w:hAnsi="Cambria" w:cs="Times New Roman"/>
                <w:i/>
                <w:iCs/>
              </w:rPr>
              <w:t xml:space="preserve">Provedba mjere doprinosi UN cilju održivog razvoja 3. Zdravlje i blagostanje ulaganjem u podršku radu udruga civilnog društva te u društvena događanja i sadržaje podizanja opće kvalitete života lokalnog stanovništva. </w:t>
            </w:r>
          </w:p>
        </w:tc>
      </w:tr>
    </w:tbl>
    <w:p w14:paraId="0F933105" w14:textId="77777777" w:rsidR="00170B59" w:rsidRDefault="00170B59"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62585417"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CCC3D4C" w14:textId="77777777" w:rsidR="00170B59" w:rsidRPr="00467955" w:rsidRDefault="00170B59" w:rsidP="004E7B8C">
            <w:pPr>
              <w:jc w:val="left"/>
              <w:rPr>
                <w:b/>
                <w:bCs/>
              </w:rPr>
            </w:pPr>
            <w:bookmarkStart w:id="64" w:name="_Hlk91226355"/>
            <w:r w:rsidRPr="00467955">
              <w:rPr>
                <w:b/>
                <w:bCs/>
              </w:rPr>
              <w:t>Naziv strateškog cilja: SC 1 KONKURENTNO I INOVATIVNO GOSPODARSTVO</w:t>
            </w:r>
          </w:p>
        </w:tc>
      </w:tr>
      <w:tr w:rsidR="00170B59" w:rsidRPr="00467955" w14:paraId="76498CF4"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19EDB22" w14:textId="77777777" w:rsidR="00170B59" w:rsidRPr="00467955" w:rsidRDefault="00170B59" w:rsidP="004E7B8C">
            <w:pPr>
              <w:jc w:val="left"/>
              <w:rPr>
                <w:b/>
                <w:bCs/>
              </w:rPr>
            </w:pPr>
            <w:r w:rsidRPr="00467955">
              <w:rPr>
                <w:b/>
                <w:bCs/>
              </w:rPr>
              <w:t xml:space="preserve">Naziv posebnog cilja: </w:t>
            </w:r>
            <w:r w:rsidRPr="00CC519C">
              <w:rPr>
                <w:b/>
                <w:bCs/>
              </w:rPr>
              <w:t>PC 1. Jačanje konkurentnosti i poticanje održivog i inovativnog gospodarstva</w:t>
            </w:r>
          </w:p>
        </w:tc>
      </w:tr>
      <w:tr w:rsidR="00170B59" w:rsidRPr="00467955" w14:paraId="73AA1A41"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7EB1522A"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467955">
              <w:rPr>
                <w:b/>
                <w:bCs/>
                <w:color w:val="FFFFFF" w:themeColor="background1"/>
                <w:sz w:val="24"/>
                <w:szCs w:val="24"/>
              </w:rPr>
              <w:t>1.</w:t>
            </w:r>
            <w:r>
              <w:rPr>
                <w:b/>
                <w:bCs/>
                <w:color w:val="FFFFFF" w:themeColor="background1"/>
                <w:sz w:val="24"/>
                <w:szCs w:val="24"/>
              </w:rPr>
              <w:t>2</w:t>
            </w:r>
            <w:r w:rsidRPr="00467955">
              <w:rPr>
                <w:b/>
                <w:bCs/>
                <w:color w:val="FFFFFF" w:themeColor="background1"/>
                <w:sz w:val="24"/>
                <w:szCs w:val="24"/>
              </w:rPr>
              <w:t xml:space="preserve">. </w:t>
            </w:r>
            <w:r w:rsidRPr="00CC519C">
              <w:rPr>
                <w:b/>
                <w:bCs/>
                <w:color w:val="FFFFFF" w:themeColor="background1"/>
                <w:sz w:val="24"/>
                <w:szCs w:val="24"/>
              </w:rPr>
              <w:t>Unaprjeđenje turističkih potencijala Općine</w:t>
            </w:r>
          </w:p>
        </w:tc>
      </w:tr>
      <w:tr w:rsidR="00170B59" w:rsidRPr="004D712E" w14:paraId="1ADEDD79"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5FBE1956" w14:textId="77777777" w:rsidR="00170B59" w:rsidRPr="004D712E" w:rsidRDefault="00170B59" w:rsidP="004E7B8C">
            <w:r>
              <w:rPr>
                <w:b/>
                <w:bCs/>
              </w:rPr>
              <w:t xml:space="preserve">Opis mjere: </w:t>
            </w:r>
            <w:r w:rsidRPr="00CC519C">
              <w:rPr>
                <w:color w:val="000000" w:themeColor="text1"/>
              </w:rPr>
              <w:t>Sufinanciranjem rada turističke zajednice omogućiti će se daljnji razvoj turističke, društvene i kulturne djelatnosti s ciljem jačanja i stvaranja održivog turizma uz ostvarivanje turističkog potencijala i valorizacije kulturne baštine i prirodnih posebnosti, posebice termalnih izvora i ponude zdravstvenih usluga u turističke svrhe.</w:t>
            </w:r>
            <w:r>
              <w:rPr>
                <w:color w:val="000000" w:themeColor="text1"/>
              </w:rPr>
              <w:t xml:space="preserve"> </w:t>
            </w:r>
          </w:p>
        </w:tc>
      </w:tr>
      <w:tr w:rsidR="00170B59" w14:paraId="6B6704CC"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72E32DA4"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105ADFBF"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09465CE9" w14:textId="77777777" w:rsidR="00170B59" w:rsidRDefault="00170B59" w:rsidP="004E7B8C">
            <w:r>
              <w:rPr>
                <w:i/>
                <w:iCs/>
              </w:rPr>
              <w:t>Plan razvoja Krapinsko-zagorske županije 2021. – 2027.</w:t>
            </w:r>
          </w:p>
        </w:tc>
      </w:tr>
      <w:tr w:rsidR="00170B59" w:rsidRPr="00F666ED" w14:paraId="507E47AE"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A30021D"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4ECE040D" w14:textId="77777777" w:rsidR="00170B59" w:rsidRPr="00F666ED" w:rsidRDefault="00170B59" w:rsidP="004E7B8C">
            <w:r>
              <w:t>siječanj</w:t>
            </w:r>
            <w:r w:rsidRPr="005F5C86">
              <w:t xml:space="preserve"> 202</w:t>
            </w:r>
            <w:r>
              <w:t>2</w:t>
            </w:r>
            <w:r w:rsidRPr="005F5C86">
              <w:t>.</w:t>
            </w:r>
            <w:r>
              <w:t xml:space="preserve"> – svibanj 2025. </w:t>
            </w:r>
          </w:p>
        </w:tc>
      </w:tr>
      <w:tr w:rsidR="00170B59" w14:paraId="3B16C1AD"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90B9B4"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630D98D" w14:textId="77777777" w:rsidR="00170B59" w:rsidRDefault="00170B59" w:rsidP="004E7B8C">
            <w:pPr>
              <w:rPr>
                <w:b/>
                <w:bCs/>
              </w:rPr>
            </w:pPr>
            <w:r>
              <w:rPr>
                <w:b/>
                <w:bCs/>
              </w:rPr>
              <w:t>Vrijeme provedbe</w:t>
            </w:r>
          </w:p>
        </w:tc>
      </w:tr>
      <w:tr w:rsidR="00170B59" w:rsidRPr="004D712E" w14:paraId="141FA50F"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310E050" w14:textId="77777777" w:rsidR="00170B59" w:rsidRPr="004D712E" w:rsidRDefault="00170B59" w:rsidP="004E7B8C">
            <w:r w:rsidRPr="00C251B3">
              <w:lastRenderedPageBreak/>
              <w:t xml:space="preserve">Sufinanciranje rada </w:t>
            </w:r>
            <w:r>
              <w:t>turističke zajednice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697A4E6D" w14:textId="77777777" w:rsidR="00170B59" w:rsidRPr="004D712E" w:rsidRDefault="00170B59" w:rsidP="004E7B8C">
            <w:r>
              <w:t>siječanj</w:t>
            </w:r>
            <w:r w:rsidRPr="005F5C86">
              <w:t xml:space="preserve"> 202</w:t>
            </w:r>
            <w:r>
              <w:t>2</w:t>
            </w:r>
            <w:r w:rsidRPr="005F5C86">
              <w:t>.</w:t>
            </w:r>
            <w:r>
              <w:t xml:space="preserve"> – svibanj 2025. </w:t>
            </w:r>
          </w:p>
        </w:tc>
      </w:tr>
      <w:tr w:rsidR="00170B59" w14:paraId="0FE35501"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D0BF4C9"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BA8FAB"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268C5C" w14:textId="77777777" w:rsidR="00170B59" w:rsidRDefault="00170B59" w:rsidP="004E7B8C">
            <w:pPr>
              <w:rPr>
                <w:b/>
                <w:bCs/>
              </w:rPr>
            </w:pPr>
            <w:r>
              <w:rPr>
                <w:b/>
                <w:bCs/>
              </w:rPr>
              <w:t>Ciljana vrijednost</w:t>
            </w:r>
          </w:p>
        </w:tc>
      </w:tr>
      <w:tr w:rsidR="00170B59" w:rsidRPr="000A7E5D" w14:paraId="58C8AD48"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1F40C7F4" w14:textId="77777777" w:rsidR="00170B59" w:rsidRPr="000A7E5D" w:rsidRDefault="00170B59" w:rsidP="004E7B8C">
            <w:pPr>
              <w:jc w:val="left"/>
            </w:pPr>
            <w:r w:rsidRPr="00D93984">
              <w:t>Indeks turističke razvijenosti</w:t>
            </w:r>
          </w:p>
        </w:tc>
        <w:tc>
          <w:tcPr>
            <w:tcW w:w="2177" w:type="dxa"/>
            <w:tcBorders>
              <w:top w:val="single" w:sz="4" w:space="0" w:color="auto"/>
              <w:left w:val="single" w:sz="4" w:space="0" w:color="auto"/>
              <w:bottom w:val="single" w:sz="4" w:space="0" w:color="auto"/>
              <w:right w:val="single" w:sz="4" w:space="0" w:color="auto"/>
            </w:tcBorders>
            <w:vAlign w:val="center"/>
          </w:tcPr>
          <w:p w14:paraId="1343A526" w14:textId="77777777" w:rsidR="00170B59" w:rsidRPr="000A7E5D" w:rsidRDefault="00170B59" w:rsidP="004E7B8C">
            <w:r>
              <w:t>22,63</w:t>
            </w:r>
          </w:p>
        </w:tc>
        <w:tc>
          <w:tcPr>
            <w:tcW w:w="3238" w:type="dxa"/>
            <w:tcBorders>
              <w:top w:val="single" w:sz="4" w:space="0" w:color="auto"/>
              <w:left w:val="single" w:sz="4" w:space="0" w:color="auto"/>
              <w:bottom w:val="single" w:sz="4" w:space="0" w:color="auto"/>
              <w:right w:val="single" w:sz="4" w:space="0" w:color="auto"/>
            </w:tcBorders>
            <w:vAlign w:val="center"/>
          </w:tcPr>
          <w:p w14:paraId="25235D8D" w14:textId="77777777" w:rsidR="00170B59" w:rsidRPr="000A7E5D" w:rsidRDefault="00170B59" w:rsidP="004E7B8C">
            <w:r>
              <w:t>24</w:t>
            </w:r>
          </w:p>
        </w:tc>
      </w:tr>
      <w:tr w:rsidR="00170B59" w14:paraId="59D65245"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25AC92CD" w14:textId="77777777" w:rsidR="00170B59" w:rsidRDefault="00170B59" w:rsidP="004E7B8C">
            <w:pPr>
              <w:rPr>
                <w:rFonts w:ascii="Cambria" w:hAnsi="Cambria" w:cs="Times New Roman"/>
                <w:i/>
                <w:iCs/>
              </w:rPr>
            </w:pPr>
            <w:r>
              <w:rPr>
                <w:rFonts w:ascii="Cambria" w:hAnsi="Cambria" w:cs="Times New Roman"/>
                <w:i/>
                <w:iCs/>
              </w:rPr>
              <w:t>Ova mjera usklađena je s EU prioritetom 5. EUROPA BLIŽA GRAĐANIMA pružanjem podrške turističkoj zajednici u vidu jačanja suradnje i pristupa „odozdo prema gore“ u vidu pametnog i održivog turizma.</w:t>
            </w:r>
          </w:p>
          <w:p w14:paraId="68888EAC" w14:textId="77777777" w:rsidR="00170B59" w:rsidRDefault="00170B59" w:rsidP="004E7B8C">
            <w:pPr>
              <w:rPr>
                <w:i/>
                <w:iCs/>
              </w:rPr>
            </w:pPr>
            <w:r>
              <w:rPr>
                <w:rFonts w:ascii="Cambria" w:hAnsi="Cambria" w:cs="Times New Roman"/>
                <w:i/>
                <w:iCs/>
              </w:rPr>
              <w:t>Provedba mjere doprinosi UN cilju održivog razvoja 9. Industrija, inovacije i infrastruktura razvojem održivih turističkih potencijala s naglaskom na daljnji razvoj cikloturizma i aktivnosti na otvorenom.</w:t>
            </w:r>
          </w:p>
        </w:tc>
      </w:tr>
      <w:bookmarkEnd w:id="64"/>
    </w:tbl>
    <w:p w14:paraId="0E1F0F97" w14:textId="77777777" w:rsidR="00170B59" w:rsidRDefault="00170B59"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6A66FEDA"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8A5C442" w14:textId="77777777" w:rsidR="00170B59" w:rsidRPr="00467955" w:rsidRDefault="00170B59" w:rsidP="004E7B8C">
            <w:pPr>
              <w:jc w:val="left"/>
              <w:rPr>
                <w:b/>
                <w:bCs/>
              </w:rPr>
            </w:pPr>
            <w:r w:rsidRPr="00467955">
              <w:rPr>
                <w:b/>
                <w:bCs/>
              </w:rPr>
              <w:t xml:space="preserve">Naziv strateškog cilja: </w:t>
            </w:r>
            <w:r>
              <w:rPr>
                <w:b/>
                <w:bCs/>
              </w:rPr>
              <w:t>SC 2. OBRAZOVANI I ZAPOSLENI LJUDI</w:t>
            </w:r>
          </w:p>
        </w:tc>
      </w:tr>
      <w:tr w:rsidR="00170B59" w:rsidRPr="00467955" w14:paraId="54FAAFF2"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C4BDA19" w14:textId="77777777" w:rsidR="00170B59" w:rsidRPr="00467955" w:rsidRDefault="00170B59" w:rsidP="004E7B8C">
            <w:pPr>
              <w:jc w:val="left"/>
              <w:rPr>
                <w:b/>
                <w:bCs/>
              </w:rPr>
            </w:pPr>
            <w:r w:rsidRPr="00467955">
              <w:rPr>
                <w:b/>
                <w:bCs/>
              </w:rPr>
              <w:t xml:space="preserve">Naziv posebnog cilja: </w:t>
            </w:r>
            <w:r w:rsidRPr="00D66341">
              <w:rPr>
                <w:b/>
                <w:bCs/>
              </w:rPr>
              <w:t>PC 7. Unaprjeđenje kvalitete i usklađivanje obrazovanja s potrebama tržišta rada</w:t>
            </w:r>
          </w:p>
        </w:tc>
      </w:tr>
      <w:tr w:rsidR="00170B59" w:rsidRPr="00467955" w14:paraId="259D3389"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303CBFF7"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467955">
              <w:rPr>
                <w:b/>
                <w:bCs/>
                <w:color w:val="FFFFFF" w:themeColor="background1"/>
                <w:sz w:val="24"/>
                <w:szCs w:val="24"/>
              </w:rPr>
              <w:t>1.</w:t>
            </w:r>
            <w:r>
              <w:rPr>
                <w:b/>
                <w:bCs/>
                <w:color w:val="FFFFFF" w:themeColor="background1"/>
                <w:sz w:val="24"/>
                <w:szCs w:val="24"/>
              </w:rPr>
              <w:t>3.</w:t>
            </w:r>
            <w:r w:rsidRPr="00467955">
              <w:rPr>
                <w:b/>
                <w:bCs/>
                <w:color w:val="FFFFFF" w:themeColor="background1"/>
                <w:sz w:val="24"/>
                <w:szCs w:val="24"/>
              </w:rPr>
              <w:t xml:space="preserve"> </w:t>
            </w:r>
            <w:r w:rsidRPr="00D93984">
              <w:rPr>
                <w:b/>
                <w:bCs/>
                <w:color w:val="FFFFFF" w:themeColor="background1"/>
                <w:sz w:val="24"/>
                <w:szCs w:val="24"/>
              </w:rPr>
              <w:t>Unaprjeđenje usluga u području predškolskog odgoja</w:t>
            </w:r>
          </w:p>
        </w:tc>
      </w:tr>
      <w:tr w:rsidR="00170B59" w:rsidRPr="004D712E" w14:paraId="0A0A1089"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1ACEC937" w14:textId="77777777" w:rsidR="00170B59" w:rsidRPr="004D712E" w:rsidRDefault="00170B59" w:rsidP="004E7B8C">
            <w:r>
              <w:rPr>
                <w:b/>
                <w:bCs/>
              </w:rPr>
              <w:t xml:space="preserve">Opis mjere: </w:t>
            </w:r>
            <w:r w:rsidRPr="00D66341">
              <w:rPr>
                <w:color w:val="000000" w:themeColor="text1"/>
              </w:rPr>
              <w:t xml:space="preserve">U postizanju učinkovitije funkcije odgoja i obrazovanja OPćina Krapinske Toplice za predškolski odgoj izdvaja najveća sredstva. Razvoj kvalitetnog sustava predškolskog odgoja i obrazovanja poticat će se kroz daljnja ulaganja u redovnu djelatnost gradskog dječjeg vrtića čime se stvara podloga za jačanje kapaciteta i osigurava provedba programa predškolskog odgoja i obrazovanja i obveznog programa </w:t>
            </w:r>
            <w:r>
              <w:rPr>
                <w:color w:val="000000" w:themeColor="text1"/>
              </w:rPr>
              <w:t xml:space="preserve">male </w:t>
            </w:r>
            <w:r w:rsidRPr="00D66341">
              <w:rPr>
                <w:color w:val="000000" w:themeColor="text1"/>
              </w:rPr>
              <w:t>škole. Poticanje nataliteta osigurat će se provođenjem mjera pomoći za sufinanciranje troškova vrtića za djecu koja vrtić pohađaju izvan Općine Krapinske Toplice.</w:t>
            </w:r>
          </w:p>
        </w:tc>
      </w:tr>
      <w:tr w:rsidR="00170B59" w14:paraId="58645BA0"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3F290B2C"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249E61B1"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6B167A72" w14:textId="77777777" w:rsidR="00170B59" w:rsidRDefault="00170B59" w:rsidP="004E7B8C">
            <w:r>
              <w:rPr>
                <w:i/>
                <w:iCs/>
              </w:rPr>
              <w:t>Plan razvoja Krapinsko-zagorske županije 2021. – 2027.</w:t>
            </w:r>
          </w:p>
        </w:tc>
      </w:tr>
      <w:tr w:rsidR="00170B59" w:rsidRPr="00F666ED" w14:paraId="2EE4FB23"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1D1BFED7"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560C3F4B" w14:textId="77777777" w:rsidR="00170B59" w:rsidRPr="00F666ED" w:rsidRDefault="00170B59" w:rsidP="004E7B8C">
            <w:r>
              <w:t>siječanj</w:t>
            </w:r>
            <w:r w:rsidRPr="005F5C86">
              <w:t xml:space="preserve"> 202</w:t>
            </w:r>
            <w:r>
              <w:t>2</w:t>
            </w:r>
            <w:r w:rsidRPr="005F5C86">
              <w:t>.</w:t>
            </w:r>
            <w:r>
              <w:t xml:space="preserve"> – svibanj 2025. </w:t>
            </w:r>
          </w:p>
        </w:tc>
      </w:tr>
      <w:tr w:rsidR="00170B59" w14:paraId="7A55B0DE"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832DDB"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082F09E" w14:textId="77777777" w:rsidR="00170B59" w:rsidRDefault="00170B59" w:rsidP="004E7B8C">
            <w:pPr>
              <w:rPr>
                <w:b/>
                <w:bCs/>
              </w:rPr>
            </w:pPr>
            <w:r>
              <w:rPr>
                <w:b/>
                <w:bCs/>
              </w:rPr>
              <w:t>Vrijeme provedbe</w:t>
            </w:r>
          </w:p>
        </w:tc>
      </w:tr>
      <w:tr w:rsidR="00170B59" w:rsidRPr="004D712E" w14:paraId="7BF4B66C"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446F1BD3" w14:textId="77777777" w:rsidR="00170B59" w:rsidRPr="004D712E" w:rsidRDefault="00170B59" w:rsidP="004E7B8C">
            <w:r w:rsidRPr="00D66341">
              <w:t>Sufinanciranje redovnog rada dječjeg vrtića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758B4C22"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3A846764"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6075A06" w14:textId="77777777" w:rsidR="00170B59" w:rsidRPr="004D712E" w:rsidRDefault="00170B59" w:rsidP="004E7B8C">
            <w:r w:rsidRPr="00D66341">
              <w:t>Izgradnja i opremanje dječjeg vrtića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13157DB6"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1E25F58C"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47F2A9E" w14:textId="77777777" w:rsidR="00170B59" w:rsidRPr="004D712E" w:rsidRDefault="00170B59" w:rsidP="004E7B8C">
            <w:r w:rsidRPr="00D66341">
              <w:lastRenderedPageBreak/>
              <w:t>Pomoći roditeljima kroz sufinanciranje troška vrtića izvan Općine</w:t>
            </w:r>
            <w:r>
              <w:t xml:space="preserve"> </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1D92A739" w14:textId="77777777" w:rsidR="00170B59" w:rsidRPr="004D712E" w:rsidRDefault="00170B59" w:rsidP="004E7B8C">
            <w:r>
              <w:t>siječanj</w:t>
            </w:r>
            <w:r w:rsidRPr="005F5C86">
              <w:t xml:space="preserve"> 202</w:t>
            </w:r>
            <w:r>
              <w:t>2</w:t>
            </w:r>
            <w:r w:rsidRPr="005F5C86">
              <w:t>.</w:t>
            </w:r>
            <w:r>
              <w:t xml:space="preserve"> – svibanj 2025. </w:t>
            </w:r>
          </w:p>
        </w:tc>
      </w:tr>
      <w:tr w:rsidR="00170B59" w14:paraId="69246707"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49CC69"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73395BC"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10432FA" w14:textId="77777777" w:rsidR="00170B59" w:rsidRDefault="00170B59" w:rsidP="004E7B8C">
            <w:pPr>
              <w:rPr>
                <w:b/>
                <w:bCs/>
              </w:rPr>
            </w:pPr>
            <w:r>
              <w:rPr>
                <w:b/>
                <w:bCs/>
              </w:rPr>
              <w:t>Ciljana vrijednost</w:t>
            </w:r>
          </w:p>
        </w:tc>
      </w:tr>
      <w:tr w:rsidR="00170B59" w:rsidRPr="000A7E5D" w14:paraId="5D7A06FE"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349158F3" w14:textId="77777777" w:rsidR="00170B59" w:rsidRPr="000A7E5D" w:rsidRDefault="00170B59" w:rsidP="004E7B8C">
            <w:pPr>
              <w:jc w:val="left"/>
            </w:pPr>
            <w:r w:rsidRPr="00D66341">
              <w:t>Broj djece upisane u vrtić Maslačak na godišnjoj razini</w:t>
            </w:r>
          </w:p>
        </w:tc>
        <w:tc>
          <w:tcPr>
            <w:tcW w:w="2177" w:type="dxa"/>
            <w:tcBorders>
              <w:top w:val="single" w:sz="4" w:space="0" w:color="auto"/>
              <w:left w:val="single" w:sz="4" w:space="0" w:color="auto"/>
              <w:bottom w:val="single" w:sz="4" w:space="0" w:color="auto"/>
              <w:right w:val="single" w:sz="4" w:space="0" w:color="auto"/>
            </w:tcBorders>
            <w:vAlign w:val="center"/>
          </w:tcPr>
          <w:p w14:paraId="470E4136" w14:textId="77777777" w:rsidR="00170B59" w:rsidRPr="000A7E5D" w:rsidRDefault="00170B59" w:rsidP="004E7B8C">
            <w:r>
              <w:t>150</w:t>
            </w:r>
          </w:p>
        </w:tc>
        <w:tc>
          <w:tcPr>
            <w:tcW w:w="3238" w:type="dxa"/>
            <w:tcBorders>
              <w:top w:val="single" w:sz="4" w:space="0" w:color="auto"/>
              <w:left w:val="single" w:sz="4" w:space="0" w:color="auto"/>
              <w:bottom w:val="single" w:sz="4" w:space="0" w:color="auto"/>
              <w:right w:val="single" w:sz="4" w:space="0" w:color="auto"/>
            </w:tcBorders>
            <w:vAlign w:val="center"/>
          </w:tcPr>
          <w:p w14:paraId="08E893C8" w14:textId="77777777" w:rsidR="00170B59" w:rsidRPr="000A7E5D" w:rsidRDefault="00170B59" w:rsidP="004E7B8C">
            <w:r>
              <w:t>150</w:t>
            </w:r>
          </w:p>
        </w:tc>
      </w:tr>
      <w:tr w:rsidR="00170B59" w:rsidRPr="000A7E5D" w14:paraId="022851AF"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2D6B25FA" w14:textId="77777777" w:rsidR="00170B59" w:rsidRPr="00D66341" w:rsidRDefault="00170B59" w:rsidP="004E7B8C">
            <w:pPr>
              <w:jc w:val="left"/>
            </w:pPr>
            <w:r w:rsidRPr="00D66341">
              <w:t>Broj djece upisane u vrtićima izvan općine</w:t>
            </w:r>
          </w:p>
        </w:tc>
        <w:tc>
          <w:tcPr>
            <w:tcW w:w="2177" w:type="dxa"/>
            <w:tcBorders>
              <w:top w:val="single" w:sz="4" w:space="0" w:color="auto"/>
              <w:left w:val="single" w:sz="4" w:space="0" w:color="auto"/>
              <w:bottom w:val="single" w:sz="4" w:space="0" w:color="auto"/>
              <w:right w:val="single" w:sz="4" w:space="0" w:color="auto"/>
            </w:tcBorders>
            <w:vAlign w:val="center"/>
          </w:tcPr>
          <w:p w14:paraId="029CAA49" w14:textId="77777777" w:rsidR="00170B59" w:rsidRPr="000A7E5D" w:rsidRDefault="00170B59" w:rsidP="004E7B8C">
            <w:r>
              <w:t>1</w:t>
            </w:r>
          </w:p>
        </w:tc>
        <w:tc>
          <w:tcPr>
            <w:tcW w:w="3238" w:type="dxa"/>
            <w:tcBorders>
              <w:top w:val="single" w:sz="4" w:space="0" w:color="auto"/>
              <w:left w:val="single" w:sz="4" w:space="0" w:color="auto"/>
              <w:bottom w:val="single" w:sz="4" w:space="0" w:color="auto"/>
              <w:right w:val="single" w:sz="4" w:space="0" w:color="auto"/>
            </w:tcBorders>
            <w:vAlign w:val="center"/>
          </w:tcPr>
          <w:p w14:paraId="4F3D6A6A" w14:textId="77777777" w:rsidR="00170B59" w:rsidRPr="000A7E5D" w:rsidRDefault="00170B59" w:rsidP="004E7B8C">
            <w:r>
              <w:t>5</w:t>
            </w:r>
          </w:p>
        </w:tc>
      </w:tr>
      <w:tr w:rsidR="00170B59" w14:paraId="7260E316"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5FD263A4" w14:textId="77777777" w:rsidR="00170B59" w:rsidRDefault="00170B59" w:rsidP="004E7B8C">
            <w:pPr>
              <w:rPr>
                <w:rFonts w:ascii="Cambria" w:hAnsi="Cambria" w:cs="Times New Roman"/>
                <w:i/>
                <w:iCs/>
              </w:rPr>
            </w:pPr>
            <w:r>
              <w:rPr>
                <w:rFonts w:ascii="Cambria" w:hAnsi="Cambria" w:cs="Times New Roman"/>
                <w:i/>
                <w:iCs/>
              </w:rPr>
              <w:t xml:space="preserve">Ova mjera usklađena je s EU prioritetom 1. PAMETNIJA EUROPA ulaganjem u unaprjeđenje sustava predškolskog odgoja i obrazovanja, čime se uspostavlja kvalitetan temelj budućeg obrazovanja i tržišne kompetitivnosti te osigurava podrška obiteljima i socijalizacija djece. </w:t>
            </w:r>
          </w:p>
          <w:p w14:paraId="254565D8" w14:textId="77777777" w:rsidR="00170B59" w:rsidRDefault="00170B59" w:rsidP="004E7B8C">
            <w:pPr>
              <w:rPr>
                <w:i/>
                <w:iCs/>
              </w:rPr>
            </w:pPr>
            <w:r>
              <w:rPr>
                <w:rFonts w:ascii="Cambria" w:hAnsi="Cambria" w:cs="Times New Roman"/>
                <w:i/>
                <w:iCs/>
              </w:rPr>
              <w:t xml:space="preserve">Provedba mjere doprinosi UN cilju održivog razvoja 4. Kvalitetno obrazovanje ulaganjem u infrastrukturu, opremu, usluge i osoblje potrebno za kvalitetni i napredni predškolski odgoj. </w:t>
            </w:r>
          </w:p>
        </w:tc>
      </w:tr>
    </w:tbl>
    <w:p w14:paraId="09F4B81C" w14:textId="77777777" w:rsidR="00170B59" w:rsidRDefault="00170B59"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36B9612F"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C47BA0E" w14:textId="77777777" w:rsidR="00170B59" w:rsidRPr="00467955" w:rsidRDefault="00170B59" w:rsidP="004E7B8C">
            <w:pPr>
              <w:jc w:val="left"/>
              <w:rPr>
                <w:b/>
                <w:bCs/>
              </w:rPr>
            </w:pPr>
            <w:r w:rsidRPr="00467955">
              <w:rPr>
                <w:b/>
                <w:bCs/>
              </w:rPr>
              <w:t xml:space="preserve">Naziv strateškog cilja: </w:t>
            </w:r>
            <w:r>
              <w:rPr>
                <w:b/>
                <w:bCs/>
              </w:rPr>
              <w:t>SC 2. OBRAZOVANI I ZAPOSLENI LJUDI</w:t>
            </w:r>
          </w:p>
        </w:tc>
      </w:tr>
      <w:tr w:rsidR="00170B59" w:rsidRPr="00467955" w14:paraId="1940961D"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0D22776" w14:textId="77777777" w:rsidR="00170B59" w:rsidRPr="00467955" w:rsidRDefault="00170B59" w:rsidP="004E7B8C">
            <w:pPr>
              <w:jc w:val="left"/>
              <w:rPr>
                <w:b/>
                <w:bCs/>
              </w:rPr>
            </w:pPr>
            <w:r w:rsidRPr="00467955">
              <w:rPr>
                <w:b/>
                <w:bCs/>
              </w:rPr>
              <w:t xml:space="preserve">Naziv posebnog cilja: </w:t>
            </w:r>
            <w:r w:rsidRPr="00D66341">
              <w:rPr>
                <w:b/>
                <w:bCs/>
              </w:rPr>
              <w:t>PC 7. Unaprjeđenje kvalitete i usklađivanje obrazovanja s potrebama tržišta rada</w:t>
            </w:r>
          </w:p>
        </w:tc>
      </w:tr>
      <w:tr w:rsidR="00170B59" w:rsidRPr="00467955" w14:paraId="64B3EFAD"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5DCB8B82"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467955">
              <w:rPr>
                <w:b/>
                <w:bCs/>
                <w:color w:val="FFFFFF" w:themeColor="background1"/>
                <w:sz w:val="24"/>
                <w:szCs w:val="24"/>
              </w:rPr>
              <w:t>1.</w:t>
            </w:r>
            <w:r>
              <w:rPr>
                <w:b/>
                <w:bCs/>
                <w:color w:val="FFFFFF" w:themeColor="background1"/>
                <w:sz w:val="24"/>
                <w:szCs w:val="24"/>
              </w:rPr>
              <w:t>4.</w:t>
            </w:r>
            <w:r w:rsidRPr="00467955">
              <w:rPr>
                <w:b/>
                <w:bCs/>
                <w:color w:val="FFFFFF" w:themeColor="background1"/>
                <w:sz w:val="24"/>
                <w:szCs w:val="24"/>
              </w:rPr>
              <w:t xml:space="preserve"> </w:t>
            </w:r>
            <w:r w:rsidRPr="00D66341">
              <w:rPr>
                <w:b/>
                <w:bCs/>
                <w:color w:val="FFFFFF" w:themeColor="background1"/>
                <w:sz w:val="24"/>
                <w:szCs w:val="24"/>
              </w:rPr>
              <w:t>Unaprjeđenje odgoja i obrazovanja</w:t>
            </w:r>
          </w:p>
        </w:tc>
      </w:tr>
      <w:tr w:rsidR="00170B59" w:rsidRPr="004D712E" w14:paraId="749F97FE"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65FEA227" w14:textId="77777777" w:rsidR="00170B59" w:rsidRPr="004D712E" w:rsidRDefault="00170B59" w:rsidP="004E7B8C">
            <w:r>
              <w:rPr>
                <w:b/>
                <w:bCs/>
              </w:rPr>
              <w:t xml:space="preserve">Opis mjere: </w:t>
            </w:r>
            <w:r w:rsidRPr="00D66341">
              <w:rPr>
                <w:color w:val="000000" w:themeColor="text1"/>
              </w:rPr>
              <w:t>Unaprjeđenjem odgoja i obrazovanja doprinijet će povećanju kvalitete rada odgojno-obrazovnih institucija kroz financiranje programa Osnovne škole Krapinske Toplice. Sufinancirat će se prijevoz učenika te poticati učenike i studente na nastavak obrazovanja dodjelom učeničkih i studentskih stipendija.</w:t>
            </w:r>
          </w:p>
        </w:tc>
      </w:tr>
      <w:tr w:rsidR="00170B59" w14:paraId="3A3DD927"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2996E5B5"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1CF7231A"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500A67D3" w14:textId="77777777" w:rsidR="00170B59" w:rsidRDefault="00170B59" w:rsidP="004E7B8C">
            <w:r>
              <w:rPr>
                <w:i/>
                <w:iCs/>
              </w:rPr>
              <w:t>Plan razvoja Krapinsko-zagorske županije 2021. – 2027.</w:t>
            </w:r>
          </w:p>
        </w:tc>
      </w:tr>
      <w:tr w:rsidR="00170B59" w:rsidRPr="00F666ED" w14:paraId="74D3E127"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1C07C4A"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006D1BE5" w14:textId="77777777" w:rsidR="00170B59" w:rsidRPr="00F666ED" w:rsidRDefault="00170B59" w:rsidP="004E7B8C">
            <w:r>
              <w:t>siječanj</w:t>
            </w:r>
            <w:r w:rsidRPr="005F5C86">
              <w:t xml:space="preserve"> 202</w:t>
            </w:r>
            <w:r>
              <w:t>2</w:t>
            </w:r>
            <w:r w:rsidRPr="005F5C86">
              <w:t>.</w:t>
            </w:r>
            <w:r>
              <w:t xml:space="preserve"> – svibanj 2025. </w:t>
            </w:r>
          </w:p>
        </w:tc>
      </w:tr>
      <w:tr w:rsidR="00170B59" w14:paraId="69020698"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F718183"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0827CFF" w14:textId="77777777" w:rsidR="00170B59" w:rsidRDefault="00170B59" w:rsidP="004E7B8C">
            <w:pPr>
              <w:rPr>
                <w:b/>
                <w:bCs/>
              </w:rPr>
            </w:pPr>
            <w:r>
              <w:rPr>
                <w:b/>
                <w:bCs/>
              </w:rPr>
              <w:t>Vrijeme provedbe</w:t>
            </w:r>
          </w:p>
        </w:tc>
      </w:tr>
      <w:tr w:rsidR="00170B59" w:rsidRPr="004D712E" w14:paraId="76F99EC6"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DC3EBC2" w14:textId="77777777" w:rsidR="00170B59" w:rsidRPr="004D712E" w:rsidRDefault="00170B59" w:rsidP="004E7B8C">
            <w:r w:rsidRPr="00D66341">
              <w:lastRenderedPageBreak/>
              <w:t>Sufinanciranje prijevoza učenika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30383297"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43E4A2EE"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14CFC8D" w14:textId="77777777" w:rsidR="00170B59" w:rsidRPr="004D712E" w:rsidRDefault="00170B59" w:rsidP="004E7B8C">
            <w:r w:rsidRPr="00D66341">
              <w:t>Stipendiranje učenika i studenata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61819958"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13B848CC"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354B55C2" w14:textId="77777777" w:rsidR="00170B59" w:rsidRPr="004D712E" w:rsidRDefault="00170B59" w:rsidP="004E7B8C">
            <w:r w:rsidRPr="00D66341">
              <w:t>Financiranje programa osnovne škole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2625D064" w14:textId="77777777" w:rsidR="00170B59" w:rsidRPr="004D712E" w:rsidRDefault="00170B59" w:rsidP="004E7B8C">
            <w:r>
              <w:t>siječanj</w:t>
            </w:r>
            <w:r w:rsidRPr="005F5C86">
              <w:t xml:space="preserve"> 202</w:t>
            </w:r>
            <w:r>
              <w:t>2</w:t>
            </w:r>
            <w:r w:rsidRPr="005F5C86">
              <w:t>.</w:t>
            </w:r>
            <w:r>
              <w:t xml:space="preserve"> – svibanj 2025. </w:t>
            </w:r>
          </w:p>
        </w:tc>
      </w:tr>
      <w:tr w:rsidR="00170B59" w14:paraId="27913C29"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FCD83FE"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4D5E7F"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2F02F4" w14:textId="77777777" w:rsidR="00170B59" w:rsidRDefault="00170B59" w:rsidP="004E7B8C">
            <w:pPr>
              <w:rPr>
                <w:b/>
                <w:bCs/>
              </w:rPr>
            </w:pPr>
            <w:r>
              <w:rPr>
                <w:b/>
                <w:bCs/>
              </w:rPr>
              <w:t>Ciljana vrijednost</w:t>
            </w:r>
          </w:p>
        </w:tc>
      </w:tr>
      <w:tr w:rsidR="00170B59" w:rsidRPr="000A7E5D" w14:paraId="5A36BCEB"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9BDAB91" w14:textId="77777777" w:rsidR="00170B59" w:rsidRPr="000A7E5D" w:rsidRDefault="00170B59" w:rsidP="004E7B8C">
            <w:pPr>
              <w:jc w:val="left"/>
            </w:pPr>
            <w:r w:rsidRPr="00EB0096">
              <w:t>Broj učenika – korisnika stipendija</w:t>
            </w:r>
          </w:p>
        </w:tc>
        <w:tc>
          <w:tcPr>
            <w:tcW w:w="2177" w:type="dxa"/>
            <w:tcBorders>
              <w:top w:val="single" w:sz="4" w:space="0" w:color="auto"/>
              <w:left w:val="single" w:sz="4" w:space="0" w:color="auto"/>
              <w:bottom w:val="single" w:sz="4" w:space="0" w:color="auto"/>
              <w:right w:val="single" w:sz="4" w:space="0" w:color="auto"/>
            </w:tcBorders>
            <w:vAlign w:val="center"/>
          </w:tcPr>
          <w:p w14:paraId="4C6B95C5" w14:textId="77777777" w:rsidR="00170B59" w:rsidRPr="000A7E5D" w:rsidRDefault="00170B59" w:rsidP="004E7B8C">
            <w:r>
              <w:t>23</w:t>
            </w:r>
          </w:p>
        </w:tc>
        <w:tc>
          <w:tcPr>
            <w:tcW w:w="3238" w:type="dxa"/>
            <w:tcBorders>
              <w:top w:val="single" w:sz="4" w:space="0" w:color="auto"/>
              <w:left w:val="single" w:sz="4" w:space="0" w:color="auto"/>
              <w:bottom w:val="single" w:sz="4" w:space="0" w:color="auto"/>
              <w:right w:val="single" w:sz="4" w:space="0" w:color="auto"/>
            </w:tcBorders>
            <w:vAlign w:val="center"/>
          </w:tcPr>
          <w:p w14:paraId="565D73F7" w14:textId="77777777" w:rsidR="00170B59" w:rsidRPr="000A7E5D" w:rsidRDefault="00170B59" w:rsidP="004E7B8C">
            <w:r>
              <w:t>27</w:t>
            </w:r>
          </w:p>
        </w:tc>
      </w:tr>
      <w:tr w:rsidR="00170B59" w:rsidRPr="000A7E5D" w14:paraId="3898DE52"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0FA7CAF" w14:textId="77777777" w:rsidR="00170B59" w:rsidRPr="00D66341" w:rsidRDefault="00170B59" w:rsidP="004E7B8C">
            <w:pPr>
              <w:jc w:val="left"/>
            </w:pPr>
            <w:r w:rsidRPr="00EB0096">
              <w:t>Broj studenata – korisnika stipendija</w:t>
            </w:r>
          </w:p>
        </w:tc>
        <w:tc>
          <w:tcPr>
            <w:tcW w:w="2177" w:type="dxa"/>
            <w:tcBorders>
              <w:top w:val="single" w:sz="4" w:space="0" w:color="auto"/>
              <w:left w:val="single" w:sz="4" w:space="0" w:color="auto"/>
              <w:bottom w:val="single" w:sz="4" w:space="0" w:color="auto"/>
              <w:right w:val="single" w:sz="4" w:space="0" w:color="auto"/>
            </w:tcBorders>
            <w:vAlign w:val="center"/>
          </w:tcPr>
          <w:p w14:paraId="248DFBF9" w14:textId="77777777" w:rsidR="00170B59" w:rsidRPr="000A7E5D" w:rsidRDefault="00170B59" w:rsidP="004E7B8C">
            <w:r>
              <w:t>24</w:t>
            </w:r>
          </w:p>
        </w:tc>
        <w:tc>
          <w:tcPr>
            <w:tcW w:w="3238" w:type="dxa"/>
            <w:tcBorders>
              <w:top w:val="single" w:sz="4" w:space="0" w:color="auto"/>
              <w:left w:val="single" w:sz="4" w:space="0" w:color="auto"/>
              <w:bottom w:val="single" w:sz="4" w:space="0" w:color="auto"/>
              <w:right w:val="single" w:sz="4" w:space="0" w:color="auto"/>
            </w:tcBorders>
            <w:vAlign w:val="center"/>
          </w:tcPr>
          <w:p w14:paraId="76085459" w14:textId="77777777" w:rsidR="00170B59" w:rsidRPr="000A7E5D" w:rsidRDefault="00170B59" w:rsidP="004E7B8C">
            <w:r>
              <w:t>27</w:t>
            </w:r>
          </w:p>
        </w:tc>
      </w:tr>
      <w:tr w:rsidR="00170B59" w14:paraId="04808F77"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5B95B4F2" w14:textId="77777777" w:rsidR="00170B59" w:rsidRDefault="00170B59" w:rsidP="004E7B8C">
            <w:pPr>
              <w:rPr>
                <w:rFonts w:ascii="Cambria" w:hAnsi="Cambria" w:cs="Times New Roman"/>
                <w:i/>
                <w:iCs/>
              </w:rPr>
            </w:pPr>
            <w:r>
              <w:rPr>
                <w:rFonts w:ascii="Cambria" w:hAnsi="Cambria" w:cs="Times New Roman"/>
                <w:i/>
                <w:iCs/>
              </w:rPr>
              <w:t>Ova mjera usklađena je s EU prioritetom 1. PAMETNIJA EUROPA pružanjem podrške učenicima sufinanciranjem troškova prijevoza i ostalih troškova.. Time se osiguravaju unaprjeđeni uvjeti za ostvarivanje kvalitetnog obrazovanja.</w:t>
            </w:r>
          </w:p>
          <w:p w14:paraId="194B9ADB" w14:textId="77777777" w:rsidR="00170B59" w:rsidRDefault="00170B59" w:rsidP="004E7B8C">
            <w:pPr>
              <w:rPr>
                <w:i/>
                <w:iCs/>
              </w:rPr>
            </w:pPr>
            <w:r>
              <w:rPr>
                <w:rFonts w:ascii="Cambria" w:hAnsi="Cambria" w:cs="Times New Roman"/>
                <w:i/>
                <w:iCs/>
              </w:rPr>
              <w:t xml:space="preserve">Provedba mjere doprinosi UN cilju održivog razvoja 4. Kvalitetno obrazovanje ulaganjem u podršku roditeljima pri troškovima vezanim uz redovno školovanje učenika osnovnih i srednjih škola kroz stipendiranje učenika i studenata. </w:t>
            </w:r>
          </w:p>
        </w:tc>
      </w:tr>
    </w:tbl>
    <w:p w14:paraId="530C7BC8" w14:textId="77777777" w:rsidR="00170B59" w:rsidRDefault="00170B59"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0547B8E2"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0F5804C" w14:textId="77777777" w:rsidR="00170B59" w:rsidRPr="00467955" w:rsidRDefault="00170B59" w:rsidP="004E7B8C">
            <w:pPr>
              <w:jc w:val="left"/>
              <w:rPr>
                <w:b/>
                <w:bCs/>
              </w:rPr>
            </w:pPr>
            <w:r w:rsidRPr="00467955">
              <w:rPr>
                <w:b/>
                <w:bCs/>
              </w:rPr>
              <w:t xml:space="preserve">Naziv strateškog cilja: </w:t>
            </w:r>
            <w:r>
              <w:rPr>
                <w:b/>
                <w:bCs/>
              </w:rPr>
              <w:t>SC 3. UČINKOVITO I DJELOTVORNO PRAVOSUĐE, JAVNA UPRAVA I UPRAVLJANJE DRŽAVNOM IMOVINOM</w:t>
            </w:r>
          </w:p>
        </w:tc>
      </w:tr>
      <w:tr w:rsidR="00170B59" w:rsidRPr="00467955" w14:paraId="430BF7D6"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B8C5E57" w14:textId="77777777" w:rsidR="00170B59" w:rsidRPr="00467955" w:rsidRDefault="00170B59" w:rsidP="004E7B8C">
            <w:pPr>
              <w:jc w:val="left"/>
              <w:rPr>
                <w:b/>
                <w:bCs/>
              </w:rPr>
            </w:pPr>
            <w:r w:rsidRPr="00467955">
              <w:rPr>
                <w:b/>
                <w:bCs/>
              </w:rPr>
              <w:t xml:space="preserve">Naziv posebnog cilja: </w:t>
            </w:r>
            <w:r w:rsidRPr="00EB0096">
              <w:rPr>
                <w:b/>
                <w:bCs/>
              </w:rPr>
              <w:t>PC 3. Jačanje kompetencija i učinkovitosti javne uprave</w:t>
            </w:r>
          </w:p>
        </w:tc>
      </w:tr>
      <w:tr w:rsidR="00170B59" w:rsidRPr="00467955" w14:paraId="68ABED13"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3D2FAA7A"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467955">
              <w:rPr>
                <w:b/>
                <w:bCs/>
                <w:color w:val="FFFFFF" w:themeColor="background1"/>
                <w:sz w:val="24"/>
                <w:szCs w:val="24"/>
              </w:rPr>
              <w:t>1.</w:t>
            </w:r>
            <w:r>
              <w:rPr>
                <w:b/>
                <w:bCs/>
                <w:color w:val="FFFFFF" w:themeColor="background1"/>
                <w:sz w:val="24"/>
                <w:szCs w:val="24"/>
              </w:rPr>
              <w:t>5.</w:t>
            </w:r>
            <w:r w:rsidRPr="00467955">
              <w:rPr>
                <w:b/>
                <w:bCs/>
                <w:color w:val="FFFFFF" w:themeColor="background1"/>
                <w:sz w:val="24"/>
                <w:szCs w:val="24"/>
              </w:rPr>
              <w:t xml:space="preserve"> </w:t>
            </w:r>
            <w:r w:rsidRPr="00EB0096">
              <w:rPr>
                <w:b/>
                <w:bCs/>
                <w:color w:val="FFFFFF" w:themeColor="background1"/>
                <w:sz w:val="24"/>
                <w:szCs w:val="24"/>
              </w:rPr>
              <w:t>Učinkovita javna uprava i administracija</w:t>
            </w:r>
          </w:p>
        </w:tc>
      </w:tr>
      <w:tr w:rsidR="00170B59" w:rsidRPr="004D712E" w14:paraId="368F2F0E"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26B2DB2E" w14:textId="77777777" w:rsidR="00170B59" w:rsidRPr="004D712E" w:rsidRDefault="00170B59" w:rsidP="004E7B8C">
            <w:r>
              <w:rPr>
                <w:b/>
                <w:bCs/>
              </w:rPr>
              <w:t xml:space="preserve">Opis mjere: </w:t>
            </w:r>
            <w:r w:rsidRPr="00EB0096">
              <w:rPr>
                <w:color w:val="000000" w:themeColor="text1"/>
              </w:rPr>
              <w:t>Učinkovita lokalna uprava i administracija preduvjet je uspostavljanja održivih razvojnih mehanizama i procesa na prostornom obuhvatu Općine Krapinske Toplice. Mjerom će se poticati uspostavljanje novih i nastavak provođenja postojećih aktivnosti kojima se doprinosi povećanju učinkovitosti javne uprave i upravljanja imovinom i razvojnim resursima Općine. Svrha mjere je poticati transparentnost, razvoj znanja, vještina i kontinuirano usavršavanje službenika i predstavnika javne uprave.</w:t>
            </w:r>
          </w:p>
        </w:tc>
      </w:tr>
      <w:tr w:rsidR="00170B59" w14:paraId="79EFF2A0"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2E0D0088"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43DA3015"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247364D5" w14:textId="77777777" w:rsidR="00170B59" w:rsidRDefault="00170B59" w:rsidP="004E7B8C">
            <w:r>
              <w:rPr>
                <w:i/>
                <w:iCs/>
              </w:rPr>
              <w:lastRenderedPageBreak/>
              <w:t>Plan razvoja Krapinsko-zagorske županije 2021. – 2027.</w:t>
            </w:r>
          </w:p>
        </w:tc>
      </w:tr>
      <w:tr w:rsidR="00170B59" w:rsidRPr="00F666ED" w14:paraId="12370125"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53BED9F" w14:textId="77777777" w:rsidR="00170B59" w:rsidRDefault="00170B59" w:rsidP="004E7B8C">
            <w:pPr>
              <w:rPr>
                <w:b/>
                <w:bCs/>
              </w:rPr>
            </w:pPr>
            <w:r>
              <w:rPr>
                <w:b/>
                <w:bCs/>
              </w:rPr>
              <w:lastRenderedPageBreak/>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6717AC39" w14:textId="77777777" w:rsidR="00170B59" w:rsidRPr="00F666ED" w:rsidRDefault="00170B59" w:rsidP="004E7B8C">
            <w:r>
              <w:t>siječanj</w:t>
            </w:r>
            <w:r w:rsidRPr="005F5C86">
              <w:t xml:space="preserve"> 202</w:t>
            </w:r>
            <w:r>
              <w:t>2</w:t>
            </w:r>
            <w:r w:rsidRPr="005F5C86">
              <w:t>.</w:t>
            </w:r>
            <w:r>
              <w:t xml:space="preserve"> – svibanj 2025. </w:t>
            </w:r>
          </w:p>
        </w:tc>
      </w:tr>
      <w:tr w:rsidR="00170B59" w14:paraId="4EBD468A"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339446"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CC253C" w14:textId="77777777" w:rsidR="00170B59" w:rsidRDefault="00170B59" w:rsidP="004E7B8C">
            <w:pPr>
              <w:rPr>
                <w:b/>
                <w:bCs/>
              </w:rPr>
            </w:pPr>
            <w:r>
              <w:rPr>
                <w:b/>
                <w:bCs/>
              </w:rPr>
              <w:t>Vrijeme provedbe</w:t>
            </w:r>
          </w:p>
        </w:tc>
      </w:tr>
      <w:tr w:rsidR="00170B59" w:rsidRPr="004D712E" w14:paraId="669F391B"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4E47EA82" w14:textId="77777777" w:rsidR="00170B59" w:rsidRPr="004D712E" w:rsidRDefault="00170B59" w:rsidP="004E7B8C">
            <w:r w:rsidRPr="00EB0096">
              <w:t>Aktivnosti vezane za redovnu djelatnost izvršnog tijela, predstavničkih tijela i upravnih tijela samoupravne jedinice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37FC56EB"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51BD8BD7"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55EA272" w14:textId="77777777" w:rsidR="00170B59" w:rsidRPr="004D712E" w:rsidRDefault="00170B59" w:rsidP="004E7B8C">
            <w:r w:rsidRPr="00EB0096">
              <w:t>Materijalni i ostali rashodi vezani za rad upravnih tijela i administracije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1A8A9687"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7BE23707"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FAA85ED" w14:textId="77777777" w:rsidR="00170B59" w:rsidRPr="004D712E" w:rsidRDefault="00170B59" w:rsidP="004E7B8C">
            <w:r w:rsidRPr="00EB0096">
              <w:t>Jačanje kompetencija i unaprjeđenje sustava lokalne samouprave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7BE0D898" w14:textId="77777777" w:rsidR="00170B59" w:rsidRPr="004D712E" w:rsidRDefault="00170B59" w:rsidP="004E7B8C">
            <w:r>
              <w:t>siječanj</w:t>
            </w:r>
            <w:r w:rsidRPr="005F5C86">
              <w:t xml:space="preserve"> 202</w:t>
            </w:r>
            <w:r>
              <w:t>2</w:t>
            </w:r>
            <w:r w:rsidRPr="005F5C86">
              <w:t>.</w:t>
            </w:r>
            <w:r>
              <w:t xml:space="preserve"> – svibanj 2025. </w:t>
            </w:r>
          </w:p>
        </w:tc>
      </w:tr>
      <w:tr w:rsidR="00170B59" w14:paraId="1A430AA3"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65F278"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213A0DC"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60F0BC3" w14:textId="77777777" w:rsidR="00170B59" w:rsidRDefault="00170B59" w:rsidP="004E7B8C">
            <w:pPr>
              <w:rPr>
                <w:b/>
                <w:bCs/>
              </w:rPr>
            </w:pPr>
            <w:r>
              <w:rPr>
                <w:b/>
                <w:bCs/>
              </w:rPr>
              <w:t>Ciljana vrijednost</w:t>
            </w:r>
          </w:p>
        </w:tc>
      </w:tr>
      <w:tr w:rsidR="00170B59" w:rsidRPr="000A7E5D" w14:paraId="7AE3AB10"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18FBDE0B" w14:textId="77777777" w:rsidR="00170B59" w:rsidRPr="000A7E5D" w:rsidRDefault="00170B59" w:rsidP="004E7B8C">
            <w:pPr>
              <w:jc w:val="left"/>
            </w:pPr>
            <w:r w:rsidRPr="00EB0096">
              <w:t>Broj zaposlenih u samoupravnoj jedinici Općine Krapinske Toplice</w:t>
            </w:r>
          </w:p>
        </w:tc>
        <w:tc>
          <w:tcPr>
            <w:tcW w:w="2177" w:type="dxa"/>
            <w:tcBorders>
              <w:top w:val="single" w:sz="4" w:space="0" w:color="auto"/>
              <w:left w:val="single" w:sz="4" w:space="0" w:color="auto"/>
              <w:bottom w:val="single" w:sz="4" w:space="0" w:color="auto"/>
              <w:right w:val="single" w:sz="4" w:space="0" w:color="auto"/>
            </w:tcBorders>
            <w:vAlign w:val="center"/>
          </w:tcPr>
          <w:p w14:paraId="118202C6" w14:textId="77777777" w:rsidR="00170B59" w:rsidRPr="000A7E5D" w:rsidRDefault="00170B59" w:rsidP="004E7B8C">
            <w:r>
              <w:t>9</w:t>
            </w:r>
          </w:p>
        </w:tc>
        <w:tc>
          <w:tcPr>
            <w:tcW w:w="3238" w:type="dxa"/>
            <w:tcBorders>
              <w:top w:val="single" w:sz="4" w:space="0" w:color="auto"/>
              <w:left w:val="single" w:sz="4" w:space="0" w:color="auto"/>
              <w:bottom w:val="single" w:sz="4" w:space="0" w:color="auto"/>
              <w:right w:val="single" w:sz="4" w:space="0" w:color="auto"/>
            </w:tcBorders>
            <w:vAlign w:val="center"/>
          </w:tcPr>
          <w:p w14:paraId="43B110F0" w14:textId="79D97608" w:rsidR="00170B59" w:rsidRPr="000A7E5D" w:rsidRDefault="0055451A" w:rsidP="004E7B8C">
            <w:r>
              <w:t>9</w:t>
            </w:r>
          </w:p>
        </w:tc>
      </w:tr>
      <w:tr w:rsidR="00170B59" w:rsidRPr="000A7E5D" w14:paraId="4E8551DC"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B2689E4" w14:textId="77777777" w:rsidR="00170B59" w:rsidRPr="00D66341" w:rsidRDefault="00170B59" w:rsidP="004E7B8C">
            <w:pPr>
              <w:jc w:val="left"/>
            </w:pPr>
            <w:r w:rsidRPr="00EB0096">
              <w:t>Broj službenika – polaznika edukacija iz područja javne uprave i administracije</w:t>
            </w:r>
          </w:p>
        </w:tc>
        <w:tc>
          <w:tcPr>
            <w:tcW w:w="2177" w:type="dxa"/>
            <w:tcBorders>
              <w:top w:val="single" w:sz="4" w:space="0" w:color="auto"/>
              <w:left w:val="single" w:sz="4" w:space="0" w:color="auto"/>
              <w:bottom w:val="single" w:sz="4" w:space="0" w:color="auto"/>
              <w:right w:val="single" w:sz="4" w:space="0" w:color="auto"/>
            </w:tcBorders>
            <w:vAlign w:val="center"/>
          </w:tcPr>
          <w:p w14:paraId="608493B8" w14:textId="77777777" w:rsidR="00170B59" w:rsidRPr="000A7E5D" w:rsidRDefault="00170B59" w:rsidP="004E7B8C">
            <w:r>
              <w:t>0</w:t>
            </w:r>
          </w:p>
        </w:tc>
        <w:tc>
          <w:tcPr>
            <w:tcW w:w="3238" w:type="dxa"/>
            <w:tcBorders>
              <w:top w:val="single" w:sz="4" w:space="0" w:color="auto"/>
              <w:left w:val="single" w:sz="4" w:space="0" w:color="auto"/>
              <w:bottom w:val="single" w:sz="4" w:space="0" w:color="auto"/>
              <w:right w:val="single" w:sz="4" w:space="0" w:color="auto"/>
            </w:tcBorders>
            <w:vAlign w:val="center"/>
          </w:tcPr>
          <w:p w14:paraId="5923D3E8" w14:textId="77777777" w:rsidR="00170B59" w:rsidRPr="000A7E5D" w:rsidRDefault="00170B59" w:rsidP="004E7B8C">
            <w:r>
              <w:t>6</w:t>
            </w:r>
          </w:p>
        </w:tc>
      </w:tr>
      <w:tr w:rsidR="00170B59" w14:paraId="1A020FC1"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6BA231F2" w14:textId="77777777" w:rsidR="00170B59" w:rsidRDefault="00170B59" w:rsidP="004E7B8C">
            <w:pPr>
              <w:rPr>
                <w:rFonts w:ascii="Cambria" w:hAnsi="Cambria" w:cs="Times New Roman"/>
                <w:i/>
                <w:iCs/>
              </w:rPr>
            </w:pPr>
            <w:r>
              <w:rPr>
                <w:rFonts w:ascii="Cambria" w:hAnsi="Cambria" w:cs="Times New Roman"/>
                <w:i/>
                <w:iCs/>
              </w:rPr>
              <w:t xml:space="preserve">Ova mjera usklađena je s EU prioritetom 5. EUROPA BLIŽA GRAĐANIMA ulaganjem u efikasnu javnu upravu i administraciju koja će učinkovito vršiti poslove iz djelokruga JLS te razvijati dvosmjernu komunikaciju sa stanovništvom, što se veže na prioritet 1. PAMETNIJA EUROPA zbog implementacije novih vještina sa stručnih edukacija. </w:t>
            </w:r>
          </w:p>
          <w:p w14:paraId="486306A0" w14:textId="77777777" w:rsidR="00170B59" w:rsidRDefault="00170B59" w:rsidP="004E7B8C">
            <w:pPr>
              <w:rPr>
                <w:i/>
                <w:iCs/>
              </w:rPr>
            </w:pPr>
            <w:r>
              <w:rPr>
                <w:rFonts w:ascii="Cambria" w:hAnsi="Cambria" w:cs="Times New Roman"/>
                <w:i/>
                <w:iCs/>
              </w:rPr>
              <w:t xml:space="preserve">Provedba mjere doprinosi UN cilju održivog razvoja 16. Mir, pravda i snažne institucije ulaganjem u potrebnu infrastrukturu, materijale i razvoj vještina zaposlenika javne uprave kroz ulaganja u materijalnu infrastrukturu za unaprjeđenje redovnog rada. </w:t>
            </w:r>
          </w:p>
        </w:tc>
      </w:tr>
    </w:tbl>
    <w:p w14:paraId="5C231A9B" w14:textId="77777777" w:rsidR="00170B59" w:rsidRDefault="00170B59"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7B2EE2BB"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C08EB0" w14:textId="77777777" w:rsidR="00170B59" w:rsidRPr="00467955" w:rsidRDefault="00170B59" w:rsidP="004E7B8C">
            <w:pPr>
              <w:jc w:val="left"/>
              <w:rPr>
                <w:b/>
                <w:bCs/>
              </w:rPr>
            </w:pPr>
            <w:r w:rsidRPr="00467955">
              <w:rPr>
                <w:b/>
                <w:bCs/>
              </w:rPr>
              <w:t xml:space="preserve">Naziv strateškog cilja: </w:t>
            </w:r>
            <w:r>
              <w:rPr>
                <w:b/>
                <w:bCs/>
              </w:rPr>
              <w:t>SC 5. ZDRAV, AKTIVAN I KVALITETAN ŽIVOT</w:t>
            </w:r>
          </w:p>
        </w:tc>
      </w:tr>
      <w:tr w:rsidR="00170B59" w:rsidRPr="00467955" w14:paraId="010B4189"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BD163F" w14:textId="77777777" w:rsidR="00170B59" w:rsidRPr="00467955" w:rsidRDefault="00170B59" w:rsidP="004E7B8C">
            <w:pPr>
              <w:jc w:val="left"/>
              <w:rPr>
                <w:b/>
                <w:bCs/>
              </w:rPr>
            </w:pPr>
            <w:r w:rsidRPr="00467955">
              <w:rPr>
                <w:b/>
                <w:bCs/>
              </w:rPr>
              <w:t xml:space="preserve">Naziv posebnog cilja: </w:t>
            </w:r>
            <w:r w:rsidRPr="00EB0096">
              <w:rPr>
                <w:b/>
                <w:bCs/>
              </w:rPr>
              <w:t>PC 4. Unapređenje kvalitete i dostupnosti zdravstvenih i socijalnih usluga te poticanje na zdrav i aktivan način života</w:t>
            </w:r>
            <w:r>
              <w:rPr>
                <w:b/>
                <w:bCs/>
              </w:rPr>
              <w:t xml:space="preserve"> </w:t>
            </w:r>
          </w:p>
        </w:tc>
      </w:tr>
      <w:tr w:rsidR="00170B59" w:rsidRPr="00467955" w14:paraId="06C0436A"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27DDE5A9"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lastRenderedPageBreak/>
              <w:t>Naziv mjere:</w:t>
            </w:r>
            <w:r w:rsidRPr="00467955">
              <w:rPr>
                <w:color w:val="FFFFFF" w:themeColor="background1"/>
                <w:sz w:val="24"/>
                <w:szCs w:val="24"/>
              </w:rPr>
              <w:t xml:space="preserve"> </w:t>
            </w:r>
            <w:r w:rsidRPr="00467955">
              <w:rPr>
                <w:b/>
                <w:bCs/>
                <w:color w:val="FFFFFF" w:themeColor="background1"/>
                <w:sz w:val="24"/>
                <w:szCs w:val="24"/>
              </w:rPr>
              <w:t>1.</w:t>
            </w:r>
            <w:r>
              <w:rPr>
                <w:b/>
                <w:bCs/>
                <w:color w:val="FFFFFF" w:themeColor="background1"/>
                <w:sz w:val="24"/>
                <w:szCs w:val="24"/>
              </w:rPr>
              <w:t>6.</w:t>
            </w:r>
            <w:r w:rsidRPr="00467955">
              <w:rPr>
                <w:b/>
                <w:bCs/>
                <w:color w:val="FFFFFF" w:themeColor="background1"/>
                <w:sz w:val="24"/>
                <w:szCs w:val="24"/>
              </w:rPr>
              <w:t xml:space="preserve"> </w:t>
            </w:r>
            <w:r w:rsidRPr="00EB0096">
              <w:rPr>
                <w:b/>
                <w:bCs/>
                <w:color w:val="FFFFFF" w:themeColor="background1"/>
                <w:sz w:val="24"/>
                <w:szCs w:val="24"/>
              </w:rPr>
              <w:t>Unaprjeđenje mreže socijalnih usluga i briga o ranjivim skupinama</w:t>
            </w:r>
          </w:p>
        </w:tc>
      </w:tr>
      <w:tr w:rsidR="00170B59" w:rsidRPr="004D712E" w14:paraId="6E75FD46"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18E6EF46" w14:textId="77777777" w:rsidR="00170B59" w:rsidRPr="004D712E" w:rsidRDefault="00170B59" w:rsidP="004E7B8C">
            <w:r>
              <w:rPr>
                <w:b/>
                <w:bCs/>
              </w:rPr>
              <w:t xml:space="preserve">Opis mjere: </w:t>
            </w:r>
            <w:r w:rsidRPr="00EB0096">
              <w:rPr>
                <w:color w:val="000000" w:themeColor="text1"/>
              </w:rPr>
              <w:t>Provedbom mjere osigurava se ravnomjerna dostupnost socijalnih usluga svim stanovnicima na području Općine Krapinske Toplice. Aktivnosti ove mjere usmjerene su na nastavak projekta ZAŽELI, smanjivanje socijalne isključenosti stanovnika na području Općine te postizanje društvene kohezije. U sklopu mjere nastavit će se sufinanciranje rada Crvenog križa te će se dodjeljivati novčane pomoći socijalno ugroženim pojedincima i obiteljima kako bi se smanjio rizik od siromaštva.</w:t>
            </w:r>
            <w:r>
              <w:rPr>
                <w:color w:val="000000" w:themeColor="text1"/>
              </w:rPr>
              <w:t xml:space="preserve"> </w:t>
            </w:r>
          </w:p>
        </w:tc>
      </w:tr>
      <w:tr w:rsidR="00170B59" w14:paraId="67C897E4"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3F824866"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04204ABF"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65E0451F" w14:textId="77777777" w:rsidR="00170B59" w:rsidRDefault="00170B59" w:rsidP="004E7B8C">
            <w:r>
              <w:rPr>
                <w:i/>
                <w:iCs/>
              </w:rPr>
              <w:t>Plan razvoja Krapinsko-zagorske županije 2021. – 2027.</w:t>
            </w:r>
          </w:p>
        </w:tc>
      </w:tr>
      <w:tr w:rsidR="00170B59" w:rsidRPr="00F666ED" w14:paraId="621AF132"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1577F9AC"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36B1E7EB" w14:textId="77777777" w:rsidR="00170B59" w:rsidRPr="00F666ED" w:rsidRDefault="00170B59" w:rsidP="004E7B8C">
            <w:r>
              <w:t>siječanj</w:t>
            </w:r>
            <w:r w:rsidRPr="005F5C86">
              <w:t xml:space="preserve"> 202</w:t>
            </w:r>
            <w:r>
              <w:t>2</w:t>
            </w:r>
            <w:r w:rsidRPr="005F5C86">
              <w:t>.</w:t>
            </w:r>
            <w:r>
              <w:t xml:space="preserve"> – svibanj 2025. </w:t>
            </w:r>
          </w:p>
        </w:tc>
      </w:tr>
      <w:tr w:rsidR="00170B59" w14:paraId="596E4AD9"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EA3E84D"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13A359" w14:textId="77777777" w:rsidR="00170B59" w:rsidRDefault="00170B59" w:rsidP="004E7B8C">
            <w:pPr>
              <w:rPr>
                <w:b/>
                <w:bCs/>
              </w:rPr>
            </w:pPr>
            <w:r>
              <w:rPr>
                <w:b/>
                <w:bCs/>
              </w:rPr>
              <w:t>Vrijeme provedbe</w:t>
            </w:r>
          </w:p>
        </w:tc>
      </w:tr>
      <w:tr w:rsidR="00170B59" w:rsidRPr="004D712E" w14:paraId="108532E4"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73A458A" w14:textId="77777777" w:rsidR="00170B59" w:rsidRPr="004D712E" w:rsidRDefault="00170B59" w:rsidP="004E7B8C">
            <w:r w:rsidRPr="005C29BD">
              <w:t>Novčane pomoći socijalno ugroženim pojedincima i obiteljima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118AAFC1"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0BF3715D"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0FE1C02" w14:textId="77777777" w:rsidR="00170B59" w:rsidRPr="004D712E" w:rsidRDefault="00170B59" w:rsidP="004E7B8C">
            <w:r w:rsidRPr="005C29BD">
              <w:t>Sufinanciranje rada Crvenog križa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0F856800" w14:textId="77777777" w:rsidR="00170B59" w:rsidRPr="004D712E" w:rsidRDefault="00170B59" w:rsidP="004E7B8C">
            <w:r>
              <w:t>siječanj</w:t>
            </w:r>
            <w:r w:rsidRPr="005F5C86">
              <w:t xml:space="preserve"> 202</w:t>
            </w:r>
            <w:r>
              <w:t>2</w:t>
            </w:r>
            <w:r w:rsidRPr="005F5C86">
              <w:t>.</w:t>
            </w:r>
            <w:r>
              <w:t xml:space="preserve"> – svibanj 2025.</w:t>
            </w:r>
          </w:p>
        </w:tc>
      </w:tr>
      <w:tr w:rsidR="00170B59" w:rsidRPr="004D712E" w14:paraId="0AB5A99D"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1550BA74" w14:textId="77777777" w:rsidR="00170B59" w:rsidRPr="004D712E" w:rsidRDefault="00170B59" w:rsidP="004E7B8C">
            <w:r w:rsidRPr="005C29BD">
              <w:t>Provedba proj</w:t>
            </w:r>
            <w:r>
              <w:t>e</w:t>
            </w:r>
            <w:r w:rsidRPr="005C29BD">
              <w:t>kta ZAŽELI</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550DBA6C" w14:textId="77777777" w:rsidR="00170B59" w:rsidRPr="004D712E" w:rsidRDefault="00170B59" w:rsidP="004E7B8C">
            <w:r>
              <w:t>siječanj</w:t>
            </w:r>
            <w:r w:rsidRPr="005F5C86">
              <w:t xml:space="preserve"> 202</w:t>
            </w:r>
            <w:r>
              <w:t>2</w:t>
            </w:r>
            <w:r w:rsidRPr="005F5C86">
              <w:t>.</w:t>
            </w:r>
            <w:r>
              <w:t xml:space="preserve"> – lipanj 2022. </w:t>
            </w:r>
          </w:p>
        </w:tc>
      </w:tr>
      <w:tr w:rsidR="00170B59" w14:paraId="29C2A3BE"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638A07B"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719494"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5DE263" w14:textId="77777777" w:rsidR="00170B59" w:rsidRDefault="00170B59" w:rsidP="004E7B8C">
            <w:pPr>
              <w:rPr>
                <w:b/>
                <w:bCs/>
              </w:rPr>
            </w:pPr>
            <w:r>
              <w:rPr>
                <w:b/>
                <w:bCs/>
              </w:rPr>
              <w:t>Ciljana vrijednost</w:t>
            </w:r>
          </w:p>
        </w:tc>
      </w:tr>
      <w:tr w:rsidR="00170B59" w:rsidRPr="000A7E5D" w14:paraId="6121926D"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2B107735" w14:textId="77777777" w:rsidR="00170B59" w:rsidRPr="000A7E5D" w:rsidRDefault="00170B59" w:rsidP="004E7B8C">
            <w:pPr>
              <w:jc w:val="left"/>
            </w:pPr>
            <w:r w:rsidRPr="005C29BD">
              <w:t>Broj korisnika novčanih socijalnih pomoći</w:t>
            </w:r>
          </w:p>
        </w:tc>
        <w:tc>
          <w:tcPr>
            <w:tcW w:w="2177" w:type="dxa"/>
            <w:tcBorders>
              <w:top w:val="single" w:sz="4" w:space="0" w:color="auto"/>
              <w:left w:val="single" w:sz="4" w:space="0" w:color="auto"/>
              <w:bottom w:val="single" w:sz="4" w:space="0" w:color="auto"/>
              <w:right w:val="single" w:sz="4" w:space="0" w:color="auto"/>
            </w:tcBorders>
            <w:vAlign w:val="center"/>
          </w:tcPr>
          <w:p w14:paraId="31B9F529" w14:textId="77777777" w:rsidR="00170B59" w:rsidRPr="000A7E5D" w:rsidRDefault="00170B59" w:rsidP="004E7B8C">
            <w:r>
              <w:t>30</w:t>
            </w:r>
          </w:p>
        </w:tc>
        <w:tc>
          <w:tcPr>
            <w:tcW w:w="3238" w:type="dxa"/>
            <w:tcBorders>
              <w:top w:val="single" w:sz="4" w:space="0" w:color="auto"/>
              <w:left w:val="single" w:sz="4" w:space="0" w:color="auto"/>
              <w:bottom w:val="single" w:sz="4" w:space="0" w:color="auto"/>
              <w:right w:val="single" w:sz="4" w:space="0" w:color="auto"/>
            </w:tcBorders>
            <w:vAlign w:val="center"/>
          </w:tcPr>
          <w:p w14:paraId="45FEF59E" w14:textId="77777777" w:rsidR="00170B59" w:rsidRPr="000A7E5D" w:rsidRDefault="00170B59" w:rsidP="004E7B8C">
            <w:r>
              <w:t>32</w:t>
            </w:r>
          </w:p>
        </w:tc>
      </w:tr>
      <w:tr w:rsidR="00170B59" w:rsidRPr="000A7E5D" w14:paraId="4E177DAE"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5FFB4C3E" w14:textId="77777777" w:rsidR="00170B59" w:rsidRPr="00D66341" w:rsidRDefault="00170B59" w:rsidP="004E7B8C">
            <w:pPr>
              <w:jc w:val="left"/>
            </w:pPr>
            <w:r w:rsidRPr="005C29BD">
              <w:t>Broj korisnika projekta ZAŽELI</w:t>
            </w:r>
          </w:p>
        </w:tc>
        <w:tc>
          <w:tcPr>
            <w:tcW w:w="2177" w:type="dxa"/>
            <w:tcBorders>
              <w:top w:val="single" w:sz="4" w:space="0" w:color="auto"/>
              <w:left w:val="single" w:sz="4" w:space="0" w:color="auto"/>
              <w:bottom w:val="single" w:sz="4" w:space="0" w:color="auto"/>
              <w:right w:val="single" w:sz="4" w:space="0" w:color="auto"/>
            </w:tcBorders>
            <w:vAlign w:val="center"/>
          </w:tcPr>
          <w:p w14:paraId="46A8CEE6" w14:textId="77777777" w:rsidR="00170B59" w:rsidRPr="000A7E5D" w:rsidRDefault="00170B59" w:rsidP="004E7B8C">
            <w:r>
              <w:t>60</w:t>
            </w:r>
          </w:p>
        </w:tc>
        <w:tc>
          <w:tcPr>
            <w:tcW w:w="3238" w:type="dxa"/>
            <w:tcBorders>
              <w:top w:val="single" w:sz="4" w:space="0" w:color="auto"/>
              <w:left w:val="single" w:sz="4" w:space="0" w:color="auto"/>
              <w:bottom w:val="single" w:sz="4" w:space="0" w:color="auto"/>
              <w:right w:val="single" w:sz="4" w:space="0" w:color="auto"/>
            </w:tcBorders>
            <w:vAlign w:val="center"/>
          </w:tcPr>
          <w:p w14:paraId="5516285E" w14:textId="77777777" w:rsidR="00170B59" w:rsidRPr="000A7E5D" w:rsidRDefault="00170B59" w:rsidP="004E7B8C">
            <w:r>
              <w:t>0</w:t>
            </w:r>
          </w:p>
        </w:tc>
      </w:tr>
      <w:tr w:rsidR="00170B59" w14:paraId="6E8F0B06"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763D6CC0" w14:textId="77777777" w:rsidR="00170B59" w:rsidRDefault="00170B59" w:rsidP="004E7B8C">
            <w:pPr>
              <w:rPr>
                <w:rFonts w:ascii="Cambria" w:hAnsi="Cambria" w:cs="Times New Roman"/>
                <w:i/>
                <w:iCs/>
              </w:rPr>
            </w:pPr>
            <w:r>
              <w:rPr>
                <w:rFonts w:ascii="Cambria" w:hAnsi="Cambria" w:cs="Times New Roman"/>
                <w:i/>
                <w:iCs/>
              </w:rPr>
              <w:t>Ova mjera usklađena je s EU prioritetom 4. SOCIJALNIJA EUROPA pružanjem podrške socijalno ugroženim obiteljima i kućanstvima.</w:t>
            </w:r>
          </w:p>
          <w:p w14:paraId="2D81FB36" w14:textId="77777777" w:rsidR="00170B59" w:rsidRDefault="00170B59" w:rsidP="004E7B8C">
            <w:pPr>
              <w:rPr>
                <w:i/>
                <w:iCs/>
              </w:rPr>
            </w:pPr>
            <w:r>
              <w:rPr>
                <w:rFonts w:ascii="Cambria" w:hAnsi="Cambria" w:cs="Times New Roman"/>
                <w:i/>
                <w:iCs/>
              </w:rPr>
              <w:t>Provedba mjere doprinosi UN cilju održivog razvoja 1. Svijet bez siromaštva pružanjem podrške socijalno ugroženim osobama te podrškom radu Crvenog križa i završavanjem provedbe projekta ZAŽELI u lipnju 2022..</w:t>
            </w:r>
          </w:p>
        </w:tc>
      </w:tr>
    </w:tbl>
    <w:p w14:paraId="00A6DF2B" w14:textId="77777777" w:rsidR="00170B59" w:rsidRDefault="00170B59"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5D81ABE5"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CCC1D03" w14:textId="77777777" w:rsidR="00170B59" w:rsidRPr="00467955" w:rsidRDefault="00170B59" w:rsidP="004E7B8C">
            <w:pPr>
              <w:jc w:val="left"/>
              <w:rPr>
                <w:b/>
                <w:bCs/>
              </w:rPr>
            </w:pPr>
            <w:r w:rsidRPr="00467955">
              <w:rPr>
                <w:b/>
                <w:bCs/>
              </w:rPr>
              <w:lastRenderedPageBreak/>
              <w:t xml:space="preserve">Naziv strateškog cilja: </w:t>
            </w:r>
            <w:r>
              <w:rPr>
                <w:b/>
                <w:bCs/>
              </w:rPr>
              <w:t>SC 5. ZDRAV, AKTIVAN I KVALITETAN ŽIVOT</w:t>
            </w:r>
          </w:p>
        </w:tc>
      </w:tr>
      <w:tr w:rsidR="00170B59" w:rsidRPr="00467955" w14:paraId="37B36A44"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2AC512F" w14:textId="77777777" w:rsidR="00170B59" w:rsidRPr="00467955" w:rsidRDefault="00170B59" w:rsidP="004E7B8C">
            <w:pPr>
              <w:jc w:val="left"/>
              <w:rPr>
                <w:b/>
                <w:bCs/>
              </w:rPr>
            </w:pPr>
            <w:r w:rsidRPr="00467955">
              <w:rPr>
                <w:b/>
                <w:bCs/>
              </w:rPr>
              <w:t xml:space="preserve">Naziv posebnog cilja: </w:t>
            </w:r>
            <w:r w:rsidRPr="00EB0096">
              <w:rPr>
                <w:b/>
                <w:bCs/>
              </w:rPr>
              <w:t>PC 4. Unapređenje kvalitete i dostupnosti zdravstvenih i socijalnih usluga te poticanje na zdrav i aktivan način života</w:t>
            </w:r>
            <w:r>
              <w:rPr>
                <w:b/>
                <w:bCs/>
              </w:rPr>
              <w:t xml:space="preserve"> </w:t>
            </w:r>
          </w:p>
        </w:tc>
      </w:tr>
      <w:tr w:rsidR="00170B59" w:rsidRPr="00467955" w14:paraId="24140E11"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790085A5"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467955">
              <w:rPr>
                <w:b/>
                <w:bCs/>
                <w:color w:val="FFFFFF" w:themeColor="background1"/>
                <w:sz w:val="24"/>
                <w:szCs w:val="24"/>
              </w:rPr>
              <w:t>1.</w:t>
            </w:r>
            <w:r>
              <w:rPr>
                <w:b/>
                <w:bCs/>
                <w:color w:val="FFFFFF" w:themeColor="background1"/>
                <w:sz w:val="24"/>
                <w:szCs w:val="24"/>
              </w:rPr>
              <w:t>7.</w:t>
            </w:r>
            <w:r w:rsidRPr="00467955">
              <w:rPr>
                <w:b/>
                <w:bCs/>
                <w:color w:val="FFFFFF" w:themeColor="background1"/>
                <w:sz w:val="24"/>
                <w:szCs w:val="24"/>
              </w:rPr>
              <w:t xml:space="preserve"> </w:t>
            </w:r>
            <w:r w:rsidRPr="005C29BD">
              <w:rPr>
                <w:b/>
                <w:bCs/>
                <w:color w:val="FFFFFF" w:themeColor="background1"/>
                <w:sz w:val="24"/>
                <w:szCs w:val="24"/>
              </w:rPr>
              <w:t>Razvoj sporta i rekreacije</w:t>
            </w:r>
          </w:p>
        </w:tc>
      </w:tr>
      <w:tr w:rsidR="00170B59" w:rsidRPr="004D712E" w14:paraId="4C267F67"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306C7738" w14:textId="77777777" w:rsidR="00170B59" w:rsidRPr="004D712E" w:rsidRDefault="00170B59" w:rsidP="004E7B8C">
            <w:r>
              <w:rPr>
                <w:b/>
                <w:bCs/>
              </w:rPr>
              <w:t xml:space="preserve">Opis mjere: </w:t>
            </w:r>
            <w:r w:rsidRPr="008307D0">
              <w:rPr>
                <w:color w:val="000000" w:themeColor="text1"/>
              </w:rPr>
              <w:t>Provedba mjere rezultirat će nastavkom promicanja zdravlja i aktivnog života građana svih dobnih skupina kroz sport i rekreaciju te nastavkom rada udruga u području sporta čime će se poboljšati kvaliteta življenja i zdravlja stanovništva.</w:t>
            </w:r>
          </w:p>
        </w:tc>
      </w:tr>
      <w:tr w:rsidR="00170B59" w14:paraId="1204FAB3"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7BF26702"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1D66BAB4"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0915525A" w14:textId="77777777" w:rsidR="00170B59" w:rsidRDefault="00170B59" w:rsidP="004E7B8C">
            <w:r>
              <w:rPr>
                <w:i/>
                <w:iCs/>
              </w:rPr>
              <w:t>Plan razvoja Krapinsko-zagorske županije 2021. – 2027.</w:t>
            </w:r>
          </w:p>
        </w:tc>
      </w:tr>
      <w:tr w:rsidR="00170B59" w:rsidRPr="00F666ED" w14:paraId="6D12AFE0"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4125AC0"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2F305AA8" w14:textId="77777777" w:rsidR="00170B59" w:rsidRPr="00F666ED" w:rsidRDefault="00170B59" w:rsidP="004E7B8C">
            <w:r>
              <w:t>siječanj</w:t>
            </w:r>
            <w:r w:rsidRPr="005F5C86">
              <w:t xml:space="preserve"> 202</w:t>
            </w:r>
            <w:r>
              <w:t>2</w:t>
            </w:r>
            <w:r w:rsidRPr="005F5C86">
              <w:t>.</w:t>
            </w:r>
            <w:r>
              <w:t xml:space="preserve"> – svibanj 2025. </w:t>
            </w:r>
          </w:p>
        </w:tc>
      </w:tr>
      <w:tr w:rsidR="00170B59" w14:paraId="6006375D"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F22435"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63B43B" w14:textId="77777777" w:rsidR="00170B59" w:rsidRDefault="00170B59" w:rsidP="004E7B8C">
            <w:pPr>
              <w:rPr>
                <w:b/>
                <w:bCs/>
              </w:rPr>
            </w:pPr>
            <w:r>
              <w:rPr>
                <w:b/>
                <w:bCs/>
              </w:rPr>
              <w:t>Vrijeme provedbe</w:t>
            </w:r>
          </w:p>
        </w:tc>
      </w:tr>
      <w:tr w:rsidR="00170B59" w:rsidRPr="004D712E" w14:paraId="0C542B80"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986E0B8" w14:textId="77777777" w:rsidR="00170B59" w:rsidRPr="004D712E" w:rsidRDefault="00170B59" w:rsidP="004E7B8C">
            <w:r w:rsidRPr="008307D0">
              <w:t>Poticanje sporta i rekreacije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7667EF4C" w14:textId="77777777" w:rsidR="00170B59" w:rsidRPr="004D712E" w:rsidRDefault="00170B59" w:rsidP="004E7B8C">
            <w:r>
              <w:t>siječanj</w:t>
            </w:r>
            <w:r w:rsidRPr="005F5C86">
              <w:t xml:space="preserve"> 202</w:t>
            </w:r>
            <w:r>
              <w:t>2</w:t>
            </w:r>
            <w:r w:rsidRPr="005F5C86">
              <w:t>.</w:t>
            </w:r>
            <w:r>
              <w:t xml:space="preserve"> – svibanj 2025.</w:t>
            </w:r>
          </w:p>
        </w:tc>
      </w:tr>
      <w:tr w:rsidR="00170B59" w14:paraId="6C43B5CA"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4158EC4"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12B0B3"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A117F0B" w14:textId="77777777" w:rsidR="00170B59" w:rsidRDefault="00170B59" w:rsidP="004E7B8C">
            <w:pPr>
              <w:rPr>
                <w:b/>
                <w:bCs/>
              </w:rPr>
            </w:pPr>
            <w:r>
              <w:rPr>
                <w:b/>
                <w:bCs/>
              </w:rPr>
              <w:t>Ciljana vrijednost</w:t>
            </w:r>
          </w:p>
        </w:tc>
      </w:tr>
      <w:tr w:rsidR="00170B59" w:rsidRPr="000A7E5D" w14:paraId="0B0E7B9B"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CA1FCB1" w14:textId="77777777" w:rsidR="00170B59" w:rsidRPr="000A7E5D" w:rsidRDefault="00170B59" w:rsidP="004E7B8C">
            <w:pPr>
              <w:jc w:val="left"/>
            </w:pPr>
            <w:r w:rsidRPr="008307D0">
              <w:t>Broj udruga u sportu - korisnika subvencija od Općine</w:t>
            </w:r>
          </w:p>
        </w:tc>
        <w:tc>
          <w:tcPr>
            <w:tcW w:w="2177" w:type="dxa"/>
            <w:tcBorders>
              <w:top w:val="single" w:sz="4" w:space="0" w:color="auto"/>
              <w:left w:val="single" w:sz="4" w:space="0" w:color="auto"/>
              <w:bottom w:val="single" w:sz="4" w:space="0" w:color="auto"/>
              <w:right w:val="single" w:sz="4" w:space="0" w:color="auto"/>
            </w:tcBorders>
            <w:vAlign w:val="center"/>
          </w:tcPr>
          <w:p w14:paraId="6D680B4F" w14:textId="77777777" w:rsidR="00170B59" w:rsidRPr="000A7E5D" w:rsidRDefault="00170B59" w:rsidP="004E7B8C">
            <w:r>
              <w:t>5</w:t>
            </w:r>
          </w:p>
        </w:tc>
        <w:tc>
          <w:tcPr>
            <w:tcW w:w="3238" w:type="dxa"/>
            <w:tcBorders>
              <w:top w:val="single" w:sz="4" w:space="0" w:color="auto"/>
              <w:left w:val="single" w:sz="4" w:space="0" w:color="auto"/>
              <w:bottom w:val="single" w:sz="4" w:space="0" w:color="auto"/>
              <w:right w:val="single" w:sz="4" w:space="0" w:color="auto"/>
            </w:tcBorders>
            <w:vAlign w:val="center"/>
          </w:tcPr>
          <w:p w14:paraId="4B86BD06" w14:textId="77777777" w:rsidR="00170B59" w:rsidRPr="000A7E5D" w:rsidRDefault="00170B59" w:rsidP="004E7B8C">
            <w:r>
              <w:t>7</w:t>
            </w:r>
          </w:p>
        </w:tc>
      </w:tr>
      <w:tr w:rsidR="00170B59" w14:paraId="4C8DE2FC"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45A8966A" w14:textId="77777777" w:rsidR="00170B59" w:rsidRDefault="00170B59" w:rsidP="004E7B8C">
            <w:pPr>
              <w:rPr>
                <w:rFonts w:ascii="Cambria" w:hAnsi="Cambria" w:cs="Times New Roman"/>
                <w:i/>
                <w:iCs/>
              </w:rPr>
            </w:pPr>
            <w:r>
              <w:rPr>
                <w:rFonts w:ascii="Cambria" w:hAnsi="Cambria" w:cs="Times New Roman"/>
                <w:i/>
                <w:iCs/>
              </w:rPr>
              <w:t xml:space="preserve">Ova mjera usklađena je s EU prioritetom 2. ZELENIJA EUROPA poticajima u sferi rekreacije i sporta kao bitnim faktorima održavanja kvalitete života i zdravlja. </w:t>
            </w:r>
          </w:p>
          <w:p w14:paraId="6F9F47AE" w14:textId="77777777" w:rsidR="00170B59" w:rsidRDefault="00170B59" w:rsidP="004E7B8C">
            <w:pPr>
              <w:rPr>
                <w:i/>
                <w:iCs/>
              </w:rPr>
            </w:pPr>
            <w:r>
              <w:rPr>
                <w:rFonts w:ascii="Cambria" w:hAnsi="Cambria" w:cs="Times New Roman"/>
                <w:i/>
                <w:iCs/>
              </w:rPr>
              <w:t xml:space="preserve">Provedba mjere doprinosi UN cilju održivog razvoja 3. Zdravlje i blagostanje ulaganjem u sportsko-rekreacijske sadržaje te potporom radu sportskih društava. </w:t>
            </w:r>
          </w:p>
        </w:tc>
      </w:tr>
    </w:tbl>
    <w:p w14:paraId="7A49B24A" w14:textId="77777777" w:rsidR="00170B59" w:rsidRDefault="00170B59"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3D428031"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849AB6E" w14:textId="77777777" w:rsidR="00170B59" w:rsidRPr="00467955" w:rsidRDefault="00170B59" w:rsidP="004E7B8C">
            <w:pPr>
              <w:jc w:val="left"/>
              <w:rPr>
                <w:b/>
                <w:bCs/>
              </w:rPr>
            </w:pPr>
            <w:r w:rsidRPr="00467955">
              <w:rPr>
                <w:b/>
                <w:bCs/>
              </w:rPr>
              <w:t xml:space="preserve">Naziv strateškog cilja: </w:t>
            </w:r>
            <w:r>
              <w:rPr>
                <w:b/>
                <w:bCs/>
              </w:rPr>
              <w:t>SC 7. SIGURNOST ZA STABILAN RAZVOJ</w:t>
            </w:r>
          </w:p>
        </w:tc>
      </w:tr>
      <w:tr w:rsidR="00170B59" w:rsidRPr="00467955" w14:paraId="1F025A16"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B3C9A90" w14:textId="77777777" w:rsidR="00170B59" w:rsidRPr="00467955" w:rsidRDefault="00170B59" w:rsidP="004E7B8C">
            <w:pPr>
              <w:jc w:val="left"/>
              <w:rPr>
                <w:b/>
                <w:bCs/>
              </w:rPr>
            </w:pPr>
            <w:r w:rsidRPr="00467955">
              <w:rPr>
                <w:b/>
                <w:bCs/>
              </w:rPr>
              <w:t xml:space="preserve">Naziv posebnog cilja: </w:t>
            </w:r>
            <w:r w:rsidRPr="00BC779B">
              <w:rPr>
                <w:b/>
                <w:bCs/>
              </w:rPr>
              <w:t>PC 10. Jačanje otpornosti na rizike od katastrofa i unapređenje sustava vatrogastva</w:t>
            </w:r>
            <w:r>
              <w:rPr>
                <w:b/>
                <w:bCs/>
              </w:rPr>
              <w:t xml:space="preserve"> </w:t>
            </w:r>
          </w:p>
        </w:tc>
      </w:tr>
      <w:tr w:rsidR="00170B59" w:rsidRPr="00467955" w14:paraId="0B80555B"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3846B451"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lastRenderedPageBreak/>
              <w:t>Naziv mjere:</w:t>
            </w:r>
            <w:r w:rsidRPr="00467955">
              <w:rPr>
                <w:color w:val="FFFFFF" w:themeColor="background1"/>
                <w:sz w:val="24"/>
                <w:szCs w:val="24"/>
              </w:rPr>
              <w:t xml:space="preserve"> </w:t>
            </w:r>
            <w:r w:rsidRPr="00BC779B">
              <w:rPr>
                <w:b/>
                <w:bCs/>
                <w:color w:val="FFFFFF" w:themeColor="background1"/>
                <w:sz w:val="24"/>
                <w:szCs w:val="24"/>
              </w:rPr>
              <w:t>1.8.</w:t>
            </w:r>
            <w:r>
              <w:rPr>
                <w:color w:val="FFFFFF" w:themeColor="background1"/>
                <w:sz w:val="24"/>
                <w:szCs w:val="24"/>
              </w:rPr>
              <w:t xml:space="preserve"> </w:t>
            </w:r>
            <w:r w:rsidRPr="00BC779B">
              <w:rPr>
                <w:b/>
                <w:bCs/>
                <w:color w:val="FFFFFF" w:themeColor="background1"/>
                <w:sz w:val="24"/>
                <w:szCs w:val="24"/>
              </w:rPr>
              <w:t>Jačanje protupožarne i civilne zaštite</w:t>
            </w:r>
          </w:p>
        </w:tc>
      </w:tr>
      <w:tr w:rsidR="00170B59" w:rsidRPr="004D712E" w14:paraId="0D705AA7"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555733F0" w14:textId="77777777" w:rsidR="00170B59" w:rsidRPr="004D712E" w:rsidRDefault="00170B59" w:rsidP="004E7B8C">
            <w:r>
              <w:rPr>
                <w:b/>
                <w:bCs/>
              </w:rPr>
              <w:t xml:space="preserve">Opis mjere: </w:t>
            </w:r>
            <w:r w:rsidRPr="00BC779B">
              <w:rPr>
                <w:color w:val="000000" w:themeColor="text1"/>
              </w:rPr>
              <w:t>Ova mjera odnosi se na unaprjeđenje civilne zaštite, službe spašavanja, osnovnu djelatnost Vatrogasne zajednice te na održavanje vatrogasnih domova. Jačanje kapaciteta i otpornosti na svim razinama te kontinuirano ulaganje u infrastrukturu, preduvjet su učinkovitog sustava upravljanja rizicima od katastrofa te osiguranja sigurnosti svih stanovnika. Jačanje sposobnosti operativnih snaga vatrogastva osigurat će se kroz daljnja ulaganja koja će omogućiti nesmetano obavljanje djelatnosti</w:t>
            </w:r>
            <w:r>
              <w:rPr>
                <w:color w:val="000000" w:themeColor="text1"/>
              </w:rPr>
              <w:t xml:space="preserve">. </w:t>
            </w:r>
          </w:p>
        </w:tc>
      </w:tr>
      <w:tr w:rsidR="00170B59" w14:paraId="60D46F53"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2A5271B1"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37E04F8B"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335862D6" w14:textId="77777777" w:rsidR="00170B59" w:rsidRDefault="00170B59" w:rsidP="004E7B8C">
            <w:r>
              <w:rPr>
                <w:i/>
                <w:iCs/>
              </w:rPr>
              <w:t>Plan razvoja Krapinsko-zagorske županije 2021. – 2027.</w:t>
            </w:r>
          </w:p>
        </w:tc>
      </w:tr>
      <w:tr w:rsidR="00170B59" w:rsidRPr="00F666ED" w14:paraId="04F6334B"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50BFBD36"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66CA9655" w14:textId="77777777" w:rsidR="00170B59" w:rsidRPr="00F666ED" w:rsidRDefault="00170B59" w:rsidP="004E7B8C">
            <w:r>
              <w:t>siječanj</w:t>
            </w:r>
            <w:r w:rsidRPr="005F5C86">
              <w:t xml:space="preserve"> 202</w:t>
            </w:r>
            <w:r>
              <w:t>2</w:t>
            </w:r>
            <w:r w:rsidRPr="005F5C86">
              <w:t>.</w:t>
            </w:r>
            <w:r>
              <w:t xml:space="preserve"> – svibanj 2025. </w:t>
            </w:r>
          </w:p>
        </w:tc>
      </w:tr>
      <w:tr w:rsidR="00170B59" w14:paraId="24733600"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1A73BF"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D76CBC" w14:textId="77777777" w:rsidR="00170B59" w:rsidRDefault="00170B59" w:rsidP="004E7B8C">
            <w:pPr>
              <w:rPr>
                <w:b/>
                <w:bCs/>
              </w:rPr>
            </w:pPr>
            <w:r>
              <w:rPr>
                <w:b/>
                <w:bCs/>
              </w:rPr>
              <w:t>Vrijeme provedbe</w:t>
            </w:r>
          </w:p>
        </w:tc>
      </w:tr>
      <w:tr w:rsidR="00170B59" w:rsidRPr="004D712E" w14:paraId="28A71D83"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2EB5F56" w14:textId="77777777" w:rsidR="00170B59" w:rsidRPr="004D712E" w:rsidRDefault="00170B59" w:rsidP="004E7B8C">
            <w:r w:rsidRPr="00BC779B">
              <w:t>Izgradnja vatrogasnog doma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4AB54F11" w14:textId="77777777" w:rsidR="00170B59" w:rsidRPr="004D712E" w:rsidRDefault="00170B59" w:rsidP="004E7B8C">
            <w:r>
              <w:t>siječanj</w:t>
            </w:r>
            <w:r w:rsidRPr="005F5C86">
              <w:t xml:space="preserve"> 202</w:t>
            </w:r>
            <w:r>
              <w:t>2</w:t>
            </w:r>
            <w:r w:rsidRPr="005F5C86">
              <w:t>.</w:t>
            </w:r>
            <w:r>
              <w:t xml:space="preserve"> – prosinac 2022.</w:t>
            </w:r>
          </w:p>
        </w:tc>
      </w:tr>
      <w:tr w:rsidR="00170B59" w:rsidRPr="004D712E" w14:paraId="412AA4D8"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2E23F85E" w14:textId="77777777" w:rsidR="00170B59" w:rsidRPr="00BC779B" w:rsidRDefault="00170B59" w:rsidP="004E7B8C">
            <w:r w:rsidRPr="00BC779B">
              <w:t>Aktivnosti vezane za unaprjeđenje protupožarne i civilne zaštite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34FBF675" w14:textId="77777777" w:rsidR="00170B59" w:rsidRDefault="00170B59" w:rsidP="004E7B8C">
            <w:r>
              <w:t>siječanj</w:t>
            </w:r>
            <w:r w:rsidRPr="005F5C86">
              <w:t xml:space="preserve"> 202</w:t>
            </w:r>
            <w:r>
              <w:t>2</w:t>
            </w:r>
            <w:r w:rsidRPr="005F5C86">
              <w:t>.</w:t>
            </w:r>
            <w:r>
              <w:t xml:space="preserve"> – svibanj 2025.</w:t>
            </w:r>
          </w:p>
        </w:tc>
      </w:tr>
      <w:tr w:rsidR="00170B59" w14:paraId="7E09FE1E"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C02D11B"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1CBC18"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068C2E7" w14:textId="77777777" w:rsidR="00170B59" w:rsidRDefault="00170B59" w:rsidP="004E7B8C">
            <w:pPr>
              <w:rPr>
                <w:b/>
                <w:bCs/>
              </w:rPr>
            </w:pPr>
            <w:r>
              <w:rPr>
                <w:b/>
                <w:bCs/>
              </w:rPr>
              <w:t>Ciljana vrijednost</w:t>
            </w:r>
          </w:p>
        </w:tc>
      </w:tr>
      <w:tr w:rsidR="00170B59" w:rsidRPr="000A7E5D" w14:paraId="03E8F5DC"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066BBCF" w14:textId="77777777" w:rsidR="00170B59" w:rsidRPr="000A7E5D" w:rsidRDefault="00170B59" w:rsidP="004E7B8C">
            <w:pPr>
              <w:jc w:val="left"/>
            </w:pPr>
            <w:r>
              <w:t>B</w:t>
            </w:r>
            <w:r w:rsidRPr="00BC779B">
              <w:t>roj pripadnika DVD-a na području Općine</w:t>
            </w:r>
          </w:p>
        </w:tc>
        <w:tc>
          <w:tcPr>
            <w:tcW w:w="2177" w:type="dxa"/>
            <w:tcBorders>
              <w:top w:val="single" w:sz="4" w:space="0" w:color="auto"/>
              <w:left w:val="single" w:sz="4" w:space="0" w:color="auto"/>
              <w:bottom w:val="single" w:sz="4" w:space="0" w:color="auto"/>
              <w:right w:val="single" w:sz="4" w:space="0" w:color="auto"/>
            </w:tcBorders>
            <w:vAlign w:val="center"/>
          </w:tcPr>
          <w:p w14:paraId="603FD83A" w14:textId="77777777" w:rsidR="00170B59" w:rsidRPr="000A7E5D" w:rsidRDefault="00170B59" w:rsidP="004E7B8C">
            <w:r>
              <w:t>360</w:t>
            </w:r>
          </w:p>
        </w:tc>
        <w:tc>
          <w:tcPr>
            <w:tcW w:w="3238" w:type="dxa"/>
            <w:tcBorders>
              <w:top w:val="single" w:sz="4" w:space="0" w:color="auto"/>
              <w:left w:val="single" w:sz="4" w:space="0" w:color="auto"/>
              <w:bottom w:val="single" w:sz="4" w:space="0" w:color="auto"/>
              <w:right w:val="single" w:sz="4" w:space="0" w:color="auto"/>
            </w:tcBorders>
            <w:vAlign w:val="center"/>
          </w:tcPr>
          <w:p w14:paraId="0C5715B8" w14:textId="77777777" w:rsidR="00170B59" w:rsidRPr="000A7E5D" w:rsidRDefault="00170B59" w:rsidP="004E7B8C">
            <w:r>
              <w:t>365</w:t>
            </w:r>
          </w:p>
        </w:tc>
      </w:tr>
      <w:tr w:rsidR="00170B59" w14:paraId="5EDC9789"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1B2CAD60" w14:textId="77777777" w:rsidR="00170B59" w:rsidRDefault="00170B59" w:rsidP="004E7B8C">
            <w:pPr>
              <w:rPr>
                <w:rFonts w:ascii="Cambria" w:hAnsi="Cambria" w:cs="Times New Roman"/>
                <w:i/>
                <w:iCs/>
              </w:rPr>
            </w:pPr>
            <w:r>
              <w:rPr>
                <w:rFonts w:ascii="Cambria" w:hAnsi="Cambria" w:cs="Times New Roman"/>
                <w:i/>
                <w:iCs/>
              </w:rPr>
              <w:t xml:space="preserve">Ova mjera usklađena je s EU prioritetom 2. ZELENIJA EUROPA ulaganjem u kompetencije, vještine i kapacitete vatrogasnog društva i sektora civilne zaštite. Indirektno se borbom protiv požara i drugih prirodnih nepogoda utječe i na veću prilagodbu klimatskim promjenama i jaču svijest građana. </w:t>
            </w:r>
          </w:p>
          <w:p w14:paraId="1C03F50C" w14:textId="77777777" w:rsidR="00170B59" w:rsidRDefault="00170B59" w:rsidP="004E7B8C">
            <w:pPr>
              <w:rPr>
                <w:i/>
                <w:iCs/>
              </w:rPr>
            </w:pPr>
            <w:r>
              <w:rPr>
                <w:rFonts w:ascii="Cambria" w:hAnsi="Cambria" w:cs="Times New Roman"/>
                <w:i/>
                <w:iCs/>
              </w:rPr>
              <w:t>Provedba mjere doprinosi UN cilju održivog razvoja 3. Zdravlje i blagostanje razvojem kapaciteta vatrogasnih društava i članova civilne zaštite.</w:t>
            </w:r>
          </w:p>
        </w:tc>
      </w:tr>
    </w:tbl>
    <w:p w14:paraId="4FAE5C3A" w14:textId="2691FE01" w:rsidR="00170B59" w:rsidRDefault="00170B59" w:rsidP="00170B59"/>
    <w:p w14:paraId="49CA31D2" w14:textId="6CE62DBD" w:rsidR="0055451A" w:rsidRDefault="0055451A" w:rsidP="00170B59"/>
    <w:p w14:paraId="55758D71" w14:textId="19C0038A" w:rsidR="0055451A" w:rsidRDefault="0055451A" w:rsidP="00170B59"/>
    <w:p w14:paraId="765496A7" w14:textId="77777777" w:rsidR="0055451A" w:rsidRDefault="0055451A"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14D7DD39"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F1507C4" w14:textId="77777777" w:rsidR="00170B59" w:rsidRPr="00467955" w:rsidRDefault="00170B59" w:rsidP="004E7B8C">
            <w:pPr>
              <w:jc w:val="left"/>
              <w:rPr>
                <w:b/>
                <w:bCs/>
              </w:rPr>
            </w:pPr>
            <w:r w:rsidRPr="00467955">
              <w:rPr>
                <w:b/>
                <w:bCs/>
              </w:rPr>
              <w:lastRenderedPageBreak/>
              <w:t xml:space="preserve">Naziv strateškog cilja: </w:t>
            </w:r>
            <w:r>
              <w:rPr>
                <w:b/>
                <w:bCs/>
              </w:rPr>
              <w:t>SC 8. EKOLOŠKA I ENERGETSKA TRANZICIJA ZA KLIMATSKU NEUTRALNOST</w:t>
            </w:r>
          </w:p>
        </w:tc>
      </w:tr>
      <w:tr w:rsidR="00170B59" w:rsidRPr="00467955" w14:paraId="369C73A5"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4E804A" w14:textId="77777777" w:rsidR="00170B59" w:rsidRPr="00467955" w:rsidRDefault="00170B59" w:rsidP="004E7B8C">
            <w:pPr>
              <w:jc w:val="left"/>
              <w:rPr>
                <w:b/>
                <w:bCs/>
              </w:rPr>
            </w:pPr>
            <w:r w:rsidRPr="00467955">
              <w:rPr>
                <w:b/>
                <w:bCs/>
              </w:rPr>
              <w:t xml:space="preserve">Naziv posebnog cilja: </w:t>
            </w:r>
            <w:r w:rsidRPr="00BC779B">
              <w:rPr>
                <w:b/>
                <w:bCs/>
              </w:rPr>
              <w:t>PC 9. Poticanje održivog upravljanja prirodnim i izgrađenim okolišem</w:t>
            </w:r>
          </w:p>
        </w:tc>
      </w:tr>
      <w:tr w:rsidR="00170B59" w:rsidRPr="00467955" w14:paraId="39A2C4DD"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2B0D55D6"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BC779B">
              <w:rPr>
                <w:b/>
                <w:bCs/>
                <w:color w:val="FFFFFF" w:themeColor="background1"/>
                <w:sz w:val="24"/>
                <w:szCs w:val="24"/>
              </w:rPr>
              <w:t>1.</w:t>
            </w:r>
            <w:r>
              <w:rPr>
                <w:b/>
                <w:bCs/>
                <w:color w:val="FFFFFF" w:themeColor="background1"/>
                <w:sz w:val="24"/>
                <w:szCs w:val="24"/>
              </w:rPr>
              <w:t>9</w:t>
            </w:r>
            <w:r w:rsidRPr="00BC779B">
              <w:rPr>
                <w:b/>
                <w:bCs/>
                <w:color w:val="FFFFFF" w:themeColor="background1"/>
                <w:sz w:val="24"/>
                <w:szCs w:val="24"/>
              </w:rPr>
              <w:t>.</w:t>
            </w:r>
            <w:r>
              <w:rPr>
                <w:color w:val="FFFFFF" w:themeColor="background1"/>
                <w:sz w:val="24"/>
                <w:szCs w:val="24"/>
              </w:rPr>
              <w:t xml:space="preserve"> </w:t>
            </w:r>
            <w:r w:rsidRPr="00BC779B">
              <w:rPr>
                <w:b/>
                <w:bCs/>
                <w:color w:val="FFFFFF" w:themeColor="background1"/>
                <w:sz w:val="24"/>
                <w:szCs w:val="24"/>
              </w:rPr>
              <w:t>Unaprjeđenje energetske infrastrukture</w:t>
            </w:r>
          </w:p>
        </w:tc>
      </w:tr>
      <w:tr w:rsidR="00170B59" w:rsidRPr="004D712E" w14:paraId="7587941F"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34672F1F" w14:textId="77777777" w:rsidR="00170B59" w:rsidRPr="004D712E" w:rsidRDefault="00170B59" w:rsidP="004E7B8C">
            <w:r>
              <w:rPr>
                <w:b/>
                <w:bCs/>
              </w:rPr>
              <w:t xml:space="preserve">Opis mjere: </w:t>
            </w:r>
            <w:r w:rsidRPr="00BC779B">
              <w:rPr>
                <w:color w:val="000000" w:themeColor="text1"/>
              </w:rPr>
              <w:t>Mjera obuhvaća održavanje i unaprjeđenje javne rasvjete na području Općine. Modernizacija i zamjena javnih rasvjetnih tijela energetski učinkovitima doprinijet će unaprjeđenju cjelokupnog sustava javne rasvjete te štednji energije i zaštiti okoliša smanjenjem svjetlosnog onečišćenja.</w:t>
            </w:r>
            <w:r>
              <w:rPr>
                <w:color w:val="000000" w:themeColor="text1"/>
              </w:rPr>
              <w:t xml:space="preserve"> </w:t>
            </w:r>
          </w:p>
        </w:tc>
      </w:tr>
      <w:tr w:rsidR="00170B59" w14:paraId="014B0CA7"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6D4A5D9F"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58F6A069"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0874BB88" w14:textId="77777777" w:rsidR="00170B59" w:rsidRDefault="00170B59" w:rsidP="004E7B8C">
            <w:r>
              <w:rPr>
                <w:i/>
                <w:iCs/>
              </w:rPr>
              <w:t>Plan razvoja Krapinsko-zagorske županije 2021. – 2027.</w:t>
            </w:r>
          </w:p>
        </w:tc>
      </w:tr>
      <w:tr w:rsidR="00170B59" w:rsidRPr="00F666ED" w14:paraId="44D39234"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373117A5"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7164D886" w14:textId="77777777" w:rsidR="00170B59" w:rsidRPr="00F666ED" w:rsidRDefault="00170B59" w:rsidP="004E7B8C">
            <w:r>
              <w:t>siječanj</w:t>
            </w:r>
            <w:r w:rsidRPr="005F5C86">
              <w:t xml:space="preserve"> 202</w:t>
            </w:r>
            <w:r>
              <w:t>2</w:t>
            </w:r>
            <w:r w:rsidRPr="005F5C86">
              <w:t>.</w:t>
            </w:r>
            <w:r>
              <w:t xml:space="preserve"> – svibanj 2025. </w:t>
            </w:r>
          </w:p>
        </w:tc>
      </w:tr>
      <w:tr w:rsidR="00170B59" w14:paraId="715C9E30"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39CA2BF"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1C224D" w14:textId="77777777" w:rsidR="00170B59" w:rsidRDefault="00170B59" w:rsidP="004E7B8C">
            <w:pPr>
              <w:rPr>
                <w:b/>
                <w:bCs/>
              </w:rPr>
            </w:pPr>
            <w:r>
              <w:rPr>
                <w:b/>
                <w:bCs/>
              </w:rPr>
              <w:t>Vrijeme provedbe</w:t>
            </w:r>
          </w:p>
        </w:tc>
      </w:tr>
      <w:tr w:rsidR="00170B59" w:rsidRPr="004D712E" w14:paraId="43EB3B18"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92D9CD0" w14:textId="77777777" w:rsidR="00170B59" w:rsidRPr="00BC779B" w:rsidRDefault="00170B59" w:rsidP="004E7B8C">
            <w:r w:rsidRPr="00BC779B">
              <w:t>Unaprjeđenje i održavanje sustava javne rasvjete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35E59754" w14:textId="77777777" w:rsidR="00170B59" w:rsidRDefault="00170B59" w:rsidP="004E7B8C">
            <w:r>
              <w:t>siječanj</w:t>
            </w:r>
            <w:r w:rsidRPr="005F5C86">
              <w:t xml:space="preserve"> 202</w:t>
            </w:r>
            <w:r>
              <w:t>2</w:t>
            </w:r>
            <w:r w:rsidRPr="005F5C86">
              <w:t>.</w:t>
            </w:r>
            <w:r>
              <w:t xml:space="preserve"> – svibanj 2025.</w:t>
            </w:r>
          </w:p>
        </w:tc>
      </w:tr>
      <w:tr w:rsidR="00170B59" w14:paraId="4147E1EB"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46EFCC"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66A240C"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F5D061" w14:textId="77777777" w:rsidR="00170B59" w:rsidRDefault="00170B59" w:rsidP="004E7B8C">
            <w:pPr>
              <w:rPr>
                <w:b/>
                <w:bCs/>
              </w:rPr>
            </w:pPr>
            <w:r>
              <w:rPr>
                <w:b/>
                <w:bCs/>
              </w:rPr>
              <w:t>Ciljana vrijednost</w:t>
            </w:r>
          </w:p>
        </w:tc>
      </w:tr>
      <w:tr w:rsidR="00170B59" w:rsidRPr="000A7E5D" w14:paraId="3D7E2687"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DB2D58D" w14:textId="77777777" w:rsidR="00170B59" w:rsidRPr="000A7E5D" w:rsidRDefault="00170B59" w:rsidP="004E7B8C">
            <w:pPr>
              <w:jc w:val="left"/>
            </w:pPr>
            <w:r>
              <w:t>Ukupan b</w:t>
            </w:r>
            <w:r w:rsidRPr="00BC779B">
              <w:t>roj novopostavljenih/</w:t>
            </w:r>
            <w:r>
              <w:t xml:space="preserve"> </w:t>
            </w:r>
            <w:r w:rsidRPr="00BC779B">
              <w:t>zamijenjenih rasvjetnih tijela</w:t>
            </w:r>
          </w:p>
        </w:tc>
        <w:tc>
          <w:tcPr>
            <w:tcW w:w="2177" w:type="dxa"/>
            <w:tcBorders>
              <w:top w:val="single" w:sz="4" w:space="0" w:color="auto"/>
              <w:left w:val="single" w:sz="4" w:space="0" w:color="auto"/>
              <w:bottom w:val="single" w:sz="4" w:space="0" w:color="auto"/>
              <w:right w:val="single" w:sz="4" w:space="0" w:color="auto"/>
            </w:tcBorders>
            <w:vAlign w:val="center"/>
          </w:tcPr>
          <w:p w14:paraId="50B7729D" w14:textId="77777777" w:rsidR="00170B59" w:rsidRPr="000A7E5D" w:rsidRDefault="00170B59" w:rsidP="004E7B8C">
            <w:r>
              <w:t>0</w:t>
            </w:r>
          </w:p>
        </w:tc>
        <w:tc>
          <w:tcPr>
            <w:tcW w:w="3238" w:type="dxa"/>
            <w:tcBorders>
              <w:top w:val="single" w:sz="4" w:space="0" w:color="auto"/>
              <w:left w:val="single" w:sz="4" w:space="0" w:color="auto"/>
              <w:bottom w:val="single" w:sz="4" w:space="0" w:color="auto"/>
              <w:right w:val="single" w:sz="4" w:space="0" w:color="auto"/>
            </w:tcBorders>
            <w:vAlign w:val="center"/>
          </w:tcPr>
          <w:p w14:paraId="28B4DC8F" w14:textId="77777777" w:rsidR="00170B59" w:rsidRPr="000A7E5D" w:rsidRDefault="00170B59" w:rsidP="004E7B8C">
            <w:r>
              <w:t>900</w:t>
            </w:r>
          </w:p>
        </w:tc>
      </w:tr>
      <w:tr w:rsidR="00170B59" w14:paraId="01D49AA9"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2B98D4F2" w14:textId="77777777" w:rsidR="00170B59" w:rsidRDefault="00170B59" w:rsidP="004E7B8C">
            <w:pPr>
              <w:rPr>
                <w:rFonts w:ascii="Cambria" w:hAnsi="Cambria" w:cs="Times New Roman"/>
                <w:i/>
                <w:iCs/>
              </w:rPr>
            </w:pPr>
            <w:r>
              <w:rPr>
                <w:rFonts w:ascii="Cambria" w:hAnsi="Cambria" w:cs="Times New Roman"/>
                <w:i/>
                <w:iCs/>
              </w:rPr>
              <w:t xml:space="preserve">Ova mjera usklađena je s EU prioritetom 2. ZELENIJA EUROPA te doprinosi zelenoj tranziciji ulaganjem u energetski učinkovitu javnu rasvjetu s dvostrukim benefitima višeg stupnja prometne sigurnosti i nižih energetskih zahtjeva. </w:t>
            </w:r>
          </w:p>
          <w:p w14:paraId="212E21D5" w14:textId="77777777" w:rsidR="00170B59" w:rsidRDefault="00170B59" w:rsidP="004E7B8C">
            <w:pPr>
              <w:rPr>
                <w:i/>
                <w:iCs/>
              </w:rPr>
            </w:pPr>
            <w:r>
              <w:rPr>
                <w:rFonts w:ascii="Cambria" w:hAnsi="Cambria" w:cs="Times New Roman"/>
                <w:i/>
                <w:iCs/>
              </w:rPr>
              <w:t xml:space="preserve">Provedba mjere doprinosi UN cilju održivog razvoja 9. Industrija, inovacije i infrastruktura izgradnjom energetski učinkovite i suvremene javne rasvjete. </w:t>
            </w:r>
          </w:p>
        </w:tc>
      </w:tr>
    </w:tbl>
    <w:p w14:paraId="543DF44C" w14:textId="2624767C" w:rsidR="00170B59" w:rsidRDefault="00170B59" w:rsidP="00170B59"/>
    <w:p w14:paraId="5FE24996" w14:textId="072DF7D5" w:rsidR="0055451A" w:rsidRDefault="0055451A" w:rsidP="00170B59"/>
    <w:p w14:paraId="09894EEB" w14:textId="77777777" w:rsidR="0055451A" w:rsidRDefault="0055451A"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7DD372A2"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7D1FC93" w14:textId="77777777" w:rsidR="00170B59" w:rsidRPr="00467955" w:rsidRDefault="00170B59" w:rsidP="004E7B8C">
            <w:pPr>
              <w:jc w:val="left"/>
              <w:rPr>
                <w:b/>
                <w:bCs/>
              </w:rPr>
            </w:pPr>
            <w:r w:rsidRPr="00467955">
              <w:rPr>
                <w:b/>
                <w:bCs/>
              </w:rPr>
              <w:lastRenderedPageBreak/>
              <w:t xml:space="preserve">Naziv strateškog cilja: </w:t>
            </w:r>
            <w:r>
              <w:rPr>
                <w:b/>
                <w:bCs/>
              </w:rPr>
              <w:t>SC 8. EKOLOŠKA I ENERGETSKA TRANZICIJA ZA KLIMATSKU NEUTRALNOST</w:t>
            </w:r>
          </w:p>
        </w:tc>
      </w:tr>
      <w:tr w:rsidR="00170B59" w:rsidRPr="00467955" w14:paraId="738BE0D4"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3E1ABE3" w14:textId="77777777" w:rsidR="00170B59" w:rsidRPr="00467955" w:rsidRDefault="00170B59" w:rsidP="004E7B8C">
            <w:pPr>
              <w:jc w:val="left"/>
              <w:rPr>
                <w:b/>
                <w:bCs/>
              </w:rPr>
            </w:pPr>
            <w:r w:rsidRPr="00467955">
              <w:rPr>
                <w:b/>
                <w:bCs/>
              </w:rPr>
              <w:t xml:space="preserve">Naziv posebnog cilja: </w:t>
            </w:r>
            <w:r w:rsidRPr="00BC779B">
              <w:rPr>
                <w:b/>
                <w:bCs/>
              </w:rPr>
              <w:t>PC 9. Poticanje održivog upravljanja prirodnim i izgrađenim okolišem</w:t>
            </w:r>
          </w:p>
        </w:tc>
      </w:tr>
      <w:tr w:rsidR="00170B59" w:rsidRPr="00467955" w14:paraId="3B6DD6D1"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583D1C27"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BC779B">
              <w:rPr>
                <w:b/>
                <w:bCs/>
                <w:color w:val="FFFFFF" w:themeColor="background1"/>
                <w:sz w:val="24"/>
                <w:szCs w:val="24"/>
              </w:rPr>
              <w:t>1.10. Unaprjeđenje sustava vodovoda i odvodnje te zaštita prirodnog okoliša</w:t>
            </w:r>
          </w:p>
        </w:tc>
      </w:tr>
      <w:tr w:rsidR="00170B59" w:rsidRPr="004D712E" w14:paraId="6F15A0F0"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7FD6D0CF" w14:textId="77777777" w:rsidR="00170B59" w:rsidRPr="004D712E" w:rsidRDefault="00170B59" w:rsidP="004E7B8C">
            <w:r>
              <w:rPr>
                <w:b/>
                <w:bCs/>
              </w:rPr>
              <w:t xml:space="preserve">Opis mjere: </w:t>
            </w:r>
            <w:r w:rsidRPr="009E3394">
              <w:rPr>
                <w:color w:val="000000" w:themeColor="text1"/>
              </w:rPr>
              <w:t>Ova mjera odnosi se na izgradnju vodovodnog sustava i sustava odvodnje kao temeljnih usluga iz prirodnog okoliša za stanovništvo te sufinanciranje rada vetrinarske službe. Zaštita prirodnih resursa i unaprjeđenje prirodnog okoliša temelj su njegova očuvanja za buduće generacije i zaštitu od klimatskih promjena tako da ovo područje  zahtijeva dodatno planiranje u vidu održivog razvoja.</w:t>
            </w:r>
            <w:r>
              <w:rPr>
                <w:color w:val="000000" w:themeColor="text1"/>
              </w:rPr>
              <w:t xml:space="preserve"> </w:t>
            </w:r>
          </w:p>
        </w:tc>
      </w:tr>
      <w:tr w:rsidR="00170B59" w14:paraId="76C401B4"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2BCC0E40"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4E4B78DA"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40682799" w14:textId="77777777" w:rsidR="00170B59" w:rsidRDefault="00170B59" w:rsidP="004E7B8C">
            <w:r>
              <w:rPr>
                <w:i/>
                <w:iCs/>
              </w:rPr>
              <w:t>Plan razvoja Krapinsko-zagorske županije 2021. – 2027.</w:t>
            </w:r>
          </w:p>
        </w:tc>
      </w:tr>
      <w:tr w:rsidR="00170B59" w:rsidRPr="00F666ED" w14:paraId="3D3F00D1"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58825086"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1A580185" w14:textId="77777777" w:rsidR="00170B59" w:rsidRPr="00F666ED" w:rsidRDefault="00170B59" w:rsidP="004E7B8C">
            <w:r>
              <w:t>siječanj</w:t>
            </w:r>
            <w:r w:rsidRPr="005F5C86">
              <w:t xml:space="preserve"> 202</w:t>
            </w:r>
            <w:r>
              <w:t>2</w:t>
            </w:r>
            <w:r w:rsidRPr="005F5C86">
              <w:t>.</w:t>
            </w:r>
            <w:r>
              <w:t xml:space="preserve"> – svibanj 2025. </w:t>
            </w:r>
          </w:p>
        </w:tc>
      </w:tr>
      <w:tr w:rsidR="00170B59" w14:paraId="1DD4430B"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0F1FED"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048A450" w14:textId="77777777" w:rsidR="00170B59" w:rsidRDefault="00170B59" w:rsidP="004E7B8C">
            <w:pPr>
              <w:rPr>
                <w:b/>
                <w:bCs/>
              </w:rPr>
            </w:pPr>
            <w:r>
              <w:rPr>
                <w:b/>
                <w:bCs/>
              </w:rPr>
              <w:t>Vrijeme provedbe</w:t>
            </w:r>
          </w:p>
        </w:tc>
      </w:tr>
      <w:tr w:rsidR="00170B59" w:rsidRPr="004D712E" w14:paraId="74A61E50"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31CB663" w14:textId="77777777" w:rsidR="00170B59" w:rsidRPr="00BC779B" w:rsidRDefault="00170B59" w:rsidP="004E7B8C">
            <w:r w:rsidRPr="009E3394">
              <w:t>Izgradnja sustava vodovoda i odvodnje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2F8DF96A" w14:textId="77777777" w:rsidR="00170B59" w:rsidRDefault="00170B59" w:rsidP="004E7B8C">
            <w:r>
              <w:t>siječanj</w:t>
            </w:r>
            <w:r w:rsidRPr="005F5C86">
              <w:t xml:space="preserve"> 202</w:t>
            </w:r>
            <w:r>
              <w:t>2</w:t>
            </w:r>
            <w:r w:rsidRPr="005F5C86">
              <w:t>.</w:t>
            </w:r>
            <w:r>
              <w:t xml:space="preserve"> – svibanj 2025.</w:t>
            </w:r>
          </w:p>
        </w:tc>
      </w:tr>
      <w:tr w:rsidR="00170B59" w:rsidRPr="004D712E" w14:paraId="069D26D7"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23E5D5DB" w14:textId="77777777" w:rsidR="00170B59" w:rsidRPr="009E3394" w:rsidRDefault="00170B59" w:rsidP="004E7B8C">
            <w:r w:rsidRPr="009E3394">
              <w:t>Sufinanciranje rada veterinarske službe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4349F086" w14:textId="77777777" w:rsidR="00170B59" w:rsidRDefault="00170B59" w:rsidP="004E7B8C">
            <w:r>
              <w:t>siječanj</w:t>
            </w:r>
            <w:r w:rsidRPr="005F5C86">
              <w:t xml:space="preserve"> 202</w:t>
            </w:r>
            <w:r>
              <w:t>2</w:t>
            </w:r>
            <w:r w:rsidRPr="005F5C86">
              <w:t>.</w:t>
            </w:r>
            <w:r>
              <w:t xml:space="preserve"> – svibanj 2025.</w:t>
            </w:r>
          </w:p>
        </w:tc>
      </w:tr>
      <w:tr w:rsidR="00170B59" w14:paraId="28BF1E3D"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E7B7A2"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7C9E2A"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CC82B5" w14:textId="77777777" w:rsidR="00170B59" w:rsidRDefault="00170B59" w:rsidP="004E7B8C">
            <w:pPr>
              <w:rPr>
                <w:b/>
                <w:bCs/>
              </w:rPr>
            </w:pPr>
            <w:r>
              <w:rPr>
                <w:b/>
                <w:bCs/>
              </w:rPr>
              <w:t>Ciljana vrijednost</w:t>
            </w:r>
          </w:p>
        </w:tc>
      </w:tr>
      <w:tr w:rsidR="00170B59" w:rsidRPr="000A7E5D" w14:paraId="701FD1A0"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46F7E4C0" w14:textId="77777777" w:rsidR="00170B59" w:rsidRPr="000A7E5D" w:rsidRDefault="00170B59" w:rsidP="004E7B8C">
            <w:pPr>
              <w:jc w:val="left"/>
            </w:pPr>
            <w:r w:rsidRPr="009E3394">
              <w:t>Broj novih priključaka na sustav vodovoda</w:t>
            </w:r>
          </w:p>
        </w:tc>
        <w:tc>
          <w:tcPr>
            <w:tcW w:w="2177" w:type="dxa"/>
            <w:tcBorders>
              <w:top w:val="single" w:sz="4" w:space="0" w:color="auto"/>
              <w:left w:val="single" w:sz="4" w:space="0" w:color="auto"/>
              <w:bottom w:val="single" w:sz="4" w:space="0" w:color="auto"/>
              <w:right w:val="single" w:sz="4" w:space="0" w:color="auto"/>
            </w:tcBorders>
            <w:vAlign w:val="center"/>
          </w:tcPr>
          <w:p w14:paraId="2F0F6461" w14:textId="77777777" w:rsidR="00170B59" w:rsidRPr="000A7E5D" w:rsidRDefault="00170B59" w:rsidP="004E7B8C">
            <w:r>
              <w:t>10</w:t>
            </w:r>
          </w:p>
        </w:tc>
        <w:tc>
          <w:tcPr>
            <w:tcW w:w="3238" w:type="dxa"/>
            <w:tcBorders>
              <w:top w:val="single" w:sz="4" w:space="0" w:color="auto"/>
              <w:left w:val="single" w:sz="4" w:space="0" w:color="auto"/>
              <w:bottom w:val="single" w:sz="4" w:space="0" w:color="auto"/>
              <w:right w:val="single" w:sz="4" w:space="0" w:color="auto"/>
            </w:tcBorders>
            <w:vAlign w:val="center"/>
          </w:tcPr>
          <w:p w14:paraId="7C8AB3C7" w14:textId="77777777" w:rsidR="00170B59" w:rsidRPr="000A7E5D" w:rsidRDefault="00170B59" w:rsidP="004E7B8C">
            <w:r>
              <w:t>40</w:t>
            </w:r>
          </w:p>
        </w:tc>
      </w:tr>
      <w:tr w:rsidR="00170B59" w:rsidRPr="000A7E5D" w14:paraId="0F1DACF0"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FB9DC8A" w14:textId="77777777" w:rsidR="00170B59" w:rsidRPr="009E3394" w:rsidRDefault="00170B59" w:rsidP="004E7B8C">
            <w:pPr>
              <w:jc w:val="left"/>
            </w:pPr>
            <w:r w:rsidRPr="009E3394">
              <w:t>Ukupna duljina novoizgrađene vodovodne mreže u kilometrima</w:t>
            </w:r>
          </w:p>
        </w:tc>
        <w:tc>
          <w:tcPr>
            <w:tcW w:w="2177" w:type="dxa"/>
            <w:tcBorders>
              <w:top w:val="single" w:sz="4" w:space="0" w:color="auto"/>
              <w:left w:val="single" w:sz="4" w:space="0" w:color="auto"/>
              <w:bottom w:val="single" w:sz="4" w:space="0" w:color="auto"/>
              <w:right w:val="single" w:sz="4" w:space="0" w:color="auto"/>
            </w:tcBorders>
            <w:vAlign w:val="center"/>
          </w:tcPr>
          <w:p w14:paraId="684E65E2" w14:textId="77777777" w:rsidR="00170B59" w:rsidRDefault="00170B59" w:rsidP="004E7B8C">
            <w:r>
              <w:t>1,1</w:t>
            </w:r>
          </w:p>
        </w:tc>
        <w:tc>
          <w:tcPr>
            <w:tcW w:w="3238" w:type="dxa"/>
            <w:tcBorders>
              <w:top w:val="single" w:sz="4" w:space="0" w:color="auto"/>
              <w:left w:val="single" w:sz="4" w:space="0" w:color="auto"/>
              <w:bottom w:val="single" w:sz="4" w:space="0" w:color="auto"/>
              <w:right w:val="single" w:sz="4" w:space="0" w:color="auto"/>
            </w:tcBorders>
            <w:vAlign w:val="center"/>
          </w:tcPr>
          <w:p w14:paraId="22A78172" w14:textId="77777777" w:rsidR="00170B59" w:rsidRDefault="00170B59" w:rsidP="004E7B8C">
            <w:r>
              <w:t>6</w:t>
            </w:r>
          </w:p>
        </w:tc>
      </w:tr>
      <w:tr w:rsidR="00170B59" w14:paraId="6C4D0C1D"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00802159" w14:textId="77777777" w:rsidR="00170B59" w:rsidRDefault="00170B59" w:rsidP="004E7B8C">
            <w:pPr>
              <w:rPr>
                <w:rFonts w:ascii="Cambria" w:hAnsi="Cambria" w:cs="Times New Roman"/>
                <w:i/>
                <w:iCs/>
              </w:rPr>
            </w:pPr>
            <w:r>
              <w:rPr>
                <w:rFonts w:ascii="Cambria" w:hAnsi="Cambria" w:cs="Times New Roman"/>
                <w:i/>
                <w:iCs/>
              </w:rPr>
              <w:t>Ova mjera usklađena je s EU prioritetom 2. ZELENIJA EUROPA jer doprinosi zelenoj tranziciji ulaganjem u efikasno upravljanje komunalnom infrastrukturom, s naglaskom na dostupnost vode kao najvažnijeg resursa za stanovništvo.</w:t>
            </w:r>
          </w:p>
          <w:p w14:paraId="4E8C029C" w14:textId="77777777" w:rsidR="00170B59" w:rsidRDefault="00170B59" w:rsidP="004E7B8C">
            <w:pPr>
              <w:rPr>
                <w:i/>
                <w:iCs/>
              </w:rPr>
            </w:pPr>
            <w:r>
              <w:rPr>
                <w:rFonts w:ascii="Cambria" w:hAnsi="Cambria" w:cs="Times New Roman"/>
                <w:i/>
                <w:iCs/>
              </w:rPr>
              <w:t xml:space="preserve">Provedba mjere doprinosi UN cilju održivog razvoja 9. Industrija, inovacije i infrastruktura održavanjem i izgradnjom suvremenih energetski učinkovitih i digitalno upravljanih sustava vodoopskrbe. </w:t>
            </w:r>
          </w:p>
        </w:tc>
      </w:tr>
    </w:tbl>
    <w:p w14:paraId="62D699FC" w14:textId="77777777" w:rsidR="00170B59" w:rsidRDefault="00170B59"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35AF130B"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DDE56A6" w14:textId="77777777" w:rsidR="00170B59" w:rsidRPr="00467955" w:rsidRDefault="00170B59" w:rsidP="004E7B8C">
            <w:pPr>
              <w:jc w:val="left"/>
              <w:rPr>
                <w:b/>
                <w:bCs/>
              </w:rPr>
            </w:pPr>
            <w:r w:rsidRPr="00467955">
              <w:rPr>
                <w:b/>
                <w:bCs/>
              </w:rPr>
              <w:lastRenderedPageBreak/>
              <w:t xml:space="preserve">Naziv strateškog cilja: </w:t>
            </w:r>
            <w:r>
              <w:rPr>
                <w:b/>
                <w:bCs/>
              </w:rPr>
              <w:t>SC 8. EKOLOŠKA I ENERGETSKA TRANZICIJA ZA KLIMATSKU NEUTRALNOST</w:t>
            </w:r>
          </w:p>
        </w:tc>
      </w:tr>
      <w:tr w:rsidR="00170B59" w:rsidRPr="00467955" w14:paraId="2AC231AD"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87A66B0" w14:textId="77777777" w:rsidR="00170B59" w:rsidRPr="00467955" w:rsidRDefault="00170B59" w:rsidP="004E7B8C">
            <w:pPr>
              <w:jc w:val="left"/>
              <w:rPr>
                <w:b/>
                <w:bCs/>
              </w:rPr>
            </w:pPr>
            <w:r w:rsidRPr="00467955">
              <w:rPr>
                <w:b/>
                <w:bCs/>
              </w:rPr>
              <w:t xml:space="preserve">Naziv posebnog cilja: </w:t>
            </w:r>
            <w:r w:rsidRPr="00BC779B">
              <w:rPr>
                <w:b/>
                <w:bCs/>
              </w:rPr>
              <w:t>PC 9. Poticanje održivog upravljanja prirodnim i izgrađenim okolišem</w:t>
            </w:r>
          </w:p>
        </w:tc>
      </w:tr>
      <w:tr w:rsidR="00170B59" w:rsidRPr="00467955" w14:paraId="34B1CD60"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76F8751D"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BC779B">
              <w:rPr>
                <w:b/>
                <w:bCs/>
                <w:color w:val="FFFFFF" w:themeColor="background1"/>
                <w:sz w:val="24"/>
                <w:szCs w:val="24"/>
              </w:rPr>
              <w:t>1.1</w:t>
            </w:r>
            <w:r>
              <w:rPr>
                <w:b/>
                <w:bCs/>
                <w:color w:val="FFFFFF" w:themeColor="background1"/>
                <w:sz w:val="24"/>
                <w:szCs w:val="24"/>
              </w:rPr>
              <w:t>1</w:t>
            </w:r>
            <w:r w:rsidRPr="00BC779B">
              <w:rPr>
                <w:b/>
                <w:bCs/>
                <w:color w:val="FFFFFF" w:themeColor="background1"/>
                <w:sz w:val="24"/>
                <w:szCs w:val="24"/>
              </w:rPr>
              <w:t xml:space="preserve">. </w:t>
            </w:r>
            <w:r w:rsidRPr="009E3394">
              <w:rPr>
                <w:b/>
                <w:bCs/>
                <w:color w:val="FFFFFF" w:themeColor="background1"/>
                <w:sz w:val="24"/>
                <w:szCs w:val="24"/>
              </w:rPr>
              <w:t>Unaprjeđenje sustava prostornog planiranja</w:t>
            </w:r>
          </w:p>
        </w:tc>
      </w:tr>
      <w:tr w:rsidR="00170B59" w:rsidRPr="004D712E" w14:paraId="14DF8B0E"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2420AED3" w14:textId="77777777" w:rsidR="00170B59" w:rsidRPr="004D712E" w:rsidRDefault="00170B59" w:rsidP="004E7B8C">
            <w:r>
              <w:rPr>
                <w:b/>
                <w:bCs/>
              </w:rPr>
              <w:t xml:space="preserve">Opis mjere: </w:t>
            </w:r>
            <w:r w:rsidRPr="009E3394">
              <w:rPr>
                <w:color w:val="000000" w:themeColor="text1"/>
              </w:rPr>
              <w:t>Učinkovito, odgovorno i pametno prostorno i urbanističko planiranje temelj je održivog razvoja te sprječavanja daljnjeg narušavanja prirodnog okoliša. Mjera uključuje stvaranje katastra zelenih površina, izradu prostorno-planske i tehničke dokumentacije, izmjere prostora i izradu geodetskih snimaka.</w:t>
            </w:r>
            <w:r>
              <w:rPr>
                <w:color w:val="000000" w:themeColor="text1"/>
              </w:rPr>
              <w:t xml:space="preserve"> </w:t>
            </w:r>
          </w:p>
        </w:tc>
      </w:tr>
      <w:tr w:rsidR="00170B59" w14:paraId="49B88808"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5EE6469D"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432FED85"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20B7E428" w14:textId="77777777" w:rsidR="00170B59" w:rsidRDefault="00170B59" w:rsidP="004E7B8C">
            <w:r>
              <w:rPr>
                <w:i/>
                <w:iCs/>
              </w:rPr>
              <w:t>Plan razvoja Krapinsko-zagorske županije 2021. – 2027.</w:t>
            </w:r>
          </w:p>
        </w:tc>
      </w:tr>
      <w:tr w:rsidR="00170B59" w:rsidRPr="00F666ED" w14:paraId="542BDF1D"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474768E8"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1990697F" w14:textId="77777777" w:rsidR="00170B59" w:rsidRPr="00F666ED" w:rsidRDefault="00170B59" w:rsidP="004E7B8C">
            <w:r>
              <w:t>siječanj</w:t>
            </w:r>
            <w:r w:rsidRPr="005F5C86">
              <w:t xml:space="preserve"> 202</w:t>
            </w:r>
            <w:r>
              <w:t>2</w:t>
            </w:r>
            <w:r w:rsidRPr="005F5C86">
              <w:t>.</w:t>
            </w:r>
            <w:r>
              <w:t xml:space="preserve"> – svibanj 2025. </w:t>
            </w:r>
          </w:p>
        </w:tc>
      </w:tr>
      <w:tr w:rsidR="00170B59" w14:paraId="7DF4029C"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1B3B4B"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9BE8B54" w14:textId="77777777" w:rsidR="00170B59" w:rsidRDefault="00170B59" w:rsidP="004E7B8C">
            <w:pPr>
              <w:rPr>
                <w:b/>
                <w:bCs/>
              </w:rPr>
            </w:pPr>
            <w:r>
              <w:rPr>
                <w:b/>
                <w:bCs/>
              </w:rPr>
              <w:t>Vrijeme provedbe</w:t>
            </w:r>
          </w:p>
        </w:tc>
      </w:tr>
      <w:tr w:rsidR="00170B59" w:rsidRPr="004D712E" w14:paraId="3A90645C"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1515067F" w14:textId="77777777" w:rsidR="00170B59" w:rsidRPr="00BC779B" w:rsidRDefault="00170B59" w:rsidP="004E7B8C">
            <w:r w:rsidRPr="009E3394">
              <w:t>Aktivnosti prostornog, razvojnog i urbanističkog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62A6F84C" w14:textId="77777777" w:rsidR="00170B59" w:rsidRDefault="00170B59" w:rsidP="004E7B8C">
            <w:r>
              <w:t>siječanj</w:t>
            </w:r>
            <w:r w:rsidRPr="005F5C86">
              <w:t xml:space="preserve"> 202</w:t>
            </w:r>
            <w:r>
              <w:t>2</w:t>
            </w:r>
            <w:r w:rsidRPr="005F5C86">
              <w:t>.</w:t>
            </w:r>
            <w:r>
              <w:t xml:space="preserve"> – svibanj 2025.</w:t>
            </w:r>
          </w:p>
        </w:tc>
      </w:tr>
      <w:tr w:rsidR="00170B59" w14:paraId="5972C103"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66F4B6"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C6DB69"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FDC1733" w14:textId="77777777" w:rsidR="00170B59" w:rsidRDefault="00170B59" w:rsidP="004E7B8C">
            <w:pPr>
              <w:rPr>
                <w:b/>
                <w:bCs/>
              </w:rPr>
            </w:pPr>
            <w:r>
              <w:rPr>
                <w:b/>
                <w:bCs/>
              </w:rPr>
              <w:t>Ciljana vrijednost</w:t>
            </w:r>
          </w:p>
        </w:tc>
      </w:tr>
      <w:tr w:rsidR="00170B59" w:rsidRPr="000A7E5D" w14:paraId="1D1B2B85"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226386DA" w14:textId="77777777" w:rsidR="00170B59" w:rsidRPr="000A7E5D" w:rsidRDefault="00170B59" w:rsidP="004E7B8C">
            <w:pPr>
              <w:jc w:val="left"/>
            </w:pPr>
            <w:r w:rsidRPr="009E3394">
              <w:t>Broj novoizrađenih prostornih planova</w:t>
            </w:r>
          </w:p>
        </w:tc>
        <w:tc>
          <w:tcPr>
            <w:tcW w:w="2177" w:type="dxa"/>
            <w:tcBorders>
              <w:top w:val="single" w:sz="4" w:space="0" w:color="auto"/>
              <w:left w:val="single" w:sz="4" w:space="0" w:color="auto"/>
              <w:bottom w:val="single" w:sz="4" w:space="0" w:color="auto"/>
              <w:right w:val="single" w:sz="4" w:space="0" w:color="auto"/>
            </w:tcBorders>
            <w:vAlign w:val="center"/>
          </w:tcPr>
          <w:p w14:paraId="5F392F36" w14:textId="77777777" w:rsidR="00170B59" w:rsidRPr="000A7E5D" w:rsidRDefault="00170B59" w:rsidP="004E7B8C">
            <w:r>
              <w:t>0</w:t>
            </w:r>
          </w:p>
        </w:tc>
        <w:tc>
          <w:tcPr>
            <w:tcW w:w="3238" w:type="dxa"/>
            <w:tcBorders>
              <w:top w:val="single" w:sz="4" w:space="0" w:color="auto"/>
              <w:left w:val="single" w:sz="4" w:space="0" w:color="auto"/>
              <w:bottom w:val="single" w:sz="4" w:space="0" w:color="auto"/>
              <w:right w:val="single" w:sz="4" w:space="0" w:color="auto"/>
            </w:tcBorders>
            <w:vAlign w:val="center"/>
          </w:tcPr>
          <w:p w14:paraId="2FD5188A" w14:textId="77777777" w:rsidR="00170B59" w:rsidRPr="000A7E5D" w:rsidRDefault="00170B59" w:rsidP="004E7B8C">
            <w:r>
              <w:t>1</w:t>
            </w:r>
          </w:p>
        </w:tc>
      </w:tr>
      <w:tr w:rsidR="00170B59" w14:paraId="13897C1C"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36614870" w14:textId="77777777" w:rsidR="00170B59" w:rsidRDefault="00170B59" w:rsidP="004E7B8C">
            <w:pPr>
              <w:rPr>
                <w:rFonts w:ascii="Cambria" w:hAnsi="Cambria" w:cs="Times New Roman"/>
                <w:i/>
                <w:iCs/>
              </w:rPr>
            </w:pPr>
            <w:r>
              <w:rPr>
                <w:rFonts w:ascii="Cambria" w:hAnsi="Cambria" w:cs="Times New Roman"/>
                <w:i/>
                <w:iCs/>
              </w:rPr>
              <w:t xml:space="preserve">Ova mjera usklađena je s EU prioritetom 1. PAMETNIJA EUROPA stvaranjem </w:t>
            </w:r>
            <w:r w:rsidRPr="00912ED1">
              <w:rPr>
                <w:rFonts w:ascii="Cambria" w:hAnsi="Cambria" w:cs="Times New Roman"/>
                <w:i/>
                <w:iCs/>
              </w:rPr>
              <w:t xml:space="preserve">katastra zelenih površina, </w:t>
            </w:r>
            <w:r>
              <w:rPr>
                <w:rFonts w:ascii="Cambria" w:hAnsi="Cambria" w:cs="Times New Roman"/>
                <w:i/>
                <w:iCs/>
              </w:rPr>
              <w:t>i održivim upravljanjem prostorom kroz izradu</w:t>
            </w:r>
            <w:r w:rsidRPr="00912ED1">
              <w:rPr>
                <w:rFonts w:ascii="Cambria" w:hAnsi="Cambria" w:cs="Times New Roman"/>
                <w:i/>
                <w:iCs/>
              </w:rPr>
              <w:t xml:space="preserve"> prostorno-planske i tehničke dokumentacije</w:t>
            </w:r>
            <w:r>
              <w:rPr>
                <w:rFonts w:ascii="Cambria" w:hAnsi="Cambria" w:cs="Times New Roman"/>
                <w:i/>
                <w:iCs/>
              </w:rPr>
              <w:t xml:space="preserve">. </w:t>
            </w:r>
          </w:p>
          <w:p w14:paraId="4D24B03A" w14:textId="77777777" w:rsidR="00170B59" w:rsidRDefault="00170B59" w:rsidP="004E7B8C">
            <w:pPr>
              <w:rPr>
                <w:i/>
                <w:iCs/>
              </w:rPr>
            </w:pPr>
            <w:r>
              <w:rPr>
                <w:rFonts w:ascii="Cambria" w:hAnsi="Cambria" w:cs="Times New Roman"/>
                <w:i/>
                <w:iCs/>
              </w:rPr>
              <w:t xml:space="preserve">Provedba mjere doprinosi UN cilju održivog razvoja 9. Industrija, inovacije i infrastruktura korištenjem učinkovitih i digitalno upravljanih sustava u prostornom planiranju. </w:t>
            </w:r>
          </w:p>
        </w:tc>
      </w:tr>
    </w:tbl>
    <w:p w14:paraId="1C6B0C40" w14:textId="73A54B1C" w:rsidR="00170B59" w:rsidRDefault="00170B59" w:rsidP="00170B59"/>
    <w:p w14:paraId="273F64CA" w14:textId="460A5759" w:rsidR="0055451A" w:rsidRDefault="0055451A" w:rsidP="00170B59"/>
    <w:p w14:paraId="15C5D37E" w14:textId="614F3A4D" w:rsidR="0055451A" w:rsidRDefault="0055451A" w:rsidP="00170B59"/>
    <w:p w14:paraId="377C7849" w14:textId="77777777" w:rsidR="0055451A" w:rsidRDefault="0055451A"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0EB2AD66"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1C1B111" w14:textId="77777777" w:rsidR="00170B59" w:rsidRPr="00467955" w:rsidRDefault="00170B59" w:rsidP="004E7B8C">
            <w:pPr>
              <w:jc w:val="left"/>
              <w:rPr>
                <w:b/>
                <w:bCs/>
              </w:rPr>
            </w:pPr>
            <w:r w:rsidRPr="00467955">
              <w:rPr>
                <w:b/>
                <w:bCs/>
              </w:rPr>
              <w:lastRenderedPageBreak/>
              <w:t xml:space="preserve">Naziv strateškog cilja: </w:t>
            </w:r>
            <w:r>
              <w:rPr>
                <w:b/>
                <w:bCs/>
              </w:rPr>
              <w:t>SC 9. SAMODOSTATNOST U HRANI I RAZVOJ BIOGOSPODARSTVA</w:t>
            </w:r>
          </w:p>
        </w:tc>
      </w:tr>
      <w:tr w:rsidR="00170B59" w:rsidRPr="00467955" w14:paraId="23A80937"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7B2DBD2" w14:textId="77777777" w:rsidR="00170B59" w:rsidRPr="00467955" w:rsidRDefault="00170B59" w:rsidP="004E7B8C">
            <w:pPr>
              <w:jc w:val="left"/>
              <w:rPr>
                <w:b/>
                <w:bCs/>
              </w:rPr>
            </w:pPr>
            <w:r w:rsidRPr="00467955">
              <w:rPr>
                <w:b/>
                <w:bCs/>
              </w:rPr>
              <w:t xml:space="preserve">Naziv posebnog cilja: </w:t>
            </w:r>
            <w:r w:rsidRPr="009E3394">
              <w:rPr>
                <w:b/>
                <w:bCs/>
              </w:rPr>
              <w:t>PC 8. Ruralni razvoj i poticanje poljoprivredne proizvodnje</w:t>
            </w:r>
          </w:p>
        </w:tc>
      </w:tr>
      <w:tr w:rsidR="00170B59" w:rsidRPr="00467955" w14:paraId="57A5B807"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00765BA0"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BC779B">
              <w:rPr>
                <w:b/>
                <w:bCs/>
                <w:color w:val="FFFFFF" w:themeColor="background1"/>
                <w:sz w:val="24"/>
                <w:szCs w:val="24"/>
              </w:rPr>
              <w:t>1.1</w:t>
            </w:r>
            <w:r>
              <w:rPr>
                <w:b/>
                <w:bCs/>
                <w:color w:val="FFFFFF" w:themeColor="background1"/>
                <w:sz w:val="24"/>
                <w:szCs w:val="24"/>
              </w:rPr>
              <w:t>2</w:t>
            </w:r>
            <w:r w:rsidRPr="00BC779B">
              <w:rPr>
                <w:b/>
                <w:bCs/>
                <w:color w:val="FFFFFF" w:themeColor="background1"/>
                <w:sz w:val="24"/>
                <w:szCs w:val="24"/>
              </w:rPr>
              <w:t xml:space="preserve">. </w:t>
            </w:r>
            <w:r w:rsidRPr="009E3394">
              <w:rPr>
                <w:b/>
                <w:bCs/>
                <w:color w:val="FFFFFF" w:themeColor="background1"/>
                <w:sz w:val="24"/>
                <w:szCs w:val="24"/>
              </w:rPr>
              <w:t>Poticanje održivog razvoja i poljoprivrede</w:t>
            </w:r>
          </w:p>
        </w:tc>
      </w:tr>
      <w:tr w:rsidR="00170B59" w:rsidRPr="004D712E" w14:paraId="755223EB"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0B91D983" w14:textId="77777777" w:rsidR="00170B59" w:rsidRPr="004D712E" w:rsidRDefault="00170B59" w:rsidP="004E7B8C">
            <w:r>
              <w:rPr>
                <w:b/>
                <w:bCs/>
              </w:rPr>
              <w:t xml:space="preserve">Opis mjere: </w:t>
            </w:r>
            <w:r w:rsidRPr="009E3394">
              <w:rPr>
                <w:color w:val="000000" w:themeColor="text1"/>
              </w:rPr>
              <w:t>Subvencijama za poljoprivrednike te male i srednje poduzetnike poticat će se održiv ruralni razvoj. Plodne zelene površine i brežuljci predstavljaju potencijal za razvoj daljnje poljoprivredne proizvodnje i stvaranje prepoznatljivosti Općine s potencijalom za razvoj ruralnog turizma baziranog na navedenim djelatnostima.</w:t>
            </w:r>
            <w:r>
              <w:rPr>
                <w:color w:val="000000" w:themeColor="text1"/>
              </w:rPr>
              <w:t xml:space="preserve"> </w:t>
            </w:r>
          </w:p>
        </w:tc>
      </w:tr>
      <w:tr w:rsidR="00170B59" w14:paraId="3A736131"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6B38EA73"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01873631"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3B36A562" w14:textId="77777777" w:rsidR="00170B59" w:rsidRDefault="00170B59" w:rsidP="004E7B8C">
            <w:r>
              <w:rPr>
                <w:i/>
                <w:iCs/>
              </w:rPr>
              <w:t>Plan razvoja Krapinsko-zagorske županije 2021. – 2027.</w:t>
            </w:r>
          </w:p>
        </w:tc>
      </w:tr>
      <w:tr w:rsidR="00170B59" w:rsidRPr="00F666ED" w14:paraId="79D99CD1"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76469C4"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623A83A8" w14:textId="77777777" w:rsidR="00170B59" w:rsidRPr="00F666ED" w:rsidRDefault="00170B59" w:rsidP="004E7B8C">
            <w:r>
              <w:t>siječanj</w:t>
            </w:r>
            <w:r w:rsidRPr="005F5C86">
              <w:t xml:space="preserve"> 202</w:t>
            </w:r>
            <w:r>
              <w:t>2</w:t>
            </w:r>
            <w:r w:rsidRPr="005F5C86">
              <w:t>.</w:t>
            </w:r>
            <w:r>
              <w:t xml:space="preserve"> – svibanj 2025. </w:t>
            </w:r>
          </w:p>
        </w:tc>
      </w:tr>
      <w:tr w:rsidR="00170B59" w14:paraId="1F64261F"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C62077F"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C6597F" w14:textId="77777777" w:rsidR="00170B59" w:rsidRDefault="00170B59" w:rsidP="004E7B8C">
            <w:pPr>
              <w:rPr>
                <w:b/>
                <w:bCs/>
              </w:rPr>
            </w:pPr>
            <w:r>
              <w:rPr>
                <w:b/>
                <w:bCs/>
              </w:rPr>
              <w:t>Vrijeme provedbe</w:t>
            </w:r>
          </w:p>
        </w:tc>
      </w:tr>
      <w:tr w:rsidR="00170B59" w:rsidRPr="004D712E" w14:paraId="601120DC"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0172397" w14:textId="77777777" w:rsidR="00170B59" w:rsidRPr="00BC779B" w:rsidRDefault="00170B59" w:rsidP="004E7B8C">
            <w:r w:rsidRPr="009E3394">
              <w:t>Poticanje razvoja poljoprivrede ruralnih područja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72BD37C3" w14:textId="77777777" w:rsidR="00170B59" w:rsidRDefault="00170B59" w:rsidP="004E7B8C">
            <w:r>
              <w:t>siječanj</w:t>
            </w:r>
            <w:r w:rsidRPr="005F5C86">
              <w:t xml:space="preserve"> 202</w:t>
            </w:r>
            <w:r>
              <w:t>2</w:t>
            </w:r>
            <w:r w:rsidRPr="005F5C86">
              <w:t>.</w:t>
            </w:r>
            <w:r>
              <w:t xml:space="preserve"> – svibanj 2025.</w:t>
            </w:r>
          </w:p>
        </w:tc>
      </w:tr>
      <w:tr w:rsidR="00170B59" w14:paraId="6BA52A6A"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267CDB"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90845F"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330DCC" w14:textId="77777777" w:rsidR="00170B59" w:rsidRDefault="00170B59" w:rsidP="004E7B8C">
            <w:pPr>
              <w:rPr>
                <w:b/>
                <w:bCs/>
              </w:rPr>
            </w:pPr>
            <w:r>
              <w:rPr>
                <w:b/>
                <w:bCs/>
              </w:rPr>
              <w:t>Ciljana vrijednost</w:t>
            </w:r>
          </w:p>
        </w:tc>
      </w:tr>
      <w:tr w:rsidR="00170B59" w:rsidRPr="000A7E5D" w14:paraId="260911EA"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3A592682" w14:textId="77777777" w:rsidR="00170B59" w:rsidRPr="000A7E5D" w:rsidRDefault="00170B59" w:rsidP="004E7B8C">
            <w:pPr>
              <w:jc w:val="left"/>
            </w:pPr>
            <w:r w:rsidRPr="009E3394">
              <w:t>Ukupan broj korisnika potpora za poljoprivrednu djelatnost</w:t>
            </w:r>
          </w:p>
        </w:tc>
        <w:tc>
          <w:tcPr>
            <w:tcW w:w="2177" w:type="dxa"/>
            <w:tcBorders>
              <w:top w:val="single" w:sz="4" w:space="0" w:color="auto"/>
              <w:left w:val="single" w:sz="4" w:space="0" w:color="auto"/>
              <w:bottom w:val="single" w:sz="4" w:space="0" w:color="auto"/>
              <w:right w:val="single" w:sz="4" w:space="0" w:color="auto"/>
            </w:tcBorders>
            <w:vAlign w:val="center"/>
          </w:tcPr>
          <w:p w14:paraId="092728C4" w14:textId="77777777" w:rsidR="00170B59" w:rsidRPr="000A7E5D" w:rsidRDefault="00170B59" w:rsidP="004E7B8C">
            <w:r>
              <w:t>100</w:t>
            </w:r>
          </w:p>
        </w:tc>
        <w:tc>
          <w:tcPr>
            <w:tcW w:w="3238" w:type="dxa"/>
            <w:tcBorders>
              <w:top w:val="single" w:sz="4" w:space="0" w:color="auto"/>
              <w:left w:val="single" w:sz="4" w:space="0" w:color="auto"/>
              <w:bottom w:val="single" w:sz="4" w:space="0" w:color="auto"/>
              <w:right w:val="single" w:sz="4" w:space="0" w:color="auto"/>
            </w:tcBorders>
            <w:vAlign w:val="center"/>
          </w:tcPr>
          <w:p w14:paraId="3E538B05" w14:textId="77777777" w:rsidR="00170B59" w:rsidRPr="000A7E5D" w:rsidRDefault="00170B59" w:rsidP="004E7B8C">
            <w:r>
              <w:t>500</w:t>
            </w:r>
          </w:p>
        </w:tc>
      </w:tr>
      <w:tr w:rsidR="00170B59" w14:paraId="3941C4A2"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45010258" w14:textId="77777777" w:rsidR="00170B59" w:rsidRDefault="00170B59" w:rsidP="004E7B8C">
            <w:pPr>
              <w:rPr>
                <w:rFonts w:ascii="Cambria" w:hAnsi="Cambria" w:cs="Times New Roman"/>
                <w:i/>
                <w:iCs/>
              </w:rPr>
            </w:pPr>
            <w:r>
              <w:rPr>
                <w:rFonts w:ascii="Cambria" w:hAnsi="Cambria" w:cs="Times New Roman"/>
                <w:i/>
                <w:iCs/>
              </w:rPr>
              <w:t xml:space="preserve">Ova mjera usklađena je s EU prioritetom 2. ZELENIJA EUROPA te doprinosi zelenoj tranziciji podrškom poljoprivrednicima za proizvodnju kvalitetnih, zdravih i tržišno kompetitivnih proizvoda i usmjeravanjem prema ekološkoj poljoprivredi. </w:t>
            </w:r>
          </w:p>
          <w:p w14:paraId="52C3B69F" w14:textId="77777777" w:rsidR="00170B59" w:rsidRDefault="00170B59" w:rsidP="004E7B8C">
            <w:pPr>
              <w:rPr>
                <w:i/>
                <w:iCs/>
              </w:rPr>
            </w:pPr>
            <w:r>
              <w:rPr>
                <w:rFonts w:ascii="Cambria" w:hAnsi="Cambria" w:cs="Times New Roman"/>
                <w:i/>
                <w:iCs/>
              </w:rPr>
              <w:t>Provedba mjere doprinosi UN cilju održivog razvoja 9. Industrija, inovacije i infrastruktura poticajima za ekološku i tržišno kompetitivnu poljoprivredu uz poduzetničke djelatnosti za održiv ruralni razvoj.</w:t>
            </w:r>
          </w:p>
        </w:tc>
      </w:tr>
    </w:tbl>
    <w:p w14:paraId="2B2150A5" w14:textId="3D1F59F8" w:rsidR="00170B59" w:rsidRDefault="00170B59" w:rsidP="00170B59"/>
    <w:p w14:paraId="76CB4393" w14:textId="6EEC5F5A" w:rsidR="0055451A" w:rsidRDefault="0055451A" w:rsidP="00170B59"/>
    <w:p w14:paraId="7D12F0C2" w14:textId="77777777" w:rsidR="0055451A" w:rsidRDefault="0055451A" w:rsidP="00170B59"/>
    <w:tbl>
      <w:tblPr>
        <w:tblStyle w:val="Reetkatablice"/>
        <w:tblW w:w="9634" w:type="dxa"/>
        <w:tblLook w:val="04A0" w:firstRow="1" w:lastRow="0" w:firstColumn="1" w:lastColumn="0" w:noHBand="0" w:noVBand="1"/>
      </w:tblPr>
      <w:tblGrid>
        <w:gridCol w:w="4219"/>
        <w:gridCol w:w="2177"/>
        <w:gridCol w:w="3238"/>
      </w:tblGrid>
      <w:tr w:rsidR="00170B59" w:rsidRPr="00467955" w14:paraId="30BB62C0"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81FA2F5" w14:textId="77777777" w:rsidR="00170B59" w:rsidRPr="00467955" w:rsidRDefault="00170B59" w:rsidP="004E7B8C">
            <w:pPr>
              <w:jc w:val="left"/>
              <w:rPr>
                <w:b/>
                <w:bCs/>
              </w:rPr>
            </w:pPr>
            <w:r w:rsidRPr="00467955">
              <w:rPr>
                <w:b/>
                <w:bCs/>
              </w:rPr>
              <w:lastRenderedPageBreak/>
              <w:t xml:space="preserve">Naziv strateškog cilja: </w:t>
            </w:r>
            <w:r>
              <w:rPr>
                <w:b/>
                <w:bCs/>
              </w:rPr>
              <w:t>SC 10. ODRŽIVA MOBILNOST</w:t>
            </w:r>
          </w:p>
        </w:tc>
      </w:tr>
      <w:tr w:rsidR="00170B59" w:rsidRPr="00467955" w14:paraId="60503C46" w14:textId="77777777" w:rsidTr="004E7B8C">
        <w:trPr>
          <w:trHeight w:val="368"/>
        </w:trPr>
        <w:tc>
          <w:tcPr>
            <w:tcW w:w="9634"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FC8401C" w14:textId="77777777" w:rsidR="00170B59" w:rsidRPr="00467955" w:rsidRDefault="00170B59" w:rsidP="004E7B8C">
            <w:pPr>
              <w:jc w:val="left"/>
              <w:rPr>
                <w:b/>
                <w:bCs/>
              </w:rPr>
            </w:pPr>
            <w:r w:rsidRPr="00467955">
              <w:rPr>
                <w:b/>
                <w:bCs/>
              </w:rPr>
              <w:t xml:space="preserve">Naziv posebnog cilja: </w:t>
            </w:r>
            <w:r w:rsidRPr="00DA1B54">
              <w:rPr>
                <w:b/>
                <w:bCs/>
              </w:rPr>
              <w:t>PC 11. Unapređenje prometne povezanosti i poticanje održive mobilnosti</w:t>
            </w:r>
            <w:r>
              <w:rPr>
                <w:b/>
                <w:bCs/>
              </w:rPr>
              <w:t xml:space="preserve"> </w:t>
            </w:r>
          </w:p>
        </w:tc>
      </w:tr>
      <w:tr w:rsidR="00170B59" w:rsidRPr="00467955" w14:paraId="0C789532" w14:textId="77777777" w:rsidTr="004E7B8C">
        <w:trPr>
          <w:trHeight w:val="336"/>
        </w:trPr>
        <w:tc>
          <w:tcPr>
            <w:tcW w:w="9634" w:type="dxa"/>
            <w:gridSpan w:val="3"/>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01253BED" w14:textId="77777777" w:rsidR="00170B59" w:rsidRPr="00467955" w:rsidRDefault="00170B59" w:rsidP="004E7B8C">
            <w:pPr>
              <w:jc w:val="left"/>
              <w:rPr>
                <w:b/>
                <w:bCs/>
                <w:color w:val="FFFFFF" w:themeColor="background1"/>
                <w:sz w:val="24"/>
                <w:szCs w:val="24"/>
              </w:rPr>
            </w:pPr>
            <w:r w:rsidRPr="00467955">
              <w:rPr>
                <w:b/>
                <w:bCs/>
                <w:color w:val="FFFFFF" w:themeColor="background1"/>
                <w:sz w:val="24"/>
                <w:szCs w:val="24"/>
              </w:rPr>
              <w:t>Naziv mjere:</w:t>
            </w:r>
            <w:r w:rsidRPr="00467955">
              <w:rPr>
                <w:color w:val="FFFFFF" w:themeColor="background1"/>
                <w:sz w:val="24"/>
                <w:szCs w:val="24"/>
              </w:rPr>
              <w:t xml:space="preserve"> </w:t>
            </w:r>
            <w:r w:rsidRPr="00BC779B">
              <w:rPr>
                <w:b/>
                <w:bCs/>
                <w:color w:val="FFFFFF" w:themeColor="background1"/>
                <w:sz w:val="24"/>
                <w:szCs w:val="24"/>
              </w:rPr>
              <w:t>1.1</w:t>
            </w:r>
            <w:r>
              <w:rPr>
                <w:b/>
                <w:bCs/>
                <w:color w:val="FFFFFF" w:themeColor="background1"/>
                <w:sz w:val="24"/>
                <w:szCs w:val="24"/>
              </w:rPr>
              <w:t>3</w:t>
            </w:r>
            <w:r w:rsidRPr="00BC779B">
              <w:rPr>
                <w:b/>
                <w:bCs/>
                <w:color w:val="FFFFFF" w:themeColor="background1"/>
                <w:sz w:val="24"/>
                <w:szCs w:val="24"/>
              </w:rPr>
              <w:t xml:space="preserve">. </w:t>
            </w:r>
            <w:r w:rsidRPr="00DA1B54">
              <w:rPr>
                <w:b/>
                <w:bCs/>
                <w:color w:val="FFFFFF" w:themeColor="background1"/>
                <w:sz w:val="24"/>
                <w:szCs w:val="24"/>
              </w:rPr>
              <w:t>Unaprjeđenje prometnog sustava i mobilnosti</w:t>
            </w:r>
          </w:p>
        </w:tc>
      </w:tr>
      <w:tr w:rsidR="00170B59" w:rsidRPr="004D712E" w14:paraId="6A66F228" w14:textId="77777777" w:rsidTr="004E7B8C">
        <w:tc>
          <w:tcPr>
            <w:tcW w:w="9634" w:type="dxa"/>
            <w:gridSpan w:val="3"/>
            <w:tcBorders>
              <w:top w:val="single" w:sz="4" w:space="0" w:color="auto"/>
              <w:left w:val="single" w:sz="4" w:space="0" w:color="auto"/>
              <w:bottom w:val="single" w:sz="4" w:space="0" w:color="auto"/>
              <w:right w:val="single" w:sz="4" w:space="0" w:color="auto"/>
            </w:tcBorders>
            <w:hideMark/>
          </w:tcPr>
          <w:p w14:paraId="09004515" w14:textId="77777777" w:rsidR="00170B59" w:rsidRPr="004D712E" w:rsidRDefault="00170B59" w:rsidP="004E7B8C">
            <w:r>
              <w:rPr>
                <w:b/>
                <w:bCs/>
              </w:rPr>
              <w:t xml:space="preserve">Opis mjere: </w:t>
            </w:r>
            <w:r w:rsidRPr="00DA1B54">
              <w:rPr>
                <w:color w:val="000000" w:themeColor="text1"/>
              </w:rPr>
              <w:t xml:space="preserve">Općina Krapinske Toplice dobro je povezana sa ostalim Općinama i gradovima cestovnom mrežom te se nalazi u blizini središta županije. Povoljan prometni položaj predstavlja potencijal za daljnji gospodarski razvoj. Daljnjim ulaganjem u modernizaciju prometnica kao i redovno održavanje i asfaltiranje te opremanje javnih površina u zapadnom dijelu centra, posebice za pješake te okretanjem obnovljivim i po okoliš manje štetnim energentima doprinijet će se unaprjeđenju okoliša, sigurnosti u prometu i kvaliteti života svih stanovnika.  </w:t>
            </w:r>
          </w:p>
        </w:tc>
      </w:tr>
      <w:tr w:rsidR="00170B59" w14:paraId="50D186F6" w14:textId="77777777" w:rsidTr="004E7B8C">
        <w:tc>
          <w:tcPr>
            <w:tcW w:w="4219" w:type="dxa"/>
            <w:tcBorders>
              <w:top w:val="single" w:sz="4" w:space="0" w:color="auto"/>
              <w:left w:val="single" w:sz="4" w:space="0" w:color="auto"/>
              <w:bottom w:val="single" w:sz="4" w:space="0" w:color="auto"/>
              <w:right w:val="single" w:sz="4" w:space="0" w:color="auto"/>
            </w:tcBorders>
            <w:vAlign w:val="center"/>
            <w:hideMark/>
          </w:tcPr>
          <w:p w14:paraId="0A64E195" w14:textId="77777777" w:rsidR="00170B59" w:rsidRDefault="00170B59" w:rsidP="004E7B8C">
            <w:pPr>
              <w:rPr>
                <w:b/>
                <w:bCs/>
              </w:rPr>
            </w:pPr>
            <w:r>
              <w:rPr>
                <w:b/>
                <w:bCs/>
              </w:rPr>
              <w:t>Doprinos provedbi nadređenog akta strateškog planiranja</w:t>
            </w:r>
          </w:p>
        </w:tc>
        <w:tc>
          <w:tcPr>
            <w:tcW w:w="5415" w:type="dxa"/>
            <w:gridSpan w:val="2"/>
            <w:tcBorders>
              <w:top w:val="single" w:sz="4" w:space="0" w:color="auto"/>
              <w:left w:val="single" w:sz="4" w:space="0" w:color="auto"/>
              <w:bottom w:val="single" w:sz="4" w:space="0" w:color="auto"/>
              <w:right w:val="single" w:sz="4" w:space="0" w:color="auto"/>
            </w:tcBorders>
            <w:vAlign w:val="center"/>
            <w:hideMark/>
          </w:tcPr>
          <w:p w14:paraId="5B2EC248" w14:textId="77777777" w:rsidR="00170B59" w:rsidRDefault="00170B59" w:rsidP="004E7B8C">
            <w:pPr>
              <w:rPr>
                <w:i/>
                <w:iCs/>
              </w:rPr>
            </w:pPr>
            <w:r w:rsidRPr="005F5C86">
              <w:rPr>
                <w:i/>
                <w:iCs/>
              </w:rPr>
              <w:t>Nacionalna razvoj</w:t>
            </w:r>
            <w:r>
              <w:rPr>
                <w:i/>
                <w:iCs/>
              </w:rPr>
              <w:t>n</w:t>
            </w:r>
            <w:r w:rsidRPr="005F5C86">
              <w:rPr>
                <w:i/>
                <w:iCs/>
              </w:rPr>
              <w:t>a strategija Republike Hrvatske do 2030. godine</w:t>
            </w:r>
          </w:p>
          <w:p w14:paraId="2BE023FE" w14:textId="77777777" w:rsidR="00170B59" w:rsidRDefault="00170B59" w:rsidP="004E7B8C">
            <w:r>
              <w:rPr>
                <w:i/>
                <w:iCs/>
              </w:rPr>
              <w:t>Plan razvoja Krapinsko-zagorske županije 2021. – 2027.</w:t>
            </w:r>
          </w:p>
        </w:tc>
      </w:tr>
      <w:tr w:rsidR="00170B59" w:rsidRPr="00F666ED" w14:paraId="5801B266"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11337458" w14:textId="77777777" w:rsidR="00170B59" w:rsidRDefault="00170B59" w:rsidP="004E7B8C">
            <w:pPr>
              <w:rPr>
                <w:b/>
                <w:bCs/>
              </w:rPr>
            </w:pPr>
            <w:r>
              <w:rPr>
                <w:b/>
                <w:bCs/>
              </w:rPr>
              <w:t>Vrijeme provedbe mjere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7E0319CC" w14:textId="77777777" w:rsidR="00170B59" w:rsidRPr="00F666ED" w:rsidRDefault="00170B59" w:rsidP="004E7B8C">
            <w:r>
              <w:t>siječanj</w:t>
            </w:r>
            <w:r w:rsidRPr="005F5C86">
              <w:t xml:space="preserve"> 202</w:t>
            </w:r>
            <w:r>
              <w:t>2</w:t>
            </w:r>
            <w:r w:rsidRPr="005F5C86">
              <w:t>.</w:t>
            </w:r>
            <w:r>
              <w:t xml:space="preserve"> – svibanj 2025. </w:t>
            </w:r>
          </w:p>
        </w:tc>
      </w:tr>
      <w:tr w:rsidR="00170B59" w14:paraId="5640C810"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25E6AB" w14:textId="77777777" w:rsidR="00170B59" w:rsidRDefault="00170B59" w:rsidP="004E7B8C">
            <w:pPr>
              <w:rPr>
                <w:b/>
                <w:bCs/>
              </w:rPr>
            </w:pPr>
            <w:r>
              <w:rPr>
                <w:b/>
                <w:bCs/>
              </w:rPr>
              <w:t>Ključne aktivnosti</w:t>
            </w:r>
          </w:p>
        </w:tc>
        <w:tc>
          <w:tcPr>
            <w:tcW w:w="541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D0F1260" w14:textId="77777777" w:rsidR="00170B59" w:rsidRDefault="00170B59" w:rsidP="004E7B8C">
            <w:pPr>
              <w:rPr>
                <w:b/>
                <w:bCs/>
              </w:rPr>
            </w:pPr>
            <w:r>
              <w:rPr>
                <w:b/>
                <w:bCs/>
              </w:rPr>
              <w:t>Vrijeme provedbe</w:t>
            </w:r>
          </w:p>
        </w:tc>
      </w:tr>
      <w:tr w:rsidR="00170B59" w:rsidRPr="004D712E" w14:paraId="38E2B8D3"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0E47E9D4" w14:textId="77777777" w:rsidR="00170B59" w:rsidRPr="00BC779B" w:rsidRDefault="00170B59" w:rsidP="004E7B8C">
            <w:r w:rsidRPr="00DA1B54">
              <w:t>Izgradnja objekata komunalne infrastrukture</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77E21F96" w14:textId="77777777" w:rsidR="00170B59" w:rsidRDefault="00170B59" w:rsidP="004E7B8C">
            <w:r>
              <w:t>siječanj</w:t>
            </w:r>
            <w:r w:rsidRPr="005F5C86">
              <w:t xml:space="preserve"> 202</w:t>
            </w:r>
            <w:r>
              <w:t>2</w:t>
            </w:r>
            <w:r w:rsidRPr="005F5C86">
              <w:t>.</w:t>
            </w:r>
            <w:r>
              <w:t xml:space="preserve"> – svibanj 2025.</w:t>
            </w:r>
          </w:p>
        </w:tc>
      </w:tr>
      <w:tr w:rsidR="00170B59" w:rsidRPr="004D712E" w14:paraId="4EB076D4"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6CD94FE4" w14:textId="77777777" w:rsidR="00170B59" w:rsidRPr="00DA1B54" w:rsidRDefault="00170B59" w:rsidP="004E7B8C">
            <w:r w:rsidRPr="00DA1B54">
              <w:t>Izgradnja parkirališta, šetnice i mosta</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67DAC47A" w14:textId="77777777" w:rsidR="00170B59" w:rsidRDefault="00170B59" w:rsidP="004E7B8C">
            <w:r>
              <w:t>siječanj</w:t>
            </w:r>
            <w:r w:rsidRPr="005F5C86">
              <w:t xml:space="preserve"> 202</w:t>
            </w:r>
            <w:r>
              <w:t>2</w:t>
            </w:r>
            <w:r w:rsidRPr="005F5C86">
              <w:t>.</w:t>
            </w:r>
            <w:r>
              <w:t xml:space="preserve"> – svibanj 2025.</w:t>
            </w:r>
          </w:p>
        </w:tc>
      </w:tr>
      <w:tr w:rsidR="00170B59" w14:paraId="4C83F20D" w14:textId="77777777" w:rsidTr="004E7B8C">
        <w:tc>
          <w:tcPr>
            <w:tcW w:w="421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2CB7C2E" w14:textId="77777777" w:rsidR="00170B59" w:rsidRDefault="00170B59" w:rsidP="004E7B8C">
            <w:pPr>
              <w:rPr>
                <w:b/>
                <w:bCs/>
              </w:rPr>
            </w:pPr>
            <w:r>
              <w:rPr>
                <w:b/>
                <w:bCs/>
              </w:rPr>
              <w:t>Pokazatelj rezultata</w:t>
            </w:r>
          </w:p>
        </w:tc>
        <w:tc>
          <w:tcPr>
            <w:tcW w:w="217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67D065" w14:textId="77777777" w:rsidR="00170B59" w:rsidRDefault="00170B59" w:rsidP="004E7B8C">
            <w:pPr>
              <w:rPr>
                <w:b/>
                <w:bCs/>
              </w:rPr>
            </w:pPr>
            <w:r>
              <w:rPr>
                <w:b/>
                <w:bCs/>
              </w:rPr>
              <w:t>Početna vrijednost</w:t>
            </w:r>
          </w:p>
        </w:tc>
        <w:tc>
          <w:tcPr>
            <w:tcW w:w="323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B28ACF" w14:textId="77777777" w:rsidR="00170B59" w:rsidRDefault="00170B59" w:rsidP="004E7B8C">
            <w:pPr>
              <w:rPr>
                <w:b/>
                <w:bCs/>
              </w:rPr>
            </w:pPr>
            <w:r>
              <w:rPr>
                <w:b/>
                <w:bCs/>
              </w:rPr>
              <w:t>Ciljana vrijednost</w:t>
            </w:r>
          </w:p>
        </w:tc>
      </w:tr>
      <w:tr w:rsidR="00170B59" w:rsidRPr="000A7E5D" w14:paraId="1D1ECBF0"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7CE9C82B" w14:textId="77777777" w:rsidR="00170B59" w:rsidRPr="000A7E5D" w:rsidRDefault="00170B59" w:rsidP="004E7B8C">
            <w:pPr>
              <w:jc w:val="left"/>
            </w:pPr>
            <w:r w:rsidRPr="00B05B9C">
              <w:t>Ukupna duljina izgrađenih cesta u km</w:t>
            </w:r>
          </w:p>
        </w:tc>
        <w:tc>
          <w:tcPr>
            <w:tcW w:w="2177" w:type="dxa"/>
            <w:tcBorders>
              <w:top w:val="single" w:sz="4" w:space="0" w:color="auto"/>
              <w:left w:val="single" w:sz="4" w:space="0" w:color="auto"/>
              <w:bottom w:val="single" w:sz="4" w:space="0" w:color="auto"/>
              <w:right w:val="single" w:sz="4" w:space="0" w:color="auto"/>
            </w:tcBorders>
            <w:vAlign w:val="center"/>
          </w:tcPr>
          <w:p w14:paraId="2FB10598" w14:textId="77777777" w:rsidR="00170B59" w:rsidRPr="000A7E5D" w:rsidRDefault="00170B59" w:rsidP="004E7B8C">
            <w:r>
              <w:t>4</w:t>
            </w:r>
          </w:p>
        </w:tc>
        <w:tc>
          <w:tcPr>
            <w:tcW w:w="3238" w:type="dxa"/>
            <w:tcBorders>
              <w:top w:val="single" w:sz="4" w:space="0" w:color="auto"/>
              <w:left w:val="single" w:sz="4" w:space="0" w:color="auto"/>
              <w:bottom w:val="single" w:sz="4" w:space="0" w:color="auto"/>
              <w:right w:val="single" w:sz="4" w:space="0" w:color="auto"/>
            </w:tcBorders>
            <w:vAlign w:val="center"/>
          </w:tcPr>
          <w:p w14:paraId="35306851" w14:textId="77777777" w:rsidR="00170B59" w:rsidRPr="000A7E5D" w:rsidRDefault="00170B59" w:rsidP="004E7B8C">
            <w:r>
              <w:t>20</w:t>
            </w:r>
          </w:p>
        </w:tc>
      </w:tr>
      <w:tr w:rsidR="00170B59" w:rsidRPr="000A7E5D" w14:paraId="403C970E" w14:textId="77777777" w:rsidTr="004E7B8C">
        <w:tc>
          <w:tcPr>
            <w:tcW w:w="4219" w:type="dxa"/>
            <w:tcBorders>
              <w:top w:val="single" w:sz="4" w:space="0" w:color="auto"/>
              <w:left w:val="single" w:sz="4" w:space="0" w:color="auto"/>
              <w:bottom w:val="single" w:sz="4" w:space="0" w:color="auto"/>
              <w:right w:val="single" w:sz="4" w:space="0" w:color="auto"/>
            </w:tcBorders>
            <w:vAlign w:val="center"/>
          </w:tcPr>
          <w:p w14:paraId="418267DD" w14:textId="77777777" w:rsidR="00170B59" w:rsidRPr="00B05B9C" w:rsidRDefault="00170B59" w:rsidP="004E7B8C">
            <w:pPr>
              <w:jc w:val="left"/>
            </w:pPr>
            <w:r w:rsidRPr="00B05B9C">
              <w:t>Ukupan broj novopostavljenih stavki urb</w:t>
            </w:r>
            <w:r>
              <w:t>a</w:t>
            </w:r>
            <w:r w:rsidRPr="00B05B9C">
              <w:t>nog mobilijara</w:t>
            </w:r>
          </w:p>
        </w:tc>
        <w:tc>
          <w:tcPr>
            <w:tcW w:w="2177" w:type="dxa"/>
            <w:tcBorders>
              <w:top w:val="single" w:sz="4" w:space="0" w:color="auto"/>
              <w:left w:val="single" w:sz="4" w:space="0" w:color="auto"/>
              <w:bottom w:val="single" w:sz="4" w:space="0" w:color="auto"/>
              <w:right w:val="single" w:sz="4" w:space="0" w:color="auto"/>
            </w:tcBorders>
            <w:vAlign w:val="center"/>
          </w:tcPr>
          <w:p w14:paraId="42D77389" w14:textId="77777777" w:rsidR="00170B59" w:rsidRDefault="00170B59" w:rsidP="004E7B8C">
            <w:r>
              <w:t>0</w:t>
            </w:r>
          </w:p>
        </w:tc>
        <w:tc>
          <w:tcPr>
            <w:tcW w:w="3238" w:type="dxa"/>
            <w:tcBorders>
              <w:top w:val="single" w:sz="4" w:space="0" w:color="auto"/>
              <w:left w:val="single" w:sz="4" w:space="0" w:color="auto"/>
              <w:bottom w:val="single" w:sz="4" w:space="0" w:color="auto"/>
              <w:right w:val="single" w:sz="4" w:space="0" w:color="auto"/>
            </w:tcBorders>
            <w:vAlign w:val="center"/>
          </w:tcPr>
          <w:p w14:paraId="5E7817F9" w14:textId="77777777" w:rsidR="00170B59" w:rsidRDefault="00170B59" w:rsidP="004E7B8C">
            <w:r>
              <w:t>40</w:t>
            </w:r>
          </w:p>
        </w:tc>
      </w:tr>
      <w:tr w:rsidR="00170B59" w14:paraId="5AC9764A" w14:textId="77777777" w:rsidTr="004E7B8C">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7AA659A1" w14:textId="4B93B5DE" w:rsidR="00170B59" w:rsidRPr="006F3DBD" w:rsidRDefault="00170B59" w:rsidP="004E7B8C">
            <w:pPr>
              <w:rPr>
                <w:rFonts w:ascii="Cambria" w:hAnsi="Cambria" w:cs="Times New Roman"/>
                <w:i/>
                <w:iCs/>
              </w:rPr>
            </w:pPr>
            <w:r>
              <w:rPr>
                <w:rFonts w:ascii="Cambria" w:hAnsi="Cambria" w:cs="Times New Roman"/>
                <w:i/>
                <w:iCs/>
              </w:rPr>
              <w:t xml:space="preserve">Ova mjera usklađena je s EU prioritetom 3. POVEZANIJA EUROPA te doprinosi zelenoj tranziciji uvođenjem čišćih, jeftinijih i zdravijih oblika prijevoza izgradnjom pješačke infrastrukture i cesta kojima se pridonosi sigurnoj i održivoj mobilnosti. Provedba mjere doprinosi UN cilju održivog razvoja 9. Industrija, inovacije i infrastruktura ulaganjem u sigurnu cestovnu infrastrukturu koja omogućuje suvremene razine migracijske i gospodarske komunikacije. </w:t>
            </w:r>
          </w:p>
        </w:tc>
      </w:tr>
    </w:tbl>
    <w:p w14:paraId="7DCBD802" w14:textId="77777777" w:rsidR="00170B59" w:rsidRDefault="00170B59" w:rsidP="00170B59">
      <w:pPr>
        <w:rPr>
          <w:rFonts w:asciiTheme="majorHAnsi" w:eastAsia="Times New Roman" w:hAnsiTheme="majorHAnsi" w:cstheme="majorBidi"/>
          <w:color w:val="538135" w:themeColor="accent6" w:themeShade="BF"/>
          <w:sz w:val="60"/>
          <w:szCs w:val="36"/>
        </w:rPr>
        <w:sectPr w:rsidR="00170B59" w:rsidSect="004E7B8C">
          <w:footerReference w:type="default" r:id="rId20"/>
          <w:pgSz w:w="12240" w:h="15840"/>
          <w:pgMar w:top="1417" w:right="1417" w:bottom="1417" w:left="1417" w:header="720" w:footer="720" w:gutter="0"/>
          <w:pgNumType w:start="1"/>
          <w:cols w:space="720"/>
          <w:docGrid w:linePitch="360"/>
        </w:sectPr>
      </w:pPr>
    </w:p>
    <w:p w14:paraId="102AD0D9" w14:textId="77777777" w:rsidR="00170B59" w:rsidRDefault="00170B59" w:rsidP="00170B59">
      <w:pPr>
        <w:pStyle w:val="Naslov1"/>
        <w:rPr>
          <w:rFonts w:eastAsia="Times New Roman"/>
        </w:rPr>
      </w:pPr>
      <w:bookmarkStart w:id="65" w:name="_Toc91233690"/>
      <w:r w:rsidRPr="00BF6567">
        <w:rPr>
          <w:rFonts w:eastAsia="Times New Roman"/>
        </w:rPr>
        <w:lastRenderedPageBreak/>
        <w:t>Indikativn</w:t>
      </w:r>
      <w:r>
        <w:rPr>
          <w:rFonts w:eastAsia="Times New Roman"/>
        </w:rPr>
        <w:t xml:space="preserve">i </w:t>
      </w:r>
      <w:r w:rsidRPr="00BF6567">
        <w:rPr>
          <w:rFonts w:eastAsia="Times New Roman"/>
        </w:rPr>
        <w:t>financijski okvir za provedbu mjera, aktivnosti i projekata</w:t>
      </w:r>
      <w:bookmarkEnd w:id="65"/>
    </w:p>
    <w:p w14:paraId="559ABBB8" w14:textId="77777777" w:rsidR="00170B59" w:rsidRPr="00E53DC0" w:rsidRDefault="00170B59" w:rsidP="00170B59">
      <w:r w:rsidRPr="00AA1848">
        <w:t>Kako bi se pravovremeno pristupilo planiranju sredstva za provedbu mjera odnosno povezanih aktivnosti i projekata izrađuje se indikativni financijski okvir s jasnim prikazom povezanosti utvrđenih mjera i pripadajućih ključnih aktivnosti i projekata s odgovarajućim stavkama u proračunu. Indikativni financijski okvir za provedbu mjera, aktivnosti i projekata za razdoblje od 2022.</w:t>
      </w:r>
      <w:r>
        <w:t xml:space="preserve"> </w:t>
      </w:r>
      <w:r w:rsidRPr="00AA1848">
        <w:t>-</w:t>
      </w:r>
      <w:r>
        <w:t xml:space="preserve"> </w:t>
      </w:r>
      <w:r w:rsidRPr="00AA1848">
        <w:t>2025. godine prikazan je u nastavku</w:t>
      </w:r>
      <w:r>
        <w:t>:</w:t>
      </w:r>
    </w:p>
    <w:tbl>
      <w:tblPr>
        <w:tblW w:w="0" w:type="auto"/>
        <w:tblInd w:w="113" w:type="dxa"/>
        <w:tblLook w:val="04A0" w:firstRow="1" w:lastRow="0" w:firstColumn="1" w:lastColumn="0" w:noHBand="0" w:noVBand="1"/>
      </w:tblPr>
      <w:tblGrid>
        <w:gridCol w:w="694"/>
        <w:gridCol w:w="1404"/>
        <w:gridCol w:w="1872"/>
        <w:gridCol w:w="1735"/>
        <w:gridCol w:w="1649"/>
        <w:gridCol w:w="1587"/>
        <w:gridCol w:w="1520"/>
        <w:gridCol w:w="2648"/>
      </w:tblGrid>
      <w:tr w:rsidR="00170B59" w:rsidRPr="00E53DC0" w14:paraId="0A1DAE04" w14:textId="77777777" w:rsidTr="004E7B8C">
        <w:trPr>
          <w:trHeight w:val="439"/>
        </w:trPr>
        <w:tc>
          <w:tcPr>
            <w:tcW w:w="692"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C206619"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Redni</w:t>
            </w:r>
            <w:r w:rsidRPr="002C07EF">
              <w:rPr>
                <w:rFonts w:ascii="Calibri" w:eastAsia="Times New Roman" w:hAnsi="Calibri" w:cs="Times New Roman"/>
                <w:b/>
                <w:bCs/>
                <w:color w:val="000000"/>
                <w:sz w:val="20"/>
                <w:szCs w:val="20"/>
                <w:lang w:eastAsia="hr-HR"/>
              </w:rPr>
              <w:br/>
              <w:t xml:space="preserve"> broj </w:t>
            </w:r>
          </w:p>
        </w:tc>
        <w:tc>
          <w:tcPr>
            <w:tcW w:w="1399"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71F9A844"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NAZIV MJERE / APP</w:t>
            </w:r>
          </w:p>
        </w:tc>
        <w:tc>
          <w:tcPr>
            <w:tcW w:w="6847" w:type="dxa"/>
            <w:gridSpan w:val="4"/>
            <w:tcBorders>
              <w:top w:val="single" w:sz="4" w:space="0" w:color="auto"/>
              <w:left w:val="nil"/>
              <w:bottom w:val="single" w:sz="4" w:space="0" w:color="auto"/>
              <w:right w:val="single" w:sz="4" w:space="0" w:color="auto"/>
            </w:tcBorders>
            <w:shd w:val="clear" w:color="000000" w:fill="FCE4D6"/>
            <w:noWrap/>
            <w:vAlign w:val="center"/>
            <w:hideMark/>
          </w:tcPr>
          <w:p w14:paraId="11B93B15"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Godine provedbe</w:t>
            </w:r>
          </w:p>
        </w:tc>
        <w:tc>
          <w:tcPr>
            <w:tcW w:w="1521" w:type="dxa"/>
            <w:tcBorders>
              <w:top w:val="single" w:sz="4" w:space="0" w:color="auto"/>
              <w:left w:val="nil"/>
              <w:bottom w:val="single" w:sz="4" w:space="0" w:color="auto"/>
              <w:right w:val="single" w:sz="4" w:space="0" w:color="auto"/>
            </w:tcBorders>
            <w:shd w:val="clear" w:color="000000" w:fill="FCE4D6"/>
            <w:noWrap/>
            <w:vAlign w:val="center"/>
            <w:hideMark/>
          </w:tcPr>
          <w:p w14:paraId="0A1C4A35"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UKUPNO</w:t>
            </w:r>
          </w:p>
        </w:tc>
        <w:tc>
          <w:tcPr>
            <w:tcW w:w="2650"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A5781DB"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IZVOR FINANCIRANJA U PRORAČUNU</w:t>
            </w:r>
          </w:p>
        </w:tc>
      </w:tr>
      <w:tr w:rsidR="00170B59" w:rsidRPr="00E53DC0" w14:paraId="6FCB3ACE" w14:textId="77777777" w:rsidTr="004E7B8C">
        <w:trPr>
          <w:trHeight w:val="439"/>
        </w:trPr>
        <w:tc>
          <w:tcPr>
            <w:tcW w:w="692" w:type="dxa"/>
            <w:vMerge/>
            <w:tcBorders>
              <w:top w:val="single" w:sz="4" w:space="0" w:color="auto"/>
              <w:left w:val="single" w:sz="4" w:space="0" w:color="auto"/>
              <w:bottom w:val="single" w:sz="4" w:space="0" w:color="auto"/>
              <w:right w:val="single" w:sz="4" w:space="0" w:color="auto"/>
            </w:tcBorders>
            <w:vAlign w:val="center"/>
            <w:hideMark/>
          </w:tcPr>
          <w:p w14:paraId="2FA981E2"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p>
        </w:tc>
        <w:tc>
          <w:tcPr>
            <w:tcW w:w="1399" w:type="dxa"/>
            <w:vMerge/>
            <w:tcBorders>
              <w:top w:val="single" w:sz="4" w:space="0" w:color="auto"/>
              <w:left w:val="single" w:sz="4" w:space="0" w:color="auto"/>
              <w:bottom w:val="single" w:sz="4" w:space="0" w:color="auto"/>
              <w:right w:val="single" w:sz="4" w:space="0" w:color="auto"/>
            </w:tcBorders>
            <w:vAlign w:val="center"/>
            <w:hideMark/>
          </w:tcPr>
          <w:p w14:paraId="14E877F2"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p>
        </w:tc>
        <w:tc>
          <w:tcPr>
            <w:tcW w:w="1873" w:type="dxa"/>
            <w:tcBorders>
              <w:top w:val="nil"/>
              <w:left w:val="nil"/>
              <w:bottom w:val="single" w:sz="4" w:space="0" w:color="auto"/>
              <w:right w:val="single" w:sz="4" w:space="0" w:color="auto"/>
            </w:tcBorders>
            <w:shd w:val="clear" w:color="000000" w:fill="FCE4D6"/>
            <w:noWrap/>
            <w:vAlign w:val="center"/>
            <w:hideMark/>
          </w:tcPr>
          <w:p w14:paraId="354E4546"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2022.</w:t>
            </w:r>
          </w:p>
        </w:tc>
        <w:tc>
          <w:tcPr>
            <w:tcW w:w="1736" w:type="dxa"/>
            <w:tcBorders>
              <w:top w:val="nil"/>
              <w:left w:val="nil"/>
              <w:bottom w:val="single" w:sz="4" w:space="0" w:color="auto"/>
              <w:right w:val="single" w:sz="4" w:space="0" w:color="auto"/>
            </w:tcBorders>
            <w:shd w:val="clear" w:color="000000" w:fill="FCE4D6"/>
            <w:noWrap/>
            <w:vAlign w:val="center"/>
            <w:hideMark/>
          </w:tcPr>
          <w:p w14:paraId="16C4576A"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2023.</w:t>
            </w:r>
          </w:p>
        </w:tc>
        <w:tc>
          <w:tcPr>
            <w:tcW w:w="1650" w:type="dxa"/>
            <w:tcBorders>
              <w:top w:val="nil"/>
              <w:left w:val="nil"/>
              <w:bottom w:val="single" w:sz="4" w:space="0" w:color="auto"/>
              <w:right w:val="single" w:sz="4" w:space="0" w:color="auto"/>
            </w:tcBorders>
            <w:shd w:val="clear" w:color="000000" w:fill="FCE4D6"/>
            <w:noWrap/>
            <w:vAlign w:val="center"/>
            <w:hideMark/>
          </w:tcPr>
          <w:p w14:paraId="055A2DD7"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2024.</w:t>
            </w:r>
          </w:p>
        </w:tc>
        <w:tc>
          <w:tcPr>
            <w:tcW w:w="1588" w:type="dxa"/>
            <w:tcBorders>
              <w:top w:val="nil"/>
              <w:left w:val="nil"/>
              <w:bottom w:val="single" w:sz="4" w:space="0" w:color="auto"/>
              <w:right w:val="single" w:sz="4" w:space="0" w:color="auto"/>
            </w:tcBorders>
            <w:shd w:val="clear" w:color="000000" w:fill="FCE4D6"/>
            <w:noWrap/>
            <w:vAlign w:val="center"/>
            <w:hideMark/>
          </w:tcPr>
          <w:p w14:paraId="6F9D4AA6"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2025.</w:t>
            </w:r>
          </w:p>
        </w:tc>
        <w:tc>
          <w:tcPr>
            <w:tcW w:w="1521" w:type="dxa"/>
            <w:tcBorders>
              <w:top w:val="nil"/>
              <w:left w:val="nil"/>
              <w:bottom w:val="single" w:sz="4" w:space="0" w:color="auto"/>
              <w:right w:val="single" w:sz="4" w:space="0" w:color="auto"/>
            </w:tcBorders>
            <w:shd w:val="clear" w:color="000000" w:fill="FCE4D6"/>
            <w:noWrap/>
            <w:vAlign w:val="center"/>
            <w:hideMark/>
          </w:tcPr>
          <w:p w14:paraId="0045AF54" w14:textId="77777777" w:rsidR="00170B59" w:rsidRPr="002C07EF" w:rsidRDefault="00170B59" w:rsidP="004E7B8C">
            <w:pPr>
              <w:spacing w:before="0" w:after="0" w:line="240" w:lineRule="auto"/>
              <w:jc w:val="center"/>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 </w:t>
            </w:r>
          </w:p>
        </w:tc>
        <w:tc>
          <w:tcPr>
            <w:tcW w:w="2650" w:type="dxa"/>
            <w:vMerge/>
            <w:tcBorders>
              <w:top w:val="single" w:sz="4" w:space="0" w:color="auto"/>
              <w:left w:val="single" w:sz="4" w:space="0" w:color="auto"/>
              <w:bottom w:val="single" w:sz="4" w:space="0" w:color="000000"/>
              <w:right w:val="single" w:sz="4" w:space="0" w:color="auto"/>
            </w:tcBorders>
            <w:vAlign w:val="center"/>
            <w:hideMark/>
          </w:tcPr>
          <w:p w14:paraId="0C63E816"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p>
        </w:tc>
      </w:tr>
      <w:tr w:rsidR="00170B59" w:rsidRPr="00E53DC0" w14:paraId="30680689" w14:textId="77777777" w:rsidTr="004E7B8C">
        <w:trPr>
          <w:trHeight w:val="735"/>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629BDC7F"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1.1.</w:t>
            </w:r>
          </w:p>
        </w:tc>
        <w:tc>
          <w:tcPr>
            <w:tcW w:w="1399" w:type="dxa"/>
            <w:tcBorders>
              <w:top w:val="nil"/>
              <w:left w:val="nil"/>
              <w:bottom w:val="single" w:sz="4" w:space="0" w:color="auto"/>
              <w:right w:val="single" w:sz="4" w:space="0" w:color="auto"/>
            </w:tcBorders>
            <w:shd w:val="clear" w:color="000000" w:fill="FCE4D6"/>
            <w:vAlign w:val="center"/>
            <w:hideMark/>
          </w:tcPr>
          <w:p w14:paraId="1066E5CE"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Ulaganja u infrastrukturu za kulturu i redovnu djelatnost ustanova</w:t>
            </w:r>
          </w:p>
        </w:tc>
        <w:tc>
          <w:tcPr>
            <w:tcW w:w="1873" w:type="dxa"/>
            <w:tcBorders>
              <w:top w:val="nil"/>
              <w:left w:val="nil"/>
              <w:bottom w:val="single" w:sz="4" w:space="0" w:color="auto"/>
              <w:right w:val="single" w:sz="4" w:space="0" w:color="auto"/>
            </w:tcBorders>
            <w:shd w:val="clear" w:color="000000" w:fill="FCE4D6"/>
            <w:vAlign w:val="center"/>
            <w:hideMark/>
          </w:tcPr>
          <w:p w14:paraId="568AD85E"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806.400,00</w:t>
            </w:r>
          </w:p>
        </w:tc>
        <w:tc>
          <w:tcPr>
            <w:tcW w:w="1736" w:type="dxa"/>
            <w:tcBorders>
              <w:top w:val="nil"/>
              <w:left w:val="nil"/>
              <w:bottom w:val="single" w:sz="4" w:space="0" w:color="auto"/>
              <w:right w:val="single" w:sz="4" w:space="0" w:color="auto"/>
            </w:tcBorders>
            <w:shd w:val="clear" w:color="000000" w:fill="FCE4D6"/>
            <w:vAlign w:val="center"/>
            <w:hideMark/>
          </w:tcPr>
          <w:p w14:paraId="279B6165"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760.600,00</w:t>
            </w:r>
          </w:p>
        </w:tc>
        <w:tc>
          <w:tcPr>
            <w:tcW w:w="1650" w:type="dxa"/>
            <w:tcBorders>
              <w:top w:val="nil"/>
              <w:left w:val="nil"/>
              <w:bottom w:val="single" w:sz="4" w:space="0" w:color="auto"/>
              <w:right w:val="single" w:sz="4" w:space="0" w:color="auto"/>
            </w:tcBorders>
            <w:shd w:val="clear" w:color="000000" w:fill="FCE4D6"/>
            <w:vAlign w:val="center"/>
            <w:hideMark/>
          </w:tcPr>
          <w:p w14:paraId="0EF431F7"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760.600,00</w:t>
            </w:r>
          </w:p>
        </w:tc>
        <w:tc>
          <w:tcPr>
            <w:tcW w:w="1588" w:type="dxa"/>
            <w:tcBorders>
              <w:top w:val="nil"/>
              <w:left w:val="nil"/>
              <w:bottom w:val="single" w:sz="4" w:space="0" w:color="auto"/>
              <w:right w:val="single" w:sz="4" w:space="0" w:color="auto"/>
            </w:tcBorders>
            <w:shd w:val="clear" w:color="000000" w:fill="FCE4D6"/>
            <w:vAlign w:val="center"/>
            <w:hideMark/>
          </w:tcPr>
          <w:p w14:paraId="492D9524"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760.600,00</w:t>
            </w:r>
          </w:p>
        </w:tc>
        <w:tc>
          <w:tcPr>
            <w:tcW w:w="1521" w:type="dxa"/>
            <w:tcBorders>
              <w:top w:val="nil"/>
              <w:left w:val="nil"/>
              <w:bottom w:val="single" w:sz="4" w:space="0" w:color="auto"/>
              <w:right w:val="single" w:sz="4" w:space="0" w:color="auto"/>
            </w:tcBorders>
            <w:shd w:val="clear" w:color="000000" w:fill="FCE4D6"/>
            <w:vAlign w:val="center"/>
            <w:hideMark/>
          </w:tcPr>
          <w:p w14:paraId="74BF59B2"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3.088.200,00</w:t>
            </w:r>
          </w:p>
        </w:tc>
        <w:tc>
          <w:tcPr>
            <w:tcW w:w="2650" w:type="dxa"/>
            <w:tcBorders>
              <w:top w:val="nil"/>
              <w:left w:val="nil"/>
              <w:bottom w:val="single" w:sz="4" w:space="0" w:color="auto"/>
              <w:right w:val="single" w:sz="4" w:space="0" w:color="auto"/>
            </w:tcBorders>
            <w:shd w:val="clear" w:color="000000" w:fill="FFFFFF"/>
            <w:vAlign w:val="center"/>
            <w:hideMark/>
          </w:tcPr>
          <w:p w14:paraId="6BE0F6C6"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1005 Sredstva za rad knjižnice; 1023 Multimedijski centar</w:t>
            </w:r>
          </w:p>
        </w:tc>
      </w:tr>
      <w:tr w:rsidR="00170B59" w:rsidRPr="00E53DC0" w14:paraId="110EE621" w14:textId="77777777" w:rsidTr="004E7B8C">
        <w:trPr>
          <w:trHeight w:val="585"/>
        </w:trPr>
        <w:tc>
          <w:tcPr>
            <w:tcW w:w="692" w:type="dxa"/>
            <w:tcBorders>
              <w:top w:val="nil"/>
              <w:left w:val="single" w:sz="4" w:space="0" w:color="auto"/>
              <w:bottom w:val="nil"/>
              <w:right w:val="single" w:sz="4" w:space="0" w:color="auto"/>
            </w:tcBorders>
            <w:shd w:val="clear" w:color="auto" w:fill="auto"/>
            <w:noWrap/>
            <w:vAlign w:val="center"/>
            <w:hideMark/>
          </w:tcPr>
          <w:p w14:paraId="21CF924F" w14:textId="77777777" w:rsidR="00170B59" w:rsidRPr="002C07EF" w:rsidRDefault="00170B59" w:rsidP="004E7B8C">
            <w:pPr>
              <w:spacing w:before="0" w:after="0" w:line="240" w:lineRule="auto"/>
              <w:jc w:val="center"/>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nil"/>
              <w:right w:val="single" w:sz="4" w:space="0" w:color="auto"/>
            </w:tcBorders>
            <w:shd w:val="clear" w:color="auto" w:fill="auto"/>
            <w:noWrap/>
            <w:vAlign w:val="center"/>
            <w:hideMark/>
          </w:tcPr>
          <w:p w14:paraId="332CA0B0"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Unaprjeđenje rada općinske knjižnice</w:t>
            </w:r>
          </w:p>
        </w:tc>
        <w:tc>
          <w:tcPr>
            <w:tcW w:w="1873" w:type="dxa"/>
            <w:tcBorders>
              <w:top w:val="nil"/>
              <w:left w:val="nil"/>
              <w:bottom w:val="nil"/>
              <w:right w:val="single" w:sz="4" w:space="0" w:color="auto"/>
            </w:tcBorders>
            <w:shd w:val="clear" w:color="auto" w:fill="auto"/>
            <w:noWrap/>
            <w:vAlign w:val="bottom"/>
            <w:hideMark/>
          </w:tcPr>
          <w:p w14:paraId="521D5E6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619.900,00</w:t>
            </w:r>
          </w:p>
        </w:tc>
        <w:tc>
          <w:tcPr>
            <w:tcW w:w="1736" w:type="dxa"/>
            <w:tcBorders>
              <w:top w:val="nil"/>
              <w:left w:val="nil"/>
              <w:bottom w:val="nil"/>
              <w:right w:val="single" w:sz="4" w:space="0" w:color="auto"/>
            </w:tcBorders>
            <w:shd w:val="clear" w:color="auto" w:fill="auto"/>
            <w:noWrap/>
            <w:vAlign w:val="bottom"/>
            <w:hideMark/>
          </w:tcPr>
          <w:p w14:paraId="4BBC30F2"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589.100,00</w:t>
            </w:r>
          </w:p>
        </w:tc>
        <w:tc>
          <w:tcPr>
            <w:tcW w:w="1650" w:type="dxa"/>
            <w:tcBorders>
              <w:top w:val="nil"/>
              <w:left w:val="nil"/>
              <w:bottom w:val="nil"/>
              <w:right w:val="single" w:sz="4" w:space="0" w:color="auto"/>
            </w:tcBorders>
            <w:shd w:val="clear" w:color="auto" w:fill="auto"/>
            <w:noWrap/>
            <w:vAlign w:val="bottom"/>
            <w:hideMark/>
          </w:tcPr>
          <w:p w14:paraId="0DAE9A5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589.100,00</w:t>
            </w:r>
          </w:p>
        </w:tc>
        <w:tc>
          <w:tcPr>
            <w:tcW w:w="1588" w:type="dxa"/>
            <w:tcBorders>
              <w:top w:val="nil"/>
              <w:left w:val="nil"/>
              <w:bottom w:val="nil"/>
              <w:right w:val="single" w:sz="4" w:space="0" w:color="auto"/>
            </w:tcBorders>
            <w:shd w:val="clear" w:color="auto" w:fill="auto"/>
            <w:noWrap/>
            <w:vAlign w:val="bottom"/>
            <w:hideMark/>
          </w:tcPr>
          <w:p w14:paraId="7E63E10E"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589.100,00</w:t>
            </w:r>
          </w:p>
        </w:tc>
        <w:tc>
          <w:tcPr>
            <w:tcW w:w="1521" w:type="dxa"/>
            <w:tcBorders>
              <w:top w:val="nil"/>
              <w:left w:val="nil"/>
              <w:bottom w:val="nil"/>
              <w:right w:val="single" w:sz="4" w:space="0" w:color="auto"/>
            </w:tcBorders>
            <w:shd w:val="clear" w:color="auto" w:fill="auto"/>
            <w:noWrap/>
            <w:vAlign w:val="bottom"/>
            <w:hideMark/>
          </w:tcPr>
          <w:p w14:paraId="58BDD40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2.387.200,00</w:t>
            </w:r>
          </w:p>
        </w:tc>
        <w:tc>
          <w:tcPr>
            <w:tcW w:w="2650" w:type="dxa"/>
            <w:tcBorders>
              <w:top w:val="nil"/>
              <w:left w:val="nil"/>
              <w:bottom w:val="single" w:sz="4" w:space="0" w:color="auto"/>
              <w:right w:val="single" w:sz="4" w:space="0" w:color="auto"/>
            </w:tcBorders>
            <w:shd w:val="clear" w:color="000000" w:fill="FFFFFF"/>
            <w:vAlign w:val="center"/>
            <w:hideMark/>
          </w:tcPr>
          <w:p w14:paraId="057C6A83"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Redovna djelatnost knjižnice</w:t>
            </w:r>
            <w:r w:rsidRPr="002C07EF">
              <w:rPr>
                <w:rFonts w:ascii="Calibri" w:eastAsia="Times New Roman" w:hAnsi="Calibri" w:cs="Times New Roman"/>
                <w:color w:val="000000"/>
                <w:sz w:val="20"/>
                <w:szCs w:val="20"/>
                <w:lang w:eastAsia="hr-HR"/>
              </w:rPr>
              <w:br/>
              <w:t>A100002, Nabava nefinancijske imovine</w:t>
            </w:r>
          </w:p>
        </w:tc>
      </w:tr>
      <w:tr w:rsidR="00170B59" w:rsidRPr="00E53DC0" w14:paraId="4D1DFB89" w14:textId="77777777" w:rsidTr="004E7B8C">
        <w:trPr>
          <w:trHeight w:val="439"/>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F3EDB"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14:paraId="0F3B1A40"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Ulaganja u sakralnu infrastrukturu</w:t>
            </w:r>
          </w:p>
        </w:tc>
        <w:tc>
          <w:tcPr>
            <w:tcW w:w="1873" w:type="dxa"/>
            <w:tcBorders>
              <w:top w:val="single" w:sz="4" w:space="0" w:color="auto"/>
              <w:left w:val="nil"/>
              <w:bottom w:val="single" w:sz="4" w:space="0" w:color="auto"/>
              <w:right w:val="single" w:sz="4" w:space="0" w:color="auto"/>
            </w:tcBorders>
            <w:shd w:val="clear" w:color="auto" w:fill="auto"/>
            <w:noWrap/>
            <w:vAlign w:val="bottom"/>
            <w:hideMark/>
          </w:tcPr>
          <w:p w14:paraId="696AAFB0"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17.000,00</w:t>
            </w:r>
          </w:p>
        </w:tc>
        <w:tc>
          <w:tcPr>
            <w:tcW w:w="1736" w:type="dxa"/>
            <w:tcBorders>
              <w:top w:val="single" w:sz="4" w:space="0" w:color="auto"/>
              <w:left w:val="nil"/>
              <w:bottom w:val="single" w:sz="4" w:space="0" w:color="auto"/>
              <w:right w:val="single" w:sz="4" w:space="0" w:color="auto"/>
            </w:tcBorders>
            <w:shd w:val="clear" w:color="auto" w:fill="auto"/>
            <w:noWrap/>
            <w:vAlign w:val="bottom"/>
            <w:hideMark/>
          </w:tcPr>
          <w:p w14:paraId="3CE2D3B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2.000,00</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64E213F0"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2.000,00</w:t>
            </w:r>
          </w:p>
        </w:tc>
        <w:tc>
          <w:tcPr>
            <w:tcW w:w="1588" w:type="dxa"/>
            <w:tcBorders>
              <w:top w:val="single" w:sz="4" w:space="0" w:color="auto"/>
              <w:left w:val="nil"/>
              <w:bottom w:val="single" w:sz="4" w:space="0" w:color="auto"/>
              <w:right w:val="single" w:sz="4" w:space="0" w:color="auto"/>
            </w:tcBorders>
            <w:shd w:val="clear" w:color="auto" w:fill="auto"/>
            <w:noWrap/>
            <w:vAlign w:val="bottom"/>
            <w:hideMark/>
          </w:tcPr>
          <w:p w14:paraId="5023B7F3"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2.000,00</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0554D659"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23.000,00</w:t>
            </w:r>
          </w:p>
        </w:tc>
        <w:tc>
          <w:tcPr>
            <w:tcW w:w="2650" w:type="dxa"/>
            <w:tcBorders>
              <w:top w:val="nil"/>
              <w:left w:val="nil"/>
              <w:bottom w:val="single" w:sz="4" w:space="0" w:color="auto"/>
              <w:right w:val="single" w:sz="4" w:space="0" w:color="auto"/>
            </w:tcBorders>
            <w:shd w:val="clear" w:color="000000" w:fill="FFFFFF"/>
            <w:noWrap/>
            <w:vAlign w:val="bottom"/>
            <w:hideMark/>
          </w:tcPr>
          <w:p w14:paraId="22AFCB7B"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Sredstva za sakralne objekte i arhivske potrebe</w:t>
            </w:r>
          </w:p>
        </w:tc>
      </w:tr>
      <w:tr w:rsidR="00170B59" w:rsidRPr="00E53DC0" w14:paraId="0E21C50B"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1247860C"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noWrap/>
            <w:vAlign w:val="center"/>
            <w:hideMark/>
          </w:tcPr>
          <w:p w14:paraId="5CEE3494"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Sufinanciranje rada udruga u kulturi</w:t>
            </w:r>
          </w:p>
        </w:tc>
        <w:tc>
          <w:tcPr>
            <w:tcW w:w="1873" w:type="dxa"/>
            <w:tcBorders>
              <w:top w:val="nil"/>
              <w:left w:val="nil"/>
              <w:bottom w:val="single" w:sz="4" w:space="0" w:color="auto"/>
              <w:right w:val="single" w:sz="4" w:space="0" w:color="auto"/>
            </w:tcBorders>
            <w:shd w:val="clear" w:color="auto" w:fill="auto"/>
            <w:noWrap/>
            <w:vAlign w:val="bottom"/>
            <w:hideMark/>
          </w:tcPr>
          <w:p w14:paraId="3963F0C7"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169.500,00</w:t>
            </w:r>
          </w:p>
        </w:tc>
        <w:tc>
          <w:tcPr>
            <w:tcW w:w="1736" w:type="dxa"/>
            <w:tcBorders>
              <w:top w:val="nil"/>
              <w:left w:val="nil"/>
              <w:bottom w:val="single" w:sz="4" w:space="0" w:color="auto"/>
              <w:right w:val="single" w:sz="4" w:space="0" w:color="auto"/>
            </w:tcBorders>
            <w:shd w:val="clear" w:color="auto" w:fill="auto"/>
            <w:noWrap/>
            <w:vAlign w:val="bottom"/>
            <w:hideMark/>
          </w:tcPr>
          <w:p w14:paraId="4A18C20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169.500,00</w:t>
            </w:r>
          </w:p>
        </w:tc>
        <w:tc>
          <w:tcPr>
            <w:tcW w:w="1650" w:type="dxa"/>
            <w:tcBorders>
              <w:top w:val="nil"/>
              <w:left w:val="nil"/>
              <w:bottom w:val="single" w:sz="4" w:space="0" w:color="auto"/>
              <w:right w:val="single" w:sz="4" w:space="0" w:color="auto"/>
            </w:tcBorders>
            <w:shd w:val="clear" w:color="auto" w:fill="auto"/>
            <w:noWrap/>
            <w:vAlign w:val="bottom"/>
            <w:hideMark/>
          </w:tcPr>
          <w:p w14:paraId="32D9830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169.500,00</w:t>
            </w:r>
          </w:p>
        </w:tc>
        <w:tc>
          <w:tcPr>
            <w:tcW w:w="1588" w:type="dxa"/>
            <w:tcBorders>
              <w:top w:val="nil"/>
              <w:left w:val="nil"/>
              <w:bottom w:val="single" w:sz="4" w:space="0" w:color="auto"/>
              <w:right w:val="single" w:sz="4" w:space="0" w:color="auto"/>
            </w:tcBorders>
            <w:shd w:val="clear" w:color="auto" w:fill="auto"/>
            <w:noWrap/>
            <w:vAlign w:val="bottom"/>
            <w:hideMark/>
          </w:tcPr>
          <w:p w14:paraId="5D848B9E"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169.500,00</w:t>
            </w:r>
          </w:p>
        </w:tc>
        <w:tc>
          <w:tcPr>
            <w:tcW w:w="1521" w:type="dxa"/>
            <w:tcBorders>
              <w:top w:val="nil"/>
              <w:left w:val="nil"/>
              <w:bottom w:val="single" w:sz="4" w:space="0" w:color="auto"/>
              <w:right w:val="single" w:sz="4" w:space="0" w:color="auto"/>
            </w:tcBorders>
            <w:shd w:val="clear" w:color="auto" w:fill="auto"/>
            <w:noWrap/>
            <w:vAlign w:val="bottom"/>
            <w:hideMark/>
          </w:tcPr>
          <w:p w14:paraId="40ED11B4"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678.000,00</w:t>
            </w:r>
          </w:p>
        </w:tc>
        <w:tc>
          <w:tcPr>
            <w:tcW w:w="2650" w:type="dxa"/>
            <w:tcBorders>
              <w:top w:val="nil"/>
              <w:left w:val="nil"/>
              <w:bottom w:val="single" w:sz="4" w:space="0" w:color="auto"/>
              <w:right w:val="single" w:sz="4" w:space="0" w:color="auto"/>
            </w:tcBorders>
            <w:shd w:val="clear" w:color="000000" w:fill="FFFFFF"/>
            <w:noWrap/>
            <w:vAlign w:val="bottom"/>
            <w:hideMark/>
          </w:tcPr>
          <w:p w14:paraId="61CCF00B"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A100002, Sufinanciranje udruga u kulturi i ostalih</w:t>
            </w:r>
          </w:p>
        </w:tc>
      </w:tr>
      <w:tr w:rsidR="00170B59" w:rsidRPr="00E53DC0" w14:paraId="5A3BAF4F" w14:textId="77777777" w:rsidTr="004E7B8C">
        <w:trPr>
          <w:trHeight w:val="439"/>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4090F1D1"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1.2.</w:t>
            </w:r>
          </w:p>
        </w:tc>
        <w:tc>
          <w:tcPr>
            <w:tcW w:w="1399" w:type="dxa"/>
            <w:tcBorders>
              <w:top w:val="nil"/>
              <w:left w:val="nil"/>
              <w:bottom w:val="single" w:sz="4" w:space="0" w:color="auto"/>
              <w:right w:val="single" w:sz="4" w:space="0" w:color="auto"/>
            </w:tcBorders>
            <w:shd w:val="clear" w:color="000000" w:fill="FCE4D6"/>
            <w:vAlign w:val="center"/>
            <w:hideMark/>
          </w:tcPr>
          <w:p w14:paraId="1399A8F5"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Unaprjeđenje turističkih potencijala Općine</w:t>
            </w:r>
          </w:p>
        </w:tc>
        <w:tc>
          <w:tcPr>
            <w:tcW w:w="1873" w:type="dxa"/>
            <w:tcBorders>
              <w:top w:val="nil"/>
              <w:left w:val="nil"/>
              <w:bottom w:val="single" w:sz="4" w:space="0" w:color="auto"/>
              <w:right w:val="single" w:sz="4" w:space="0" w:color="auto"/>
            </w:tcBorders>
            <w:shd w:val="clear" w:color="000000" w:fill="FCE4D6"/>
            <w:vAlign w:val="center"/>
            <w:hideMark/>
          </w:tcPr>
          <w:p w14:paraId="08F3842B"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210.000,00</w:t>
            </w:r>
          </w:p>
        </w:tc>
        <w:tc>
          <w:tcPr>
            <w:tcW w:w="1736" w:type="dxa"/>
            <w:tcBorders>
              <w:top w:val="nil"/>
              <w:left w:val="nil"/>
              <w:bottom w:val="single" w:sz="4" w:space="0" w:color="auto"/>
              <w:right w:val="single" w:sz="4" w:space="0" w:color="auto"/>
            </w:tcBorders>
            <w:shd w:val="clear" w:color="000000" w:fill="FCE4D6"/>
            <w:vAlign w:val="center"/>
            <w:hideMark/>
          </w:tcPr>
          <w:p w14:paraId="01220BD7"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280.000,00</w:t>
            </w:r>
          </w:p>
        </w:tc>
        <w:tc>
          <w:tcPr>
            <w:tcW w:w="1650" w:type="dxa"/>
            <w:tcBorders>
              <w:top w:val="nil"/>
              <w:left w:val="nil"/>
              <w:bottom w:val="single" w:sz="4" w:space="0" w:color="auto"/>
              <w:right w:val="single" w:sz="4" w:space="0" w:color="auto"/>
            </w:tcBorders>
            <w:shd w:val="clear" w:color="000000" w:fill="FCE4D6"/>
            <w:vAlign w:val="center"/>
            <w:hideMark/>
          </w:tcPr>
          <w:p w14:paraId="122CDCA6"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280.000,00</w:t>
            </w:r>
          </w:p>
        </w:tc>
        <w:tc>
          <w:tcPr>
            <w:tcW w:w="1588" w:type="dxa"/>
            <w:tcBorders>
              <w:top w:val="nil"/>
              <w:left w:val="nil"/>
              <w:bottom w:val="single" w:sz="4" w:space="0" w:color="auto"/>
              <w:right w:val="single" w:sz="4" w:space="0" w:color="auto"/>
            </w:tcBorders>
            <w:shd w:val="clear" w:color="000000" w:fill="FCE4D6"/>
            <w:vAlign w:val="center"/>
            <w:hideMark/>
          </w:tcPr>
          <w:p w14:paraId="5E197FDB"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280.000,00</w:t>
            </w:r>
          </w:p>
        </w:tc>
        <w:tc>
          <w:tcPr>
            <w:tcW w:w="1521" w:type="dxa"/>
            <w:tcBorders>
              <w:top w:val="nil"/>
              <w:left w:val="nil"/>
              <w:bottom w:val="single" w:sz="4" w:space="0" w:color="auto"/>
              <w:right w:val="single" w:sz="4" w:space="0" w:color="auto"/>
            </w:tcBorders>
            <w:shd w:val="clear" w:color="000000" w:fill="FCE4D6"/>
            <w:vAlign w:val="center"/>
            <w:hideMark/>
          </w:tcPr>
          <w:p w14:paraId="134AD8B4"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1.050.000,00</w:t>
            </w:r>
          </w:p>
        </w:tc>
        <w:tc>
          <w:tcPr>
            <w:tcW w:w="2650" w:type="dxa"/>
            <w:tcBorders>
              <w:top w:val="nil"/>
              <w:left w:val="nil"/>
              <w:bottom w:val="single" w:sz="4" w:space="0" w:color="auto"/>
              <w:right w:val="single" w:sz="4" w:space="0" w:color="auto"/>
            </w:tcBorders>
            <w:shd w:val="clear" w:color="000000" w:fill="FFFFFF"/>
            <w:vAlign w:val="center"/>
            <w:hideMark/>
          </w:tcPr>
          <w:p w14:paraId="39682EFB" w14:textId="77777777" w:rsidR="00170B59"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1015 Poticanje razvoja turizma</w:t>
            </w:r>
          </w:p>
          <w:p w14:paraId="6CDF38DC" w14:textId="77777777" w:rsidR="00170B59" w:rsidRDefault="00170B59" w:rsidP="004E7B8C">
            <w:pPr>
              <w:rPr>
                <w:rFonts w:ascii="Calibri" w:eastAsia="Times New Roman" w:hAnsi="Calibri" w:cs="Times New Roman"/>
                <w:b/>
                <w:bCs/>
                <w:i/>
                <w:iCs/>
                <w:sz w:val="20"/>
                <w:szCs w:val="20"/>
                <w:lang w:eastAsia="hr-HR"/>
              </w:rPr>
            </w:pPr>
          </w:p>
          <w:p w14:paraId="4A953C6B" w14:textId="77777777" w:rsidR="00170B59" w:rsidRPr="002C07EF" w:rsidRDefault="00170B59" w:rsidP="004E7B8C">
            <w:pPr>
              <w:rPr>
                <w:rFonts w:ascii="Calibri" w:eastAsia="Times New Roman" w:hAnsi="Calibri" w:cs="Times New Roman"/>
                <w:sz w:val="20"/>
                <w:szCs w:val="20"/>
                <w:lang w:eastAsia="hr-HR"/>
              </w:rPr>
            </w:pPr>
          </w:p>
        </w:tc>
      </w:tr>
      <w:tr w:rsidR="00170B59" w:rsidRPr="00E53DC0" w14:paraId="4A75813D" w14:textId="77777777" w:rsidTr="004E7B8C">
        <w:trPr>
          <w:trHeight w:val="439"/>
        </w:trPr>
        <w:tc>
          <w:tcPr>
            <w:tcW w:w="692" w:type="dxa"/>
            <w:tcBorders>
              <w:top w:val="nil"/>
              <w:left w:val="single" w:sz="4" w:space="0" w:color="auto"/>
              <w:bottom w:val="single" w:sz="4" w:space="0" w:color="auto"/>
              <w:right w:val="nil"/>
            </w:tcBorders>
            <w:shd w:val="clear" w:color="auto" w:fill="auto"/>
            <w:noWrap/>
            <w:vAlign w:val="center"/>
            <w:hideMark/>
          </w:tcPr>
          <w:p w14:paraId="3EC14CC1"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lastRenderedPageBreak/>
              <w:t> </w:t>
            </w:r>
          </w:p>
        </w:tc>
        <w:tc>
          <w:tcPr>
            <w:tcW w:w="1399" w:type="dxa"/>
            <w:tcBorders>
              <w:top w:val="nil"/>
              <w:left w:val="single" w:sz="4" w:space="0" w:color="auto"/>
              <w:bottom w:val="single" w:sz="4" w:space="0" w:color="auto"/>
              <w:right w:val="single" w:sz="4" w:space="0" w:color="auto"/>
            </w:tcBorders>
            <w:shd w:val="clear" w:color="auto" w:fill="auto"/>
            <w:noWrap/>
            <w:vAlign w:val="center"/>
            <w:hideMark/>
          </w:tcPr>
          <w:p w14:paraId="18AA66E6"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Sufinanciranje rada turističke zajednice</w:t>
            </w:r>
          </w:p>
        </w:tc>
        <w:tc>
          <w:tcPr>
            <w:tcW w:w="1873" w:type="dxa"/>
            <w:tcBorders>
              <w:top w:val="nil"/>
              <w:left w:val="nil"/>
              <w:bottom w:val="single" w:sz="4" w:space="0" w:color="auto"/>
              <w:right w:val="single" w:sz="4" w:space="0" w:color="auto"/>
            </w:tcBorders>
            <w:shd w:val="clear" w:color="auto" w:fill="auto"/>
            <w:noWrap/>
            <w:vAlign w:val="bottom"/>
            <w:hideMark/>
          </w:tcPr>
          <w:p w14:paraId="5C3A56C7"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210.000,00</w:t>
            </w:r>
          </w:p>
        </w:tc>
        <w:tc>
          <w:tcPr>
            <w:tcW w:w="1736" w:type="dxa"/>
            <w:tcBorders>
              <w:top w:val="nil"/>
              <w:left w:val="nil"/>
              <w:bottom w:val="single" w:sz="4" w:space="0" w:color="auto"/>
              <w:right w:val="single" w:sz="4" w:space="0" w:color="auto"/>
            </w:tcBorders>
            <w:shd w:val="clear" w:color="auto" w:fill="auto"/>
            <w:noWrap/>
            <w:vAlign w:val="bottom"/>
            <w:hideMark/>
          </w:tcPr>
          <w:p w14:paraId="451FE63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280.000,00</w:t>
            </w:r>
          </w:p>
        </w:tc>
        <w:tc>
          <w:tcPr>
            <w:tcW w:w="1650" w:type="dxa"/>
            <w:tcBorders>
              <w:top w:val="nil"/>
              <w:left w:val="nil"/>
              <w:bottom w:val="single" w:sz="4" w:space="0" w:color="auto"/>
              <w:right w:val="single" w:sz="4" w:space="0" w:color="auto"/>
            </w:tcBorders>
            <w:shd w:val="clear" w:color="auto" w:fill="auto"/>
            <w:noWrap/>
            <w:vAlign w:val="bottom"/>
            <w:hideMark/>
          </w:tcPr>
          <w:p w14:paraId="73D072B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280.000,00</w:t>
            </w:r>
          </w:p>
        </w:tc>
        <w:tc>
          <w:tcPr>
            <w:tcW w:w="1588" w:type="dxa"/>
            <w:tcBorders>
              <w:top w:val="nil"/>
              <w:left w:val="nil"/>
              <w:bottom w:val="single" w:sz="4" w:space="0" w:color="auto"/>
              <w:right w:val="single" w:sz="4" w:space="0" w:color="auto"/>
            </w:tcBorders>
            <w:shd w:val="clear" w:color="auto" w:fill="auto"/>
            <w:noWrap/>
            <w:vAlign w:val="bottom"/>
            <w:hideMark/>
          </w:tcPr>
          <w:p w14:paraId="1ECEF942"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280.000,00</w:t>
            </w:r>
          </w:p>
        </w:tc>
        <w:tc>
          <w:tcPr>
            <w:tcW w:w="1521" w:type="dxa"/>
            <w:tcBorders>
              <w:top w:val="nil"/>
              <w:left w:val="nil"/>
              <w:bottom w:val="single" w:sz="4" w:space="0" w:color="auto"/>
              <w:right w:val="single" w:sz="4" w:space="0" w:color="auto"/>
            </w:tcBorders>
            <w:shd w:val="clear" w:color="auto" w:fill="auto"/>
            <w:noWrap/>
            <w:vAlign w:val="bottom"/>
            <w:hideMark/>
          </w:tcPr>
          <w:p w14:paraId="053D13CD"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1.050.000,00</w:t>
            </w:r>
          </w:p>
        </w:tc>
        <w:tc>
          <w:tcPr>
            <w:tcW w:w="2650" w:type="dxa"/>
            <w:tcBorders>
              <w:top w:val="nil"/>
              <w:left w:val="nil"/>
              <w:bottom w:val="single" w:sz="4" w:space="0" w:color="auto"/>
              <w:right w:val="single" w:sz="4" w:space="0" w:color="auto"/>
            </w:tcBorders>
            <w:shd w:val="clear" w:color="000000" w:fill="FFFFFF"/>
            <w:noWrap/>
            <w:vAlign w:val="center"/>
            <w:hideMark/>
          </w:tcPr>
          <w:p w14:paraId="132D4324"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Prijenos sredstava za turističku zajednicu</w:t>
            </w:r>
          </w:p>
        </w:tc>
      </w:tr>
      <w:tr w:rsidR="00170B59" w:rsidRPr="00E53DC0" w14:paraId="65EC9D35" w14:textId="77777777" w:rsidTr="004E7B8C">
        <w:trPr>
          <w:trHeight w:val="735"/>
        </w:trPr>
        <w:tc>
          <w:tcPr>
            <w:tcW w:w="692" w:type="dxa"/>
            <w:tcBorders>
              <w:top w:val="nil"/>
              <w:left w:val="single" w:sz="4" w:space="0" w:color="auto"/>
              <w:bottom w:val="nil"/>
              <w:right w:val="single" w:sz="4" w:space="0" w:color="auto"/>
            </w:tcBorders>
            <w:shd w:val="clear" w:color="000000" w:fill="FCE4D6"/>
            <w:noWrap/>
            <w:vAlign w:val="center"/>
            <w:hideMark/>
          </w:tcPr>
          <w:p w14:paraId="18EBCDBD"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1.3.</w:t>
            </w:r>
          </w:p>
        </w:tc>
        <w:tc>
          <w:tcPr>
            <w:tcW w:w="1399" w:type="dxa"/>
            <w:tcBorders>
              <w:top w:val="nil"/>
              <w:left w:val="nil"/>
              <w:bottom w:val="nil"/>
              <w:right w:val="nil"/>
            </w:tcBorders>
            <w:shd w:val="clear" w:color="000000" w:fill="FCE4D6"/>
            <w:vAlign w:val="center"/>
            <w:hideMark/>
          </w:tcPr>
          <w:p w14:paraId="29409790"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 xml:space="preserve">Unaprjeđenje usluga u području </w:t>
            </w:r>
            <w:r w:rsidRPr="002C07EF">
              <w:rPr>
                <w:rFonts w:ascii="Calibri" w:eastAsia="Times New Roman" w:hAnsi="Calibri" w:cs="Times New Roman"/>
                <w:b/>
                <w:bCs/>
                <w:color w:val="000000"/>
                <w:sz w:val="20"/>
                <w:szCs w:val="20"/>
                <w:lang w:eastAsia="hr-HR"/>
              </w:rPr>
              <w:br/>
              <w:t>predškolskog odgoja</w:t>
            </w:r>
          </w:p>
        </w:tc>
        <w:tc>
          <w:tcPr>
            <w:tcW w:w="1873" w:type="dxa"/>
            <w:tcBorders>
              <w:top w:val="nil"/>
              <w:left w:val="single" w:sz="4" w:space="0" w:color="auto"/>
              <w:bottom w:val="nil"/>
              <w:right w:val="single" w:sz="4" w:space="0" w:color="auto"/>
            </w:tcBorders>
            <w:shd w:val="clear" w:color="000000" w:fill="FCE4D6"/>
            <w:vAlign w:val="center"/>
            <w:hideMark/>
          </w:tcPr>
          <w:p w14:paraId="2E03493A" w14:textId="77777777" w:rsidR="00170B59" w:rsidRPr="002C07EF" w:rsidRDefault="00170B59" w:rsidP="004E7B8C">
            <w:pPr>
              <w:spacing w:before="0" w:after="0" w:line="240" w:lineRule="auto"/>
              <w:jc w:val="righ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5.668.000,00</w:t>
            </w:r>
          </w:p>
        </w:tc>
        <w:tc>
          <w:tcPr>
            <w:tcW w:w="1736" w:type="dxa"/>
            <w:tcBorders>
              <w:top w:val="nil"/>
              <w:left w:val="nil"/>
              <w:bottom w:val="nil"/>
              <w:right w:val="single" w:sz="4" w:space="0" w:color="auto"/>
            </w:tcBorders>
            <w:shd w:val="clear" w:color="000000" w:fill="FCE4D6"/>
            <w:vAlign w:val="center"/>
            <w:hideMark/>
          </w:tcPr>
          <w:p w14:paraId="4F1D0EB6" w14:textId="77777777" w:rsidR="00170B59" w:rsidRPr="002C07EF" w:rsidRDefault="00170B59" w:rsidP="004E7B8C">
            <w:pPr>
              <w:spacing w:before="0" w:after="0" w:line="240" w:lineRule="auto"/>
              <w:jc w:val="righ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5.886.800,00</w:t>
            </w:r>
          </w:p>
        </w:tc>
        <w:tc>
          <w:tcPr>
            <w:tcW w:w="1650" w:type="dxa"/>
            <w:tcBorders>
              <w:top w:val="nil"/>
              <w:left w:val="nil"/>
              <w:bottom w:val="nil"/>
              <w:right w:val="single" w:sz="4" w:space="0" w:color="auto"/>
            </w:tcBorders>
            <w:shd w:val="clear" w:color="000000" w:fill="FCE4D6"/>
            <w:vAlign w:val="center"/>
            <w:hideMark/>
          </w:tcPr>
          <w:p w14:paraId="28CA3163" w14:textId="77777777" w:rsidR="00170B59" w:rsidRPr="002C07EF" w:rsidRDefault="00170B59" w:rsidP="004E7B8C">
            <w:pPr>
              <w:spacing w:before="0" w:after="0" w:line="240" w:lineRule="auto"/>
              <w:jc w:val="righ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6.117.600,00</w:t>
            </w:r>
          </w:p>
        </w:tc>
        <w:tc>
          <w:tcPr>
            <w:tcW w:w="1588" w:type="dxa"/>
            <w:tcBorders>
              <w:top w:val="nil"/>
              <w:left w:val="nil"/>
              <w:bottom w:val="nil"/>
              <w:right w:val="single" w:sz="4" w:space="0" w:color="auto"/>
            </w:tcBorders>
            <w:shd w:val="clear" w:color="000000" w:fill="FCE4D6"/>
            <w:vAlign w:val="center"/>
            <w:hideMark/>
          </w:tcPr>
          <w:p w14:paraId="6FD57190" w14:textId="77777777" w:rsidR="00170B59" w:rsidRPr="002C07EF" w:rsidRDefault="00170B59" w:rsidP="004E7B8C">
            <w:pPr>
              <w:spacing w:before="0" w:after="0" w:line="240" w:lineRule="auto"/>
              <w:jc w:val="righ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6.117.600,00</w:t>
            </w:r>
          </w:p>
        </w:tc>
        <w:tc>
          <w:tcPr>
            <w:tcW w:w="1521" w:type="dxa"/>
            <w:tcBorders>
              <w:top w:val="nil"/>
              <w:left w:val="nil"/>
              <w:bottom w:val="nil"/>
              <w:right w:val="single" w:sz="4" w:space="0" w:color="auto"/>
            </w:tcBorders>
            <w:shd w:val="clear" w:color="000000" w:fill="FCE4D6"/>
            <w:vAlign w:val="center"/>
            <w:hideMark/>
          </w:tcPr>
          <w:p w14:paraId="6A728FE8" w14:textId="77777777" w:rsidR="00170B59" w:rsidRPr="002C07EF" w:rsidRDefault="00170B59" w:rsidP="004E7B8C">
            <w:pPr>
              <w:spacing w:before="0" w:after="0" w:line="240" w:lineRule="auto"/>
              <w:jc w:val="righ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23.790.000,00</w:t>
            </w:r>
          </w:p>
        </w:tc>
        <w:tc>
          <w:tcPr>
            <w:tcW w:w="2650" w:type="dxa"/>
            <w:tcBorders>
              <w:top w:val="nil"/>
              <w:left w:val="nil"/>
              <w:bottom w:val="single" w:sz="4" w:space="0" w:color="auto"/>
              <w:right w:val="single" w:sz="4" w:space="0" w:color="auto"/>
            </w:tcBorders>
            <w:shd w:val="clear" w:color="000000" w:fill="FFFFFF"/>
            <w:vAlign w:val="center"/>
            <w:hideMark/>
          </w:tcPr>
          <w:p w14:paraId="48079504" w14:textId="77777777" w:rsidR="00170B59" w:rsidRPr="002C07EF" w:rsidRDefault="00170B59" w:rsidP="004E7B8C">
            <w:pPr>
              <w:spacing w:before="0" w:after="0" w:line="240" w:lineRule="auto"/>
              <w:jc w:val="left"/>
              <w:rPr>
                <w:rFonts w:ascii="Calibri" w:eastAsia="Times New Roman" w:hAnsi="Calibri" w:cs="Times New Roman"/>
                <w:b/>
                <w:bCs/>
                <w:i/>
                <w:iCs/>
                <w:color w:val="000000"/>
                <w:sz w:val="20"/>
                <w:szCs w:val="20"/>
                <w:lang w:eastAsia="hr-HR"/>
              </w:rPr>
            </w:pPr>
            <w:r w:rsidRPr="002C07EF">
              <w:rPr>
                <w:rFonts w:ascii="Calibri" w:eastAsia="Times New Roman" w:hAnsi="Calibri" w:cs="Times New Roman"/>
                <w:b/>
                <w:bCs/>
                <w:i/>
                <w:iCs/>
                <w:color w:val="000000"/>
                <w:sz w:val="20"/>
                <w:szCs w:val="20"/>
                <w:lang w:eastAsia="hr-HR"/>
              </w:rPr>
              <w:t xml:space="preserve"> 1006 Predškolski odgoj; 1007 Izgradnja dječjeg vrtića "Maslačak"</w:t>
            </w:r>
          </w:p>
        </w:tc>
      </w:tr>
      <w:tr w:rsidR="00170B59" w:rsidRPr="00E53DC0" w14:paraId="4A22D464" w14:textId="77777777" w:rsidTr="004E7B8C">
        <w:trPr>
          <w:trHeight w:val="439"/>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7E387"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14:paraId="63C093BF"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Sufinanciranje redovnog rada dječjeg vrtića</w:t>
            </w:r>
          </w:p>
        </w:tc>
        <w:tc>
          <w:tcPr>
            <w:tcW w:w="1873" w:type="dxa"/>
            <w:tcBorders>
              <w:top w:val="single" w:sz="4" w:space="0" w:color="auto"/>
              <w:left w:val="nil"/>
              <w:bottom w:val="single" w:sz="4" w:space="0" w:color="auto"/>
              <w:right w:val="single" w:sz="4" w:space="0" w:color="auto"/>
            </w:tcBorders>
            <w:shd w:val="clear" w:color="auto" w:fill="auto"/>
            <w:noWrap/>
            <w:vAlign w:val="bottom"/>
            <w:hideMark/>
          </w:tcPr>
          <w:p w14:paraId="6DF1013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4.584.000,00</w:t>
            </w:r>
          </w:p>
        </w:tc>
        <w:tc>
          <w:tcPr>
            <w:tcW w:w="1736" w:type="dxa"/>
            <w:tcBorders>
              <w:top w:val="single" w:sz="4" w:space="0" w:color="auto"/>
              <w:left w:val="nil"/>
              <w:bottom w:val="single" w:sz="4" w:space="0" w:color="auto"/>
              <w:right w:val="single" w:sz="4" w:space="0" w:color="auto"/>
            </w:tcBorders>
            <w:shd w:val="clear" w:color="auto" w:fill="auto"/>
            <w:noWrap/>
            <w:vAlign w:val="bottom"/>
            <w:hideMark/>
          </w:tcPr>
          <w:p w14:paraId="51C7A9D7"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4.801.200,00</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73CB6C74"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5.030.400,00</w:t>
            </w:r>
          </w:p>
        </w:tc>
        <w:tc>
          <w:tcPr>
            <w:tcW w:w="1588" w:type="dxa"/>
            <w:tcBorders>
              <w:top w:val="single" w:sz="4" w:space="0" w:color="auto"/>
              <w:left w:val="nil"/>
              <w:bottom w:val="single" w:sz="4" w:space="0" w:color="auto"/>
              <w:right w:val="single" w:sz="4" w:space="0" w:color="auto"/>
            </w:tcBorders>
            <w:shd w:val="clear" w:color="auto" w:fill="auto"/>
            <w:noWrap/>
            <w:vAlign w:val="bottom"/>
            <w:hideMark/>
          </w:tcPr>
          <w:p w14:paraId="5E0C85B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5.030.400,00</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2171B257"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19.446.000,00</w:t>
            </w:r>
          </w:p>
        </w:tc>
        <w:tc>
          <w:tcPr>
            <w:tcW w:w="2650" w:type="dxa"/>
            <w:tcBorders>
              <w:top w:val="nil"/>
              <w:left w:val="nil"/>
              <w:bottom w:val="single" w:sz="4" w:space="0" w:color="auto"/>
              <w:right w:val="single" w:sz="4" w:space="0" w:color="auto"/>
            </w:tcBorders>
            <w:shd w:val="clear" w:color="000000" w:fill="FFFFFF"/>
            <w:vAlign w:val="bottom"/>
            <w:hideMark/>
          </w:tcPr>
          <w:p w14:paraId="21D381AF"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Redovna djelatnost dječjeg vrtića</w:t>
            </w:r>
          </w:p>
        </w:tc>
      </w:tr>
      <w:tr w:rsidR="00170B59" w:rsidRPr="00E53DC0" w14:paraId="7ADDEEA0" w14:textId="77777777" w:rsidTr="004E7B8C">
        <w:trPr>
          <w:trHeight w:val="525"/>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353AD48C"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nil"/>
              <w:right w:val="single" w:sz="4" w:space="0" w:color="auto"/>
            </w:tcBorders>
            <w:shd w:val="clear" w:color="auto" w:fill="auto"/>
            <w:noWrap/>
            <w:vAlign w:val="center"/>
            <w:hideMark/>
          </w:tcPr>
          <w:p w14:paraId="2CF8DEFE"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Izgradnja i opremanje dječjeg vrtića</w:t>
            </w:r>
          </w:p>
        </w:tc>
        <w:tc>
          <w:tcPr>
            <w:tcW w:w="1873" w:type="dxa"/>
            <w:tcBorders>
              <w:top w:val="nil"/>
              <w:left w:val="nil"/>
              <w:bottom w:val="nil"/>
              <w:right w:val="single" w:sz="4" w:space="0" w:color="auto"/>
            </w:tcBorders>
            <w:shd w:val="clear" w:color="auto" w:fill="auto"/>
            <w:noWrap/>
            <w:vAlign w:val="bottom"/>
            <w:hideMark/>
          </w:tcPr>
          <w:p w14:paraId="628F91D6"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44.000,00</w:t>
            </w:r>
          </w:p>
        </w:tc>
        <w:tc>
          <w:tcPr>
            <w:tcW w:w="1736" w:type="dxa"/>
            <w:tcBorders>
              <w:top w:val="nil"/>
              <w:left w:val="nil"/>
              <w:bottom w:val="nil"/>
              <w:right w:val="single" w:sz="4" w:space="0" w:color="auto"/>
            </w:tcBorders>
            <w:shd w:val="clear" w:color="auto" w:fill="auto"/>
            <w:noWrap/>
            <w:vAlign w:val="bottom"/>
            <w:hideMark/>
          </w:tcPr>
          <w:p w14:paraId="38DA973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45.600,00</w:t>
            </w:r>
          </w:p>
        </w:tc>
        <w:tc>
          <w:tcPr>
            <w:tcW w:w="1650" w:type="dxa"/>
            <w:tcBorders>
              <w:top w:val="nil"/>
              <w:left w:val="nil"/>
              <w:bottom w:val="nil"/>
              <w:right w:val="single" w:sz="4" w:space="0" w:color="auto"/>
            </w:tcBorders>
            <w:shd w:val="clear" w:color="auto" w:fill="auto"/>
            <w:noWrap/>
            <w:vAlign w:val="bottom"/>
            <w:hideMark/>
          </w:tcPr>
          <w:p w14:paraId="34E8A02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47.200,00</w:t>
            </w:r>
          </w:p>
        </w:tc>
        <w:tc>
          <w:tcPr>
            <w:tcW w:w="1588" w:type="dxa"/>
            <w:tcBorders>
              <w:top w:val="nil"/>
              <w:left w:val="nil"/>
              <w:bottom w:val="nil"/>
              <w:right w:val="single" w:sz="4" w:space="0" w:color="auto"/>
            </w:tcBorders>
            <w:shd w:val="clear" w:color="auto" w:fill="auto"/>
            <w:noWrap/>
            <w:vAlign w:val="bottom"/>
            <w:hideMark/>
          </w:tcPr>
          <w:p w14:paraId="5B53E8D4"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47.200,00</w:t>
            </w:r>
          </w:p>
        </w:tc>
        <w:tc>
          <w:tcPr>
            <w:tcW w:w="1521" w:type="dxa"/>
            <w:tcBorders>
              <w:top w:val="nil"/>
              <w:left w:val="nil"/>
              <w:bottom w:val="nil"/>
              <w:right w:val="single" w:sz="4" w:space="0" w:color="auto"/>
            </w:tcBorders>
            <w:shd w:val="clear" w:color="auto" w:fill="auto"/>
            <w:noWrap/>
            <w:vAlign w:val="bottom"/>
            <w:hideMark/>
          </w:tcPr>
          <w:p w14:paraId="3D17FAD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184.000,00</w:t>
            </w:r>
          </w:p>
        </w:tc>
        <w:tc>
          <w:tcPr>
            <w:tcW w:w="2650" w:type="dxa"/>
            <w:tcBorders>
              <w:top w:val="nil"/>
              <w:left w:val="nil"/>
              <w:bottom w:val="single" w:sz="4" w:space="0" w:color="auto"/>
              <w:right w:val="single" w:sz="4" w:space="0" w:color="auto"/>
            </w:tcBorders>
            <w:shd w:val="clear" w:color="000000" w:fill="FFFFFF"/>
            <w:vAlign w:val="bottom"/>
            <w:hideMark/>
          </w:tcPr>
          <w:p w14:paraId="5BFFAEB3"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A100002, Nabava opreme i namještaja</w:t>
            </w:r>
            <w:r w:rsidRPr="002C07EF">
              <w:rPr>
                <w:rFonts w:ascii="Calibri" w:eastAsia="Times New Roman" w:hAnsi="Calibri" w:cs="Times New Roman"/>
                <w:color w:val="000000"/>
                <w:sz w:val="20"/>
                <w:szCs w:val="20"/>
                <w:lang w:eastAsia="hr-HR"/>
              </w:rPr>
              <w:br/>
              <w:t>A100002, Otplata dugoročnog kredita</w:t>
            </w:r>
          </w:p>
        </w:tc>
      </w:tr>
      <w:tr w:rsidR="00170B59" w:rsidRPr="00E53DC0" w14:paraId="00ABEDAA" w14:textId="77777777" w:rsidTr="004E7B8C">
        <w:trPr>
          <w:trHeight w:val="60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2F187C04" w14:textId="77777777" w:rsidR="00170B59" w:rsidRPr="002C07EF" w:rsidRDefault="00170B59" w:rsidP="004E7B8C">
            <w:pPr>
              <w:spacing w:before="0" w:after="0" w:line="240" w:lineRule="auto"/>
              <w:jc w:val="left"/>
              <w:rPr>
                <w:rFonts w:ascii="Calibri" w:eastAsia="Times New Roman" w:hAnsi="Calibri" w:cs="Times New Roman"/>
                <w:color w:val="FF0000"/>
                <w:sz w:val="20"/>
                <w:szCs w:val="20"/>
                <w:lang w:eastAsia="hr-HR"/>
              </w:rPr>
            </w:pPr>
            <w:r w:rsidRPr="002C07EF">
              <w:rPr>
                <w:rFonts w:ascii="Calibri" w:eastAsia="Times New Roman" w:hAnsi="Calibri" w:cs="Times New Roman"/>
                <w:color w:val="FF0000"/>
                <w:sz w:val="20"/>
                <w:szCs w:val="20"/>
                <w:lang w:eastAsia="hr-HR"/>
              </w:rPr>
              <w:t> </w:t>
            </w:r>
          </w:p>
        </w:tc>
        <w:tc>
          <w:tcPr>
            <w:tcW w:w="1399" w:type="dxa"/>
            <w:tcBorders>
              <w:top w:val="single" w:sz="4" w:space="0" w:color="auto"/>
              <w:left w:val="nil"/>
              <w:bottom w:val="nil"/>
              <w:right w:val="single" w:sz="4" w:space="0" w:color="auto"/>
            </w:tcBorders>
            <w:shd w:val="clear" w:color="auto" w:fill="auto"/>
            <w:noWrap/>
            <w:vAlign w:val="center"/>
            <w:hideMark/>
          </w:tcPr>
          <w:p w14:paraId="595A8416"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xml:space="preserve">Vanredne aktivnosti brige za djecu </w:t>
            </w:r>
          </w:p>
        </w:tc>
        <w:tc>
          <w:tcPr>
            <w:tcW w:w="1873" w:type="dxa"/>
            <w:tcBorders>
              <w:top w:val="single" w:sz="4" w:space="0" w:color="auto"/>
              <w:left w:val="nil"/>
              <w:bottom w:val="nil"/>
              <w:right w:val="single" w:sz="4" w:space="0" w:color="auto"/>
            </w:tcBorders>
            <w:shd w:val="clear" w:color="auto" w:fill="auto"/>
            <w:noWrap/>
            <w:vAlign w:val="center"/>
            <w:hideMark/>
          </w:tcPr>
          <w:p w14:paraId="008A29A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1.040.000,00</w:t>
            </w:r>
          </w:p>
        </w:tc>
        <w:tc>
          <w:tcPr>
            <w:tcW w:w="1736" w:type="dxa"/>
            <w:tcBorders>
              <w:top w:val="single" w:sz="4" w:space="0" w:color="auto"/>
              <w:left w:val="nil"/>
              <w:bottom w:val="nil"/>
              <w:right w:val="single" w:sz="4" w:space="0" w:color="auto"/>
            </w:tcBorders>
            <w:shd w:val="clear" w:color="auto" w:fill="auto"/>
            <w:noWrap/>
            <w:vAlign w:val="center"/>
            <w:hideMark/>
          </w:tcPr>
          <w:p w14:paraId="4F6C56C3"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1.040.000,00</w:t>
            </w:r>
          </w:p>
        </w:tc>
        <w:tc>
          <w:tcPr>
            <w:tcW w:w="1650" w:type="dxa"/>
            <w:tcBorders>
              <w:top w:val="single" w:sz="4" w:space="0" w:color="auto"/>
              <w:left w:val="nil"/>
              <w:bottom w:val="nil"/>
              <w:right w:val="single" w:sz="4" w:space="0" w:color="auto"/>
            </w:tcBorders>
            <w:shd w:val="clear" w:color="auto" w:fill="auto"/>
            <w:noWrap/>
            <w:vAlign w:val="center"/>
            <w:hideMark/>
          </w:tcPr>
          <w:p w14:paraId="0A495D0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1.040.000,00</w:t>
            </w:r>
          </w:p>
        </w:tc>
        <w:tc>
          <w:tcPr>
            <w:tcW w:w="1588" w:type="dxa"/>
            <w:tcBorders>
              <w:top w:val="single" w:sz="4" w:space="0" w:color="auto"/>
              <w:left w:val="nil"/>
              <w:bottom w:val="nil"/>
              <w:right w:val="single" w:sz="4" w:space="0" w:color="auto"/>
            </w:tcBorders>
            <w:shd w:val="clear" w:color="auto" w:fill="auto"/>
            <w:noWrap/>
            <w:vAlign w:val="center"/>
            <w:hideMark/>
          </w:tcPr>
          <w:p w14:paraId="3B834B02"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1.040.000,00</w:t>
            </w:r>
          </w:p>
        </w:tc>
        <w:tc>
          <w:tcPr>
            <w:tcW w:w="1521" w:type="dxa"/>
            <w:tcBorders>
              <w:top w:val="single" w:sz="4" w:space="0" w:color="auto"/>
              <w:left w:val="nil"/>
              <w:bottom w:val="nil"/>
              <w:right w:val="single" w:sz="4" w:space="0" w:color="auto"/>
            </w:tcBorders>
            <w:shd w:val="clear" w:color="auto" w:fill="auto"/>
            <w:noWrap/>
            <w:vAlign w:val="center"/>
            <w:hideMark/>
          </w:tcPr>
          <w:p w14:paraId="36E167A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4.160.000,00</w:t>
            </w:r>
          </w:p>
        </w:tc>
        <w:tc>
          <w:tcPr>
            <w:tcW w:w="2650" w:type="dxa"/>
            <w:tcBorders>
              <w:top w:val="nil"/>
              <w:left w:val="nil"/>
              <w:bottom w:val="single" w:sz="4" w:space="0" w:color="auto"/>
              <w:right w:val="single" w:sz="4" w:space="0" w:color="auto"/>
            </w:tcBorders>
            <w:shd w:val="clear" w:color="000000" w:fill="FFFFFF"/>
            <w:vAlign w:val="bottom"/>
            <w:hideMark/>
          </w:tcPr>
          <w:p w14:paraId="0052B9BB"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A100003, Sufinanciranje djece u vrtićima izvan općine</w:t>
            </w:r>
            <w:r w:rsidRPr="002C07EF">
              <w:rPr>
                <w:rFonts w:ascii="Calibri" w:eastAsia="Times New Roman" w:hAnsi="Calibri" w:cs="Times New Roman"/>
                <w:color w:val="000000"/>
                <w:sz w:val="20"/>
                <w:szCs w:val="20"/>
                <w:lang w:eastAsia="hr-HR"/>
              </w:rPr>
              <w:br/>
              <w:t>A100003,Općina K.Toplice -prijatelj djece</w:t>
            </w:r>
          </w:p>
        </w:tc>
      </w:tr>
      <w:tr w:rsidR="00170B59" w:rsidRPr="00E53DC0" w14:paraId="60DC9D12" w14:textId="77777777" w:rsidTr="004E7B8C">
        <w:trPr>
          <w:trHeight w:val="439"/>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5EC9451C"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1.4.</w:t>
            </w:r>
          </w:p>
        </w:tc>
        <w:tc>
          <w:tcPr>
            <w:tcW w:w="1399" w:type="dxa"/>
            <w:tcBorders>
              <w:top w:val="single" w:sz="4" w:space="0" w:color="auto"/>
              <w:left w:val="nil"/>
              <w:bottom w:val="single" w:sz="4" w:space="0" w:color="auto"/>
              <w:right w:val="single" w:sz="4" w:space="0" w:color="auto"/>
            </w:tcBorders>
            <w:shd w:val="clear" w:color="000000" w:fill="FCE4D6"/>
            <w:vAlign w:val="center"/>
            <w:hideMark/>
          </w:tcPr>
          <w:p w14:paraId="6A6D2DC8"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Unaprjeđenje odgoja i obrazovanja</w:t>
            </w:r>
          </w:p>
        </w:tc>
        <w:tc>
          <w:tcPr>
            <w:tcW w:w="1873" w:type="dxa"/>
            <w:tcBorders>
              <w:top w:val="single" w:sz="4" w:space="0" w:color="auto"/>
              <w:left w:val="nil"/>
              <w:bottom w:val="single" w:sz="4" w:space="0" w:color="auto"/>
              <w:right w:val="single" w:sz="4" w:space="0" w:color="auto"/>
            </w:tcBorders>
            <w:shd w:val="clear" w:color="000000" w:fill="FCE4D6"/>
            <w:vAlign w:val="center"/>
            <w:hideMark/>
          </w:tcPr>
          <w:p w14:paraId="79823250"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755.000,00</w:t>
            </w:r>
          </w:p>
        </w:tc>
        <w:tc>
          <w:tcPr>
            <w:tcW w:w="1736" w:type="dxa"/>
            <w:tcBorders>
              <w:top w:val="single" w:sz="4" w:space="0" w:color="auto"/>
              <w:left w:val="nil"/>
              <w:bottom w:val="single" w:sz="4" w:space="0" w:color="auto"/>
              <w:right w:val="single" w:sz="4" w:space="0" w:color="auto"/>
            </w:tcBorders>
            <w:shd w:val="clear" w:color="000000" w:fill="FCE4D6"/>
            <w:vAlign w:val="center"/>
            <w:hideMark/>
          </w:tcPr>
          <w:p w14:paraId="12D10D0B"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635.000,00</w:t>
            </w:r>
          </w:p>
        </w:tc>
        <w:tc>
          <w:tcPr>
            <w:tcW w:w="1650" w:type="dxa"/>
            <w:tcBorders>
              <w:top w:val="single" w:sz="4" w:space="0" w:color="auto"/>
              <w:left w:val="nil"/>
              <w:bottom w:val="single" w:sz="4" w:space="0" w:color="auto"/>
              <w:right w:val="single" w:sz="4" w:space="0" w:color="auto"/>
            </w:tcBorders>
            <w:shd w:val="clear" w:color="000000" w:fill="FCE4D6"/>
            <w:vAlign w:val="center"/>
            <w:hideMark/>
          </w:tcPr>
          <w:p w14:paraId="78EE1AB6"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545.000,00</w:t>
            </w:r>
          </w:p>
        </w:tc>
        <w:tc>
          <w:tcPr>
            <w:tcW w:w="1588" w:type="dxa"/>
            <w:tcBorders>
              <w:top w:val="single" w:sz="4" w:space="0" w:color="auto"/>
              <w:left w:val="nil"/>
              <w:bottom w:val="single" w:sz="4" w:space="0" w:color="auto"/>
              <w:right w:val="single" w:sz="4" w:space="0" w:color="auto"/>
            </w:tcBorders>
            <w:shd w:val="clear" w:color="000000" w:fill="FCE4D6"/>
            <w:vAlign w:val="center"/>
            <w:hideMark/>
          </w:tcPr>
          <w:p w14:paraId="6183AF67"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545.000,00</w:t>
            </w:r>
          </w:p>
        </w:tc>
        <w:tc>
          <w:tcPr>
            <w:tcW w:w="1521" w:type="dxa"/>
            <w:tcBorders>
              <w:top w:val="single" w:sz="4" w:space="0" w:color="auto"/>
              <w:left w:val="nil"/>
              <w:bottom w:val="single" w:sz="4" w:space="0" w:color="auto"/>
              <w:right w:val="single" w:sz="4" w:space="0" w:color="auto"/>
            </w:tcBorders>
            <w:shd w:val="clear" w:color="000000" w:fill="FCE4D6"/>
            <w:vAlign w:val="center"/>
            <w:hideMark/>
          </w:tcPr>
          <w:p w14:paraId="13ECE2DB"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2.480.000,00</w:t>
            </w:r>
          </w:p>
        </w:tc>
        <w:tc>
          <w:tcPr>
            <w:tcW w:w="2650" w:type="dxa"/>
            <w:tcBorders>
              <w:top w:val="nil"/>
              <w:left w:val="nil"/>
              <w:bottom w:val="single" w:sz="4" w:space="0" w:color="auto"/>
              <w:right w:val="single" w:sz="4" w:space="0" w:color="auto"/>
            </w:tcBorders>
            <w:shd w:val="clear" w:color="000000" w:fill="FFFFFF"/>
            <w:vAlign w:val="center"/>
            <w:hideMark/>
          </w:tcPr>
          <w:p w14:paraId="01C79646"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1008, Osnovno i srednjoškolsko obrazovanje</w:t>
            </w:r>
          </w:p>
        </w:tc>
      </w:tr>
      <w:tr w:rsidR="00170B59" w:rsidRPr="00E53DC0" w14:paraId="0925C235"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0A82AABD"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noWrap/>
            <w:vAlign w:val="center"/>
            <w:hideMark/>
          </w:tcPr>
          <w:p w14:paraId="51DCCE0E"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Sufinanciranje prijevoza učenika</w:t>
            </w:r>
          </w:p>
        </w:tc>
        <w:tc>
          <w:tcPr>
            <w:tcW w:w="1873" w:type="dxa"/>
            <w:tcBorders>
              <w:top w:val="nil"/>
              <w:left w:val="nil"/>
              <w:bottom w:val="single" w:sz="4" w:space="0" w:color="auto"/>
              <w:right w:val="single" w:sz="4" w:space="0" w:color="auto"/>
            </w:tcBorders>
            <w:shd w:val="clear" w:color="auto" w:fill="auto"/>
            <w:noWrap/>
            <w:vAlign w:val="bottom"/>
            <w:hideMark/>
          </w:tcPr>
          <w:p w14:paraId="1ED9CE2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175.000,00</w:t>
            </w:r>
          </w:p>
        </w:tc>
        <w:tc>
          <w:tcPr>
            <w:tcW w:w="1736" w:type="dxa"/>
            <w:tcBorders>
              <w:top w:val="nil"/>
              <w:left w:val="nil"/>
              <w:bottom w:val="single" w:sz="4" w:space="0" w:color="auto"/>
              <w:right w:val="single" w:sz="4" w:space="0" w:color="auto"/>
            </w:tcBorders>
            <w:shd w:val="clear" w:color="auto" w:fill="auto"/>
            <w:noWrap/>
            <w:vAlign w:val="bottom"/>
            <w:hideMark/>
          </w:tcPr>
          <w:p w14:paraId="24C734B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175.000,00</w:t>
            </w:r>
          </w:p>
        </w:tc>
        <w:tc>
          <w:tcPr>
            <w:tcW w:w="1650" w:type="dxa"/>
            <w:tcBorders>
              <w:top w:val="nil"/>
              <w:left w:val="nil"/>
              <w:bottom w:val="single" w:sz="4" w:space="0" w:color="auto"/>
              <w:right w:val="single" w:sz="4" w:space="0" w:color="auto"/>
            </w:tcBorders>
            <w:shd w:val="clear" w:color="auto" w:fill="auto"/>
            <w:noWrap/>
            <w:vAlign w:val="bottom"/>
            <w:hideMark/>
          </w:tcPr>
          <w:p w14:paraId="093E3C4E"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175.000,00</w:t>
            </w:r>
          </w:p>
        </w:tc>
        <w:tc>
          <w:tcPr>
            <w:tcW w:w="1588" w:type="dxa"/>
            <w:tcBorders>
              <w:top w:val="nil"/>
              <w:left w:val="nil"/>
              <w:bottom w:val="single" w:sz="4" w:space="0" w:color="auto"/>
              <w:right w:val="single" w:sz="4" w:space="0" w:color="auto"/>
            </w:tcBorders>
            <w:shd w:val="clear" w:color="auto" w:fill="auto"/>
            <w:noWrap/>
            <w:vAlign w:val="bottom"/>
            <w:hideMark/>
          </w:tcPr>
          <w:p w14:paraId="339C3E6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175.000,00</w:t>
            </w:r>
          </w:p>
        </w:tc>
        <w:tc>
          <w:tcPr>
            <w:tcW w:w="1521" w:type="dxa"/>
            <w:tcBorders>
              <w:top w:val="nil"/>
              <w:left w:val="nil"/>
              <w:bottom w:val="single" w:sz="4" w:space="0" w:color="auto"/>
              <w:right w:val="single" w:sz="4" w:space="0" w:color="auto"/>
            </w:tcBorders>
            <w:shd w:val="clear" w:color="auto" w:fill="auto"/>
            <w:noWrap/>
            <w:vAlign w:val="bottom"/>
            <w:hideMark/>
          </w:tcPr>
          <w:p w14:paraId="0C13970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700.000,00</w:t>
            </w:r>
          </w:p>
        </w:tc>
        <w:tc>
          <w:tcPr>
            <w:tcW w:w="2650" w:type="dxa"/>
            <w:tcBorders>
              <w:top w:val="nil"/>
              <w:left w:val="nil"/>
              <w:bottom w:val="single" w:sz="4" w:space="0" w:color="auto"/>
              <w:right w:val="single" w:sz="4" w:space="0" w:color="auto"/>
            </w:tcBorders>
            <w:shd w:val="clear" w:color="000000" w:fill="FFFFFF"/>
            <w:noWrap/>
            <w:vAlign w:val="center"/>
            <w:hideMark/>
          </w:tcPr>
          <w:p w14:paraId="66954FDD"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Sufinanciranje prijevoza učenika</w:t>
            </w:r>
          </w:p>
        </w:tc>
      </w:tr>
      <w:tr w:rsidR="00170B59" w:rsidRPr="00E53DC0" w14:paraId="0090BD1A"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08981478"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noWrap/>
            <w:vAlign w:val="center"/>
            <w:hideMark/>
          </w:tcPr>
          <w:p w14:paraId="4D55EF53"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Stipendiranje učenika i studenata</w:t>
            </w:r>
          </w:p>
        </w:tc>
        <w:tc>
          <w:tcPr>
            <w:tcW w:w="1873" w:type="dxa"/>
            <w:tcBorders>
              <w:top w:val="nil"/>
              <w:left w:val="nil"/>
              <w:bottom w:val="single" w:sz="4" w:space="0" w:color="auto"/>
              <w:right w:val="single" w:sz="4" w:space="0" w:color="auto"/>
            </w:tcBorders>
            <w:shd w:val="clear" w:color="auto" w:fill="auto"/>
            <w:noWrap/>
            <w:vAlign w:val="bottom"/>
            <w:hideMark/>
          </w:tcPr>
          <w:p w14:paraId="74CB11AD"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250.000,00</w:t>
            </w:r>
          </w:p>
        </w:tc>
        <w:tc>
          <w:tcPr>
            <w:tcW w:w="1736" w:type="dxa"/>
            <w:tcBorders>
              <w:top w:val="nil"/>
              <w:left w:val="nil"/>
              <w:bottom w:val="single" w:sz="4" w:space="0" w:color="auto"/>
              <w:right w:val="single" w:sz="4" w:space="0" w:color="auto"/>
            </w:tcBorders>
            <w:shd w:val="clear" w:color="auto" w:fill="auto"/>
            <w:noWrap/>
            <w:vAlign w:val="bottom"/>
            <w:hideMark/>
          </w:tcPr>
          <w:p w14:paraId="2D72017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250.000,00</w:t>
            </w:r>
          </w:p>
        </w:tc>
        <w:tc>
          <w:tcPr>
            <w:tcW w:w="1650" w:type="dxa"/>
            <w:tcBorders>
              <w:top w:val="nil"/>
              <w:left w:val="nil"/>
              <w:bottom w:val="single" w:sz="4" w:space="0" w:color="auto"/>
              <w:right w:val="single" w:sz="4" w:space="0" w:color="auto"/>
            </w:tcBorders>
            <w:shd w:val="clear" w:color="auto" w:fill="auto"/>
            <w:noWrap/>
            <w:vAlign w:val="bottom"/>
            <w:hideMark/>
          </w:tcPr>
          <w:p w14:paraId="09AF60E4"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250.000,00</w:t>
            </w:r>
          </w:p>
        </w:tc>
        <w:tc>
          <w:tcPr>
            <w:tcW w:w="1588" w:type="dxa"/>
            <w:tcBorders>
              <w:top w:val="nil"/>
              <w:left w:val="nil"/>
              <w:bottom w:val="single" w:sz="4" w:space="0" w:color="auto"/>
              <w:right w:val="single" w:sz="4" w:space="0" w:color="auto"/>
            </w:tcBorders>
            <w:shd w:val="clear" w:color="auto" w:fill="auto"/>
            <w:noWrap/>
            <w:vAlign w:val="bottom"/>
            <w:hideMark/>
          </w:tcPr>
          <w:p w14:paraId="2824CDD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250.000,00</w:t>
            </w:r>
          </w:p>
        </w:tc>
        <w:tc>
          <w:tcPr>
            <w:tcW w:w="1521" w:type="dxa"/>
            <w:tcBorders>
              <w:top w:val="nil"/>
              <w:left w:val="nil"/>
              <w:bottom w:val="single" w:sz="4" w:space="0" w:color="auto"/>
              <w:right w:val="single" w:sz="4" w:space="0" w:color="auto"/>
            </w:tcBorders>
            <w:shd w:val="clear" w:color="auto" w:fill="auto"/>
            <w:noWrap/>
            <w:vAlign w:val="bottom"/>
            <w:hideMark/>
          </w:tcPr>
          <w:p w14:paraId="26F88D3D"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1.000.000,00</w:t>
            </w:r>
          </w:p>
        </w:tc>
        <w:tc>
          <w:tcPr>
            <w:tcW w:w="2650" w:type="dxa"/>
            <w:tcBorders>
              <w:top w:val="nil"/>
              <w:left w:val="nil"/>
              <w:bottom w:val="single" w:sz="4" w:space="0" w:color="auto"/>
              <w:right w:val="single" w:sz="4" w:space="0" w:color="auto"/>
            </w:tcBorders>
            <w:shd w:val="clear" w:color="000000" w:fill="FFFFFF"/>
            <w:noWrap/>
            <w:vAlign w:val="center"/>
            <w:hideMark/>
          </w:tcPr>
          <w:p w14:paraId="284F2D7C"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A100002, Stipendiranje učenika i studenata</w:t>
            </w:r>
          </w:p>
        </w:tc>
      </w:tr>
      <w:tr w:rsidR="00170B59" w:rsidRPr="00E53DC0" w14:paraId="5B4389B0"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4BB333C2"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noWrap/>
            <w:vAlign w:val="center"/>
            <w:hideMark/>
          </w:tcPr>
          <w:p w14:paraId="34D584DA"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Financiranje programa osnovne škole</w:t>
            </w:r>
          </w:p>
        </w:tc>
        <w:tc>
          <w:tcPr>
            <w:tcW w:w="1873" w:type="dxa"/>
            <w:tcBorders>
              <w:top w:val="nil"/>
              <w:left w:val="nil"/>
              <w:bottom w:val="single" w:sz="4" w:space="0" w:color="auto"/>
              <w:right w:val="single" w:sz="4" w:space="0" w:color="auto"/>
            </w:tcBorders>
            <w:shd w:val="clear" w:color="auto" w:fill="auto"/>
            <w:noWrap/>
            <w:vAlign w:val="bottom"/>
            <w:hideMark/>
          </w:tcPr>
          <w:p w14:paraId="7E56694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330.000,00</w:t>
            </w:r>
          </w:p>
        </w:tc>
        <w:tc>
          <w:tcPr>
            <w:tcW w:w="1736" w:type="dxa"/>
            <w:tcBorders>
              <w:top w:val="nil"/>
              <w:left w:val="nil"/>
              <w:bottom w:val="single" w:sz="4" w:space="0" w:color="auto"/>
              <w:right w:val="single" w:sz="4" w:space="0" w:color="auto"/>
            </w:tcBorders>
            <w:shd w:val="clear" w:color="auto" w:fill="auto"/>
            <w:noWrap/>
            <w:vAlign w:val="bottom"/>
            <w:hideMark/>
          </w:tcPr>
          <w:p w14:paraId="54127B19"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210.000,00</w:t>
            </w:r>
          </w:p>
        </w:tc>
        <w:tc>
          <w:tcPr>
            <w:tcW w:w="1650" w:type="dxa"/>
            <w:tcBorders>
              <w:top w:val="nil"/>
              <w:left w:val="nil"/>
              <w:bottom w:val="single" w:sz="4" w:space="0" w:color="auto"/>
              <w:right w:val="single" w:sz="4" w:space="0" w:color="auto"/>
            </w:tcBorders>
            <w:shd w:val="clear" w:color="auto" w:fill="auto"/>
            <w:noWrap/>
            <w:vAlign w:val="bottom"/>
            <w:hideMark/>
          </w:tcPr>
          <w:p w14:paraId="64095CE6"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120.000,00</w:t>
            </w:r>
          </w:p>
        </w:tc>
        <w:tc>
          <w:tcPr>
            <w:tcW w:w="1588" w:type="dxa"/>
            <w:tcBorders>
              <w:top w:val="nil"/>
              <w:left w:val="nil"/>
              <w:bottom w:val="single" w:sz="4" w:space="0" w:color="auto"/>
              <w:right w:val="single" w:sz="4" w:space="0" w:color="auto"/>
            </w:tcBorders>
            <w:shd w:val="clear" w:color="auto" w:fill="auto"/>
            <w:noWrap/>
            <w:vAlign w:val="bottom"/>
            <w:hideMark/>
          </w:tcPr>
          <w:p w14:paraId="563DD632"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120.000,00</w:t>
            </w:r>
          </w:p>
        </w:tc>
        <w:tc>
          <w:tcPr>
            <w:tcW w:w="1521" w:type="dxa"/>
            <w:tcBorders>
              <w:top w:val="nil"/>
              <w:left w:val="nil"/>
              <w:bottom w:val="single" w:sz="4" w:space="0" w:color="auto"/>
              <w:right w:val="single" w:sz="4" w:space="0" w:color="auto"/>
            </w:tcBorders>
            <w:shd w:val="clear" w:color="auto" w:fill="auto"/>
            <w:noWrap/>
            <w:vAlign w:val="bottom"/>
            <w:hideMark/>
          </w:tcPr>
          <w:p w14:paraId="1D4F128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780.000,00</w:t>
            </w:r>
          </w:p>
        </w:tc>
        <w:tc>
          <w:tcPr>
            <w:tcW w:w="2650" w:type="dxa"/>
            <w:tcBorders>
              <w:top w:val="nil"/>
              <w:left w:val="nil"/>
              <w:bottom w:val="single" w:sz="4" w:space="0" w:color="auto"/>
              <w:right w:val="single" w:sz="4" w:space="0" w:color="auto"/>
            </w:tcBorders>
            <w:shd w:val="clear" w:color="000000" w:fill="FFFFFF"/>
            <w:noWrap/>
            <w:vAlign w:val="center"/>
            <w:hideMark/>
          </w:tcPr>
          <w:p w14:paraId="7D87BBFB"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A100003, Financiranje programa O.Š.</w:t>
            </w:r>
            <w:r w:rsidRPr="00E53DC0">
              <w:rPr>
                <w:rFonts w:ascii="Calibri" w:eastAsia="Times New Roman" w:hAnsi="Calibri" w:cs="Times New Roman"/>
                <w:color w:val="000000"/>
                <w:sz w:val="20"/>
                <w:szCs w:val="20"/>
                <w:lang w:eastAsia="hr-HR"/>
              </w:rPr>
              <w:t xml:space="preserve"> </w:t>
            </w:r>
            <w:r w:rsidRPr="002C07EF">
              <w:rPr>
                <w:rFonts w:ascii="Calibri" w:eastAsia="Times New Roman" w:hAnsi="Calibri" w:cs="Times New Roman"/>
                <w:color w:val="000000"/>
                <w:sz w:val="20"/>
                <w:szCs w:val="20"/>
                <w:lang w:eastAsia="hr-HR"/>
              </w:rPr>
              <w:t>Krapinske Toplice</w:t>
            </w:r>
          </w:p>
        </w:tc>
      </w:tr>
      <w:tr w:rsidR="00170B59" w:rsidRPr="00E53DC0" w14:paraId="4469CDB3" w14:textId="77777777" w:rsidTr="004E7B8C">
        <w:trPr>
          <w:trHeight w:val="690"/>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4906085E"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1.5.</w:t>
            </w:r>
          </w:p>
        </w:tc>
        <w:tc>
          <w:tcPr>
            <w:tcW w:w="1399" w:type="dxa"/>
            <w:tcBorders>
              <w:top w:val="nil"/>
              <w:left w:val="nil"/>
              <w:bottom w:val="single" w:sz="4" w:space="0" w:color="auto"/>
              <w:right w:val="single" w:sz="4" w:space="0" w:color="auto"/>
            </w:tcBorders>
            <w:shd w:val="clear" w:color="000000" w:fill="FCE4D6"/>
            <w:vAlign w:val="center"/>
            <w:hideMark/>
          </w:tcPr>
          <w:p w14:paraId="077BD96A"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Učinkovita javna uprava i administracija</w:t>
            </w:r>
          </w:p>
        </w:tc>
        <w:tc>
          <w:tcPr>
            <w:tcW w:w="1873" w:type="dxa"/>
            <w:tcBorders>
              <w:top w:val="nil"/>
              <w:left w:val="nil"/>
              <w:bottom w:val="single" w:sz="4" w:space="0" w:color="auto"/>
              <w:right w:val="single" w:sz="4" w:space="0" w:color="auto"/>
            </w:tcBorders>
            <w:shd w:val="clear" w:color="000000" w:fill="FCE4D6"/>
            <w:vAlign w:val="center"/>
            <w:hideMark/>
          </w:tcPr>
          <w:p w14:paraId="35507420"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3.287.500,00</w:t>
            </w:r>
          </w:p>
        </w:tc>
        <w:tc>
          <w:tcPr>
            <w:tcW w:w="1736" w:type="dxa"/>
            <w:tcBorders>
              <w:top w:val="nil"/>
              <w:left w:val="nil"/>
              <w:bottom w:val="single" w:sz="4" w:space="0" w:color="auto"/>
              <w:right w:val="single" w:sz="4" w:space="0" w:color="auto"/>
            </w:tcBorders>
            <w:shd w:val="clear" w:color="000000" w:fill="FCE4D6"/>
            <w:vAlign w:val="center"/>
            <w:hideMark/>
          </w:tcPr>
          <w:p w14:paraId="6A83C770"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3.223.100,00</w:t>
            </w:r>
          </w:p>
        </w:tc>
        <w:tc>
          <w:tcPr>
            <w:tcW w:w="1650" w:type="dxa"/>
            <w:tcBorders>
              <w:top w:val="nil"/>
              <w:left w:val="nil"/>
              <w:bottom w:val="single" w:sz="4" w:space="0" w:color="auto"/>
              <w:right w:val="single" w:sz="4" w:space="0" w:color="auto"/>
            </w:tcBorders>
            <w:shd w:val="clear" w:color="000000" w:fill="FCE4D6"/>
            <w:vAlign w:val="center"/>
            <w:hideMark/>
          </w:tcPr>
          <w:p w14:paraId="5C870F65"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3.068.100,00</w:t>
            </w:r>
          </w:p>
        </w:tc>
        <w:tc>
          <w:tcPr>
            <w:tcW w:w="1588" w:type="dxa"/>
            <w:tcBorders>
              <w:top w:val="nil"/>
              <w:left w:val="nil"/>
              <w:bottom w:val="single" w:sz="4" w:space="0" w:color="auto"/>
              <w:right w:val="single" w:sz="4" w:space="0" w:color="auto"/>
            </w:tcBorders>
            <w:shd w:val="clear" w:color="000000" w:fill="FCE4D6"/>
            <w:vAlign w:val="center"/>
            <w:hideMark/>
          </w:tcPr>
          <w:p w14:paraId="44666B42"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3.068.100,00</w:t>
            </w:r>
          </w:p>
        </w:tc>
        <w:tc>
          <w:tcPr>
            <w:tcW w:w="1521" w:type="dxa"/>
            <w:tcBorders>
              <w:top w:val="nil"/>
              <w:left w:val="nil"/>
              <w:bottom w:val="single" w:sz="4" w:space="0" w:color="auto"/>
              <w:right w:val="single" w:sz="4" w:space="0" w:color="auto"/>
            </w:tcBorders>
            <w:shd w:val="clear" w:color="000000" w:fill="FCE4D6"/>
            <w:vAlign w:val="center"/>
            <w:hideMark/>
          </w:tcPr>
          <w:p w14:paraId="282DAD74"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12.646.800,00</w:t>
            </w:r>
          </w:p>
        </w:tc>
        <w:tc>
          <w:tcPr>
            <w:tcW w:w="2650" w:type="dxa"/>
            <w:tcBorders>
              <w:top w:val="nil"/>
              <w:left w:val="nil"/>
              <w:bottom w:val="single" w:sz="4" w:space="0" w:color="auto"/>
              <w:right w:val="single" w:sz="4" w:space="0" w:color="auto"/>
            </w:tcBorders>
            <w:shd w:val="clear" w:color="000000" w:fill="FFFFFF"/>
            <w:vAlign w:val="center"/>
            <w:hideMark/>
          </w:tcPr>
          <w:p w14:paraId="7B63F2E2"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1000 Financiranje rada općinskog vijeća, načelnika; 1001 Financiranje rada političkih stranaka; 1002 Financiranje održavanja izbora; 1003 Funkcioniranje rada JUO</w:t>
            </w:r>
          </w:p>
        </w:tc>
      </w:tr>
      <w:tr w:rsidR="00170B59" w:rsidRPr="00E53DC0" w14:paraId="4A0DEABC" w14:textId="77777777" w:rsidTr="004E7B8C">
        <w:trPr>
          <w:trHeight w:val="135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2A0520C6"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lastRenderedPageBreak/>
              <w:t> </w:t>
            </w:r>
          </w:p>
        </w:tc>
        <w:tc>
          <w:tcPr>
            <w:tcW w:w="1399" w:type="dxa"/>
            <w:tcBorders>
              <w:top w:val="nil"/>
              <w:left w:val="nil"/>
              <w:bottom w:val="single" w:sz="4" w:space="0" w:color="auto"/>
              <w:right w:val="single" w:sz="4" w:space="0" w:color="auto"/>
            </w:tcBorders>
            <w:shd w:val="clear" w:color="auto" w:fill="auto"/>
            <w:vAlign w:val="center"/>
            <w:hideMark/>
          </w:tcPr>
          <w:p w14:paraId="21C7101E"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Aktivnosti vezane za redovnu djelatnost izvršnog tijela, predstavničkih tijela i upravnih tijela samoupravne jedinice</w:t>
            </w:r>
          </w:p>
        </w:tc>
        <w:tc>
          <w:tcPr>
            <w:tcW w:w="1873" w:type="dxa"/>
            <w:tcBorders>
              <w:top w:val="nil"/>
              <w:left w:val="nil"/>
              <w:bottom w:val="single" w:sz="4" w:space="0" w:color="auto"/>
              <w:right w:val="single" w:sz="4" w:space="0" w:color="auto"/>
            </w:tcBorders>
            <w:shd w:val="clear" w:color="auto" w:fill="auto"/>
            <w:noWrap/>
            <w:vAlign w:val="center"/>
            <w:hideMark/>
          </w:tcPr>
          <w:p w14:paraId="6CC20D9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538.500,00</w:t>
            </w:r>
          </w:p>
        </w:tc>
        <w:tc>
          <w:tcPr>
            <w:tcW w:w="1736" w:type="dxa"/>
            <w:tcBorders>
              <w:top w:val="nil"/>
              <w:left w:val="nil"/>
              <w:bottom w:val="single" w:sz="4" w:space="0" w:color="auto"/>
              <w:right w:val="single" w:sz="4" w:space="0" w:color="auto"/>
            </w:tcBorders>
            <w:shd w:val="clear" w:color="auto" w:fill="auto"/>
            <w:noWrap/>
            <w:vAlign w:val="center"/>
            <w:hideMark/>
          </w:tcPr>
          <w:p w14:paraId="6B911B2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578.500,00</w:t>
            </w:r>
          </w:p>
        </w:tc>
        <w:tc>
          <w:tcPr>
            <w:tcW w:w="1650" w:type="dxa"/>
            <w:tcBorders>
              <w:top w:val="nil"/>
              <w:left w:val="nil"/>
              <w:bottom w:val="single" w:sz="4" w:space="0" w:color="auto"/>
              <w:right w:val="single" w:sz="4" w:space="0" w:color="auto"/>
            </w:tcBorders>
            <w:shd w:val="clear" w:color="auto" w:fill="auto"/>
            <w:noWrap/>
            <w:vAlign w:val="center"/>
            <w:hideMark/>
          </w:tcPr>
          <w:p w14:paraId="38CB55D9"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528.500,00</w:t>
            </w:r>
          </w:p>
        </w:tc>
        <w:tc>
          <w:tcPr>
            <w:tcW w:w="1588" w:type="dxa"/>
            <w:tcBorders>
              <w:top w:val="nil"/>
              <w:left w:val="nil"/>
              <w:bottom w:val="single" w:sz="4" w:space="0" w:color="auto"/>
              <w:right w:val="single" w:sz="4" w:space="0" w:color="auto"/>
            </w:tcBorders>
            <w:shd w:val="clear" w:color="auto" w:fill="auto"/>
            <w:noWrap/>
            <w:vAlign w:val="center"/>
            <w:hideMark/>
          </w:tcPr>
          <w:p w14:paraId="6BA945F6"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528.500,00</w:t>
            </w:r>
          </w:p>
        </w:tc>
        <w:tc>
          <w:tcPr>
            <w:tcW w:w="1521" w:type="dxa"/>
            <w:tcBorders>
              <w:top w:val="nil"/>
              <w:left w:val="nil"/>
              <w:bottom w:val="single" w:sz="4" w:space="0" w:color="auto"/>
              <w:right w:val="single" w:sz="4" w:space="0" w:color="auto"/>
            </w:tcBorders>
            <w:shd w:val="clear" w:color="auto" w:fill="auto"/>
            <w:noWrap/>
            <w:vAlign w:val="center"/>
            <w:hideMark/>
          </w:tcPr>
          <w:p w14:paraId="57EDF04B"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2.174.000,00</w:t>
            </w:r>
          </w:p>
        </w:tc>
        <w:tc>
          <w:tcPr>
            <w:tcW w:w="2650" w:type="dxa"/>
            <w:tcBorders>
              <w:top w:val="nil"/>
              <w:left w:val="nil"/>
              <w:bottom w:val="single" w:sz="4" w:space="0" w:color="auto"/>
              <w:right w:val="single" w:sz="4" w:space="0" w:color="auto"/>
            </w:tcBorders>
            <w:shd w:val="clear" w:color="000000" w:fill="FFFFFF"/>
            <w:vAlign w:val="center"/>
            <w:hideMark/>
          </w:tcPr>
          <w:p w14:paraId="5E2845E2"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Plaće i naknade</w:t>
            </w:r>
            <w:r w:rsidRPr="002C07EF">
              <w:rPr>
                <w:rFonts w:ascii="Calibri" w:eastAsia="Times New Roman" w:hAnsi="Calibri" w:cs="Times New Roman"/>
                <w:color w:val="000000"/>
                <w:sz w:val="20"/>
                <w:szCs w:val="20"/>
                <w:lang w:eastAsia="hr-HR"/>
              </w:rPr>
              <w:br/>
              <w:t>A100002, Ostali troškovi za rad vijeća</w:t>
            </w:r>
            <w:r w:rsidRPr="002C07EF">
              <w:rPr>
                <w:rFonts w:ascii="Calibri" w:eastAsia="Times New Roman" w:hAnsi="Calibri" w:cs="Times New Roman"/>
                <w:color w:val="000000"/>
                <w:sz w:val="20"/>
                <w:szCs w:val="20"/>
                <w:lang w:eastAsia="hr-HR"/>
              </w:rPr>
              <w:br/>
              <w:t>A100002, Financiranje rada političkih stranaka</w:t>
            </w:r>
            <w:r w:rsidRPr="002C07EF">
              <w:rPr>
                <w:rFonts w:ascii="Calibri" w:eastAsia="Times New Roman" w:hAnsi="Calibri" w:cs="Times New Roman"/>
                <w:color w:val="000000"/>
                <w:sz w:val="20"/>
                <w:szCs w:val="20"/>
                <w:lang w:eastAsia="hr-HR"/>
              </w:rPr>
              <w:br/>
              <w:t>A100002, Troškovi održavanja izbora</w:t>
            </w:r>
          </w:p>
        </w:tc>
      </w:tr>
      <w:tr w:rsidR="00170B59" w:rsidRPr="00E53DC0" w14:paraId="35C9150A" w14:textId="77777777" w:rsidTr="004E7B8C">
        <w:trPr>
          <w:trHeight w:val="1845"/>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12F2FCE6"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vAlign w:val="center"/>
            <w:hideMark/>
          </w:tcPr>
          <w:p w14:paraId="0EDCCBCA"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Materijalni i ostali rashodi vezani za rad upravnih tijela i administracije</w:t>
            </w:r>
          </w:p>
        </w:tc>
        <w:tc>
          <w:tcPr>
            <w:tcW w:w="1873" w:type="dxa"/>
            <w:tcBorders>
              <w:top w:val="nil"/>
              <w:left w:val="nil"/>
              <w:bottom w:val="single" w:sz="4" w:space="0" w:color="auto"/>
              <w:right w:val="single" w:sz="4" w:space="0" w:color="auto"/>
            </w:tcBorders>
            <w:shd w:val="clear" w:color="auto" w:fill="auto"/>
            <w:noWrap/>
            <w:vAlign w:val="center"/>
            <w:hideMark/>
          </w:tcPr>
          <w:p w14:paraId="4782BBC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2.519.000,00</w:t>
            </w:r>
          </w:p>
        </w:tc>
        <w:tc>
          <w:tcPr>
            <w:tcW w:w="1736" w:type="dxa"/>
            <w:tcBorders>
              <w:top w:val="nil"/>
              <w:left w:val="nil"/>
              <w:bottom w:val="single" w:sz="4" w:space="0" w:color="auto"/>
              <w:right w:val="single" w:sz="4" w:space="0" w:color="auto"/>
            </w:tcBorders>
            <w:shd w:val="clear" w:color="auto" w:fill="auto"/>
            <w:noWrap/>
            <w:vAlign w:val="center"/>
            <w:hideMark/>
          </w:tcPr>
          <w:p w14:paraId="7D69BDDE"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2.434.600,00</w:t>
            </w:r>
          </w:p>
        </w:tc>
        <w:tc>
          <w:tcPr>
            <w:tcW w:w="1650" w:type="dxa"/>
            <w:tcBorders>
              <w:top w:val="nil"/>
              <w:left w:val="nil"/>
              <w:bottom w:val="single" w:sz="4" w:space="0" w:color="auto"/>
              <w:right w:val="single" w:sz="4" w:space="0" w:color="auto"/>
            </w:tcBorders>
            <w:shd w:val="clear" w:color="auto" w:fill="auto"/>
            <w:noWrap/>
            <w:vAlign w:val="center"/>
            <w:hideMark/>
          </w:tcPr>
          <w:p w14:paraId="5CA5D6E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2.369.600,00</w:t>
            </w:r>
          </w:p>
        </w:tc>
        <w:tc>
          <w:tcPr>
            <w:tcW w:w="1588" w:type="dxa"/>
            <w:tcBorders>
              <w:top w:val="nil"/>
              <w:left w:val="nil"/>
              <w:bottom w:val="single" w:sz="4" w:space="0" w:color="auto"/>
              <w:right w:val="single" w:sz="4" w:space="0" w:color="auto"/>
            </w:tcBorders>
            <w:shd w:val="clear" w:color="auto" w:fill="auto"/>
            <w:noWrap/>
            <w:vAlign w:val="center"/>
            <w:hideMark/>
          </w:tcPr>
          <w:p w14:paraId="6132FD84"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2.369.600,00</w:t>
            </w:r>
          </w:p>
        </w:tc>
        <w:tc>
          <w:tcPr>
            <w:tcW w:w="1521" w:type="dxa"/>
            <w:tcBorders>
              <w:top w:val="nil"/>
              <w:left w:val="nil"/>
              <w:bottom w:val="single" w:sz="4" w:space="0" w:color="auto"/>
              <w:right w:val="single" w:sz="4" w:space="0" w:color="auto"/>
            </w:tcBorders>
            <w:shd w:val="clear" w:color="auto" w:fill="auto"/>
            <w:noWrap/>
            <w:vAlign w:val="center"/>
            <w:hideMark/>
          </w:tcPr>
          <w:p w14:paraId="7C348C5D"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9.692.800,00</w:t>
            </w:r>
          </w:p>
        </w:tc>
        <w:tc>
          <w:tcPr>
            <w:tcW w:w="2650" w:type="dxa"/>
            <w:tcBorders>
              <w:top w:val="nil"/>
              <w:left w:val="nil"/>
              <w:bottom w:val="single" w:sz="4" w:space="0" w:color="auto"/>
              <w:right w:val="single" w:sz="4" w:space="0" w:color="auto"/>
            </w:tcBorders>
            <w:shd w:val="clear" w:color="000000" w:fill="FFFFFF"/>
            <w:vAlign w:val="center"/>
            <w:hideMark/>
          </w:tcPr>
          <w:p w14:paraId="06F9BCB5"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Plaće zaposlenih i naknade</w:t>
            </w:r>
            <w:r w:rsidRPr="002C07EF">
              <w:rPr>
                <w:rFonts w:ascii="Calibri" w:eastAsia="Times New Roman" w:hAnsi="Calibri" w:cs="Times New Roman"/>
                <w:color w:val="000000"/>
                <w:sz w:val="20"/>
                <w:szCs w:val="20"/>
                <w:lang w:eastAsia="hr-HR"/>
              </w:rPr>
              <w:br/>
              <w:t>A100002, Rashodi za materijal,</w:t>
            </w:r>
            <w:r w:rsidRPr="00E53DC0">
              <w:rPr>
                <w:rFonts w:ascii="Calibri" w:eastAsia="Times New Roman" w:hAnsi="Calibri" w:cs="Times New Roman"/>
                <w:color w:val="000000"/>
                <w:sz w:val="20"/>
                <w:szCs w:val="20"/>
                <w:lang w:eastAsia="hr-HR"/>
              </w:rPr>
              <w:t xml:space="preserve"> </w:t>
            </w:r>
            <w:r w:rsidRPr="002C07EF">
              <w:rPr>
                <w:rFonts w:ascii="Calibri" w:eastAsia="Times New Roman" w:hAnsi="Calibri" w:cs="Times New Roman"/>
                <w:color w:val="000000"/>
                <w:sz w:val="20"/>
                <w:szCs w:val="20"/>
                <w:lang w:eastAsia="hr-HR"/>
              </w:rPr>
              <w:t>energiju i usluge</w:t>
            </w:r>
            <w:r w:rsidRPr="002C07EF">
              <w:rPr>
                <w:rFonts w:ascii="Calibri" w:eastAsia="Times New Roman" w:hAnsi="Calibri" w:cs="Times New Roman"/>
                <w:color w:val="000000"/>
                <w:sz w:val="20"/>
                <w:szCs w:val="20"/>
                <w:lang w:eastAsia="hr-HR"/>
              </w:rPr>
              <w:br/>
              <w:t>A100003, Ostali troškovi</w:t>
            </w:r>
            <w:r w:rsidRPr="002C07EF">
              <w:rPr>
                <w:rFonts w:ascii="Calibri" w:eastAsia="Times New Roman" w:hAnsi="Calibri" w:cs="Times New Roman"/>
                <w:color w:val="000000"/>
                <w:sz w:val="20"/>
                <w:szCs w:val="20"/>
                <w:lang w:eastAsia="hr-HR"/>
              </w:rPr>
              <w:br/>
              <w:t>A100002, Ostali rashodi iz javnih potreba</w:t>
            </w:r>
            <w:r w:rsidRPr="002C07EF">
              <w:rPr>
                <w:rFonts w:ascii="Calibri" w:eastAsia="Times New Roman" w:hAnsi="Calibri" w:cs="Times New Roman"/>
                <w:color w:val="000000"/>
                <w:sz w:val="20"/>
                <w:szCs w:val="20"/>
                <w:lang w:eastAsia="hr-HR"/>
              </w:rPr>
              <w:br/>
              <w:t>A100004, Ostale javne potrebe</w:t>
            </w:r>
            <w:r w:rsidRPr="002C07EF">
              <w:rPr>
                <w:rFonts w:ascii="Calibri" w:eastAsia="Times New Roman" w:hAnsi="Calibri" w:cs="Times New Roman"/>
                <w:color w:val="000000"/>
                <w:sz w:val="20"/>
                <w:szCs w:val="20"/>
                <w:lang w:eastAsia="hr-HR"/>
              </w:rPr>
              <w:br/>
              <w:t>A100005, Rashodi platnog prometa i ostalo</w:t>
            </w:r>
          </w:p>
        </w:tc>
      </w:tr>
      <w:tr w:rsidR="00170B59" w:rsidRPr="00E53DC0" w14:paraId="795CFEE3" w14:textId="77777777" w:rsidTr="004E7B8C">
        <w:trPr>
          <w:trHeight w:val="69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7E38FDB1"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vAlign w:val="center"/>
            <w:hideMark/>
          </w:tcPr>
          <w:p w14:paraId="6B696011"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Jačanje kompetencija i unaprjeđenje sustava lokalne samouprave</w:t>
            </w:r>
          </w:p>
        </w:tc>
        <w:tc>
          <w:tcPr>
            <w:tcW w:w="1873" w:type="dxa"/>
            <w:tcBorders>
              <w:top w:val="nil"/>
              <w:left w:val="nil"/>
              <w:bottom w:val="single" w:sz="4" w:space="0" w:color="auto"/>
              <w:right w:val="single" w:sz="4" w:space="0" w:color="auto"/>
            </w:tcBorders>
            <w:shd w:val="clear" w:color="auto" w:fill="auto"/>
            <w:noWrap/>
            <w:vAlign w:val="center"/>
            <w:hideMark/>
          </w:tcPr>
          <w:p w14:paraId="44975440"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230.000,00</w:t>
            </w:r>
          </w:p>
        </w:tc>
        <w:tc>
          <w:tcPr>
            <w:tcW w:w="1736" w:type="dxa"/>
            <w:tcBorders>
              <w:top w:val="nil"/>
              <w:left w:val="nil"/>
              <w:bottom w:val="single" w:sz="4" w:space="0" w:color="auto"/>
              <w:right w:val="single" w:sz="4" w:space="0" w:color="auto"/>
            </w:tcBorders>
            <w:shd w:val="clear" w:color="auto" w:fill="auto"/>
            <w:noWrap/>
            <w:vAlign w:val="center"/>
            <w:hideMark/>
          </w:tcPr>
          <w:p w14:paraId="7C8800A0"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210.000,00</w:t>
            </w:r>
          </w:p>
        </w:tc>
        <w:tc>
          <w:tcPr>
            <w:tcW w:w="1650" w:type="dxa"/>
            <w:tcBorders>
              <w:top w:val="nil"/>
              <w:left w:val="nil"/>
              <w:bottom w:val="single" w:sz="4" w:space="0" w:color="auto"/>
              <w:right w:val="single" w:sz="4" w:space="0" w:color="auto"/>
            </w:tcBorders>
            <w:shd w:val="clear" w:color="auto" w:fill="auto"/>
            <w:noWrap/>
            <w:vAlign w:val="center"/>
            <w:hideMark/>
          </w:tcPr>
          <w:p w14:paraId="088CF11D"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170.000,00</w:t>
            </w:r>
          </w:p>
        </w:tc>
        <w:tc>
          <w:tcPr>
            <w:tcW w:w="1588" w:type="dxa"/>
            <w:tcBorders>
              <w:top w:val="nil"/>
              <w:left w:val="nil"/>
              <w:bottom w:val="single" w:sz="4" w:space="0" w:color="auto"/>
              <w:right w:val="single" w:sz="4" w:space="0" w:color="auto"/>
            </w:tcBorders>
            <w:shd w:val="clear" w:color="auto" w:fill="auto"/>
            <w:noWrap/>
            <w:vAlign w:val="center"/>
            <w:hideMark/>
          </w:tcPr>
          <w:p w14:paraId="220AAA19"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170.000,00</w:t>
            </w:r>
          </w:p>
        </w:tc>
        <w:tc>
          <w:tcPr>
            <w:tcW w:w="1521" w:type="dxa"/>
            <w:tcBorders>
              <w:top w:val="nil"/>
              <w:left w:val="nil"/>
              <w:bottom w:val="single" w:sz="4" w:space="0" w:color="auto"/>
              <w:right w:val="single" w:sz="4" w:space="0" w:color="auto"/>
            </w:tcBorders>
            <w:shd w:val="clear" w:color="auto" w:fill="auto"/>
            <w:noWrap/>
            <w:vAlign w:val="center"/>
            <w:hideMark/>
          </w:tcPr>
          <w:p w14:paraId="0E2C3C47"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780.000,00</w:t>
            </w:r>
          </w:p>
        </w:tc>
        <w:tc>
          <w:tcPr>
            <w:tcW w:w="2650" w:type="dxa"/>
            <w:tcBorders>
              <w:top w:val="nil"/>
              <w:left w:val="nil"/>
              <w:bottom w:val="single" w:sz="4" w:space="0" w:color="auto"/>
              <w:right w:val="single" w:sz="4" w:space="0" w:color="auto"/>
            </w:tcBorders>
            <w:shd w:val="clear" w:color="000000" w:fill="FFFFFF"/>
            <w:vAlign w:val="center"/>
            <w:hideMark/>
          </w:tcPr>
          <w:p w14:paraId="5211364D"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A100004, Nabava proizvedene dugotrajne imovine</w:t>
            </w:r>
            <w:r w:rsidRPr="002C07EF">
              <w:rPr>
                <w:rFonts w:ascii="Calibri" w:eastAsia="Times New Roman" w:hAnsi="Calibri" w:cs="Times New Roman"/>
                <w:color w:val="000000"/>
                <w:sz w:val="20"/>
                <w:szCs w:val="20"/>
                <w:lang w:eastAsia="hr-HR"/>
              </w:rPr>
              <w:br/>
              <w:t>A100006, Proračunska zaliha</w:t>
            </w:r>
          </w:p>
        </w:tc>
      </w:tr>
      <w:tr w:rsidR="00170B59" w:rsidRPr="00E53DC0" w14:paraId="3933FDC7" w14:textId="77777777" w:rsidTr="004E7B8C">
        <w:trPr>
          <w:trHeight w:val="720"/>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7FAB3F46"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1.6.</w:t>
            </w:r>
          </w:p>
        </w:tc>
        <w:tc>
          <w:tcPr>
            <w:tcW w:w="1399" w:type="dxa"/>
            <w:tcBorders>
              <w:top w:val="nil"/>
              <w:left w:val="nil"/>
              <w:bottom w:val="nil"/>
              <w:right w:val="single" w:sz="4" w:space="0" w:color="auto"/>
            </w:tcBorders>
            <w:shd w:val="clear" w:color="000000" w:fill="FCE4D6"/>
            <w:vAlign w:val="center"/>
            <w:hideMark/>
          </w:tcPr>
          <w:p w14:paraId="67A76786"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 xml:space="preserve">Unaprjeđenje mreže socijalnih usluga i </w:t>
            </w:r>
            <w:r w:rsidRPr="002C07EF">
              <w:rPr>
                <w:rFonts w:ascii="Calibri" w:eastAsia="Times New Roman" w:hAnsi="Calibri" w:cs="Times New Roman"/>
                <w:b/>
                <w:bCs/>
                <w:sz w:val="20"/>
                <w:szCs w:val="20"/>
                <w:lang w:eastAsia="hr-HR"/>
              </w:rPr>
              <w:br/>
              <w:t>briga o ranjivim skupinama</w:t>
            </w:r>
          </w:p>
        </w:tc>
        <w:tc>
          <w:tcPr>
            <w:tcW w:w="1873" w:type="dxa"/>
            <w:tcBorders>
              <w:top w:val="nil"/>
              <w:left w:val="nil"/>
              <w:bottom w:val="single" w:sz="4" w:space="0" w:color="auto"/>
              <w:right w:val="single" w:sz="4" w:space="0" w:color="auto"/>
            </w:tcBorders>
            <w:shd w:val="clear" w:color="000000" w:fill="FCE4D6"/>
            <w:vAlign w:val="center"/>
            <w:hideMark/>
          </w:tcPr>
          <w:p w14:paraId="1C3B6CB4"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844.800,00</w:t>
            </w:r>
          </w:p>
        </w:tc>
        <w:tc>
          <w:tcPr>
            <w:tcW w:w="1736" w:type="dxa"/>
            <w:tcBorders>
              <w:top w:val="nil"/>
              <w:left w:val="nil"/>
              <w:bottom w:val="single" w:sz="4" w:space="0" w:color="auto"/>
              <w:right w:val="single" w:sz="4" w:space="0" w:color="auto"/>
            </w:tcBorders>
            <w:shd w:val="clear" w:color="000000" w:fill="FCE4D6"/>
            <w:vAlign w:val="center"/>
            <w:hideMark/>
          </w:tcPr>
          <w:p w14:paraId="2EC5F3E2"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334.000,00</w:t>
            </w:r>
          </w:p>
        </w:tc>
        <w:tc>
          <w:tcPr>
            <w:tcW w:w="1650" w:type="dxa"/>
            <w:tcBorders>
              <w:top w:val="nil"/>
              <w:left w:val="nil"/>
              <w:bottom w:val="single" w:sz="4" w:space="0" w:color="auto"/>
              <w:right w:val="single" w:sz="4" w:space="0" w:color="auto"/>
            </w:tcBorders>
            <w:shd w:val="clear" w:color="000000" w:fill="FCE4D6"/>
            <w:vAlign w:val="center"/>
            <w:hideMark/>
          </w:tcPr>
          <w:p w14:paraId="7B29EB4E"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334.000,00</w:t>
            </w:r>
          </w:p>
        </w:tc>
        <w:tc>
          <w:tcPr>
            <w:tcW w:w="1588" w:type="dxa"/>
            <w:tcBorders>
              <w:top w:val="nil"/>
              <w:left w:val="nil"/>
              <w:bottom w:val="single" w:sz="4" w:space="0" w:color="auto"/>
              <w:right w:val="single" w:sz="4" w:space="0" w:color="auto"/>
            </w:tcBorders>
            <w:shd w:val="clear" w:color="000000" w:fill="FCE4D6"/>
            <w:vAlign w:val="center"/>
            <w:hideMark/>
          </w:tcPr>
          <w:p w14:paraId="1235171C"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334.000,00</w:t>
            </w:r>
          </w:p>
        </w:tc>
        <w:tc>
          <w:tcPr>
            <w:tcW w:w="1521" w:type="dxa"/>
            <w:tcBorders>
              <w:top w:val="nil"/>
              <w:left w:val="nil"/>
              <w:bottom w:val="single" w:sz="4" w:space="0" w:color="auto"/>
              <w:right w:val="single" w:sz="4" w:space="0" w:color="auto"/>
            </w:tcBorders>
            <w:shd w:val="clear" w:color="000000" w:fill="FCE4D6"/>
            <w:vAlign w:val="center"/>
            <w:hideMark/>
          </w:tcPr>
          <w:p w14:paraId="19C445BF"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1.846.800,00</w:t>
            </w:r>
          </w:p>
        </w:tc>
        <w:tc>
          <w:tcPr>
            <w:tcW w:w="2650" w:type="dxa"/>
            <w:tcBorders>
              <w:top w:val="nil"/>
              <w:left w:val="nil"/>
              <w:bottom w:val="single" w:sz="4" w:space="0" w:color="auto"/>
              <w:right w:val="single" w:sz="4" w:space="0" w:color="auto"/>
            </w:tcBorders>
            <w:shd w:val="clear" w:color="000000" w:fill="FFFFFF"/>
            <w:vAlign w:val="center"/>
            <w:hideMark/>
          </w:tcPr>
          <w:p w14:paraId="19B4692F"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1009 Socijalna skrb</w:t>
            </w:r>
          </w:p>
        </w:tc>
      </w:tr>
      <w:tr w:rsidR="00170B59" w:rsidRPr="00E53DC0" w14:paraId="47E0B6EB" w14:textId="77777777" w:rsidTr="004E7B8C">
        <w:trPr>
          <w:trHeight w:val="615"/>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1A9B7CA2"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14:paraId="5A091550"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xml:space="preserve">Novčane pomoći socijalno ugroženim </w:t>
            </w:r>
            <w:r w:rsidRPr="002C07EF">
              <w:rPr>
                <w:rFonts w:ascii="Calibri" w:eastAsia="Times New Roman" w:hAnsi="Calibri" w:cs="Times New Roman"/>
                <w:color w:val="000000"/>
                <w:sz w:val="20"/>
                <w:szCs w:val="20"/>
                <w:lang w:eastAsia="hr-HR"/>
              </w:rPr>
              <w:lastRenderedPageBreak/>
              <w:t>pojedincima i obiteljima</w:t>
            </w:r>
          </w:p>
        </w:tc>
        <w:tc>
          <w:tcPr>
            <w:tcW w:w="1873" w:type="dxa"/>
            <w:tcBorders>
              <w:top w:val="nil"/>
              <w:left w:val="nil"/>
              <w:bottom w:val="single" w:sz="4" w:space="0" w:color="auto"/>
              <w:right w:val="single" w:sz="4" w:space="0" w:color="auto"/>
            </w:tcBorders>
            <w:shd w:val="clear" w:color="auto" w:fill="auto"/>
            <w:noWrap/>
            <w:vAlign w:val="bottom"/>
            <w:hideMark/>
          </w:tcPr>
          <w:p w14:paraId="29837C53"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lastRenderedPageBreak/>
              <w:t>361.000,00</w:t>
            </w:r>
          </w:p>
        </w:tc>
        <w:tc>
          <w:tcPr>
            <w:tcW w:w="1736" w:type="dxa"/>
            <w:tcBorders>
              <w:top w:val="nil"/>
              <w:left w:val="nil"/>
              <w:bottom w:val="single" w:sz="4" w:space="0" w:color="auto"/>
              <w:right w:val="single" w:sz="4" w:space="0" w:color="auto"/>
            </w:tcBorders>
            <w:shd w:val="clear" w:color="auto" w:fill="auto"/>
            <w:noWrap/>
            <w:vAlign w:val="bottom"/>
            <w:hideMark/>
          </w:tcPr>
          <w:p w14:paraId="344542F6"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261.000,00</w:t>
            </w:r>
          </w:p>
        </w:tc>
        <w:tc>
          <w:tcPr>
            <w:tcW w:w="1650" w:type="dxa"/>
            <w:tcBorders>
              <w:top w:val="nil"/>
              <w:left w:val="nil"/>
              <w:bottom w:val="single" w:sz="4" w:space="0" w:color="auto"/>
              <w:right w:val="single" w:sz="4" w:space="0" w:color="auto"/>
            </w:tcBorders>
            <w:shd w:val="clear" w:color="auto" w:fill="auto"/>
            <w:noWrap/>
            <w:vAlign w:val="bottom"/>
            <w:hideMark/>
          </w:tcPr>
          <w:p w14:paraId="6026A3CB"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261.000,00</w:t>
            </w:r>
          </w:p>
        </w:tc>
        <w:tc>
          <w:tcPr>
            <w:tcW w:w="1588" w:type="dxa"/>
            <w:tcBorders>
              <w:top w:val="nil"/>
              <w:left w:val="nil"/>
              <w:bottom w:val="single" w:sz="4" w:space="0" w:color="auto"/>
              <w:right w:val="single" w:sz="4" w:space="0" w:color="auto"/>
            </w:tcBorders>
            <w:shd w:val="clear" w:color="auto" w:fill="auto"/>
            <w:noWrap/>
            <w:vAlign w:val="bottom"/>
            <w:hideMark/>
          </w:tcPr>
          <w:p w14:paraId="45668713"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261.000,00</w:t>
            </w:r>
          </w:p>
        </w:tc>
        <w:tc>
          <w:tcPr>
            <w:tcW w:w="1521" w:type="dxa"/>
            <w:tcBorders>
              <w:top w:val="nil"/>
              <w:left w:val="nil"/>
              <w:bottom w:val="single" w:sz="4" w:space="0" w:color="auto"/>
              <w:right w:val="single" w:sz="4" w:space="0" w:color="auto"/>
            </w:tcBorders>
            <w:shd w:val="clear" w:color="auto" w:fill="auto"/>
            <w:noWrap/>
            <w:vAlign w:val="bottom"/>
            <w:hideMark/>
          </w:tcPr>
          <w:p w14:paraId="0958C610"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1.144.000,00</w:t>
            </w:r>
          </w:p>
        </w:tc>
        <w:tc>
          <w:tcPr>
            <w:tcW w:w="2650" w:type="dxa"/>
            <w:tcBorders>
              <w:top w:val="nil"/>
              <w:left w:val="nil"/>
              <w:bottom w:val="single" w:sz="4" w:space="0" w:color="auto"/>
              <w:right w:val="single" w:sz="4" w:space="0" w:color="auto"/>
            </w:tcBorders>
            <w:shd w:val="clear" w:color="000000" w:fill="FFFFFF"/>
            <w:vAlign w:val="center"/>
            <w:hideMark/>
          </w:tcPr>
          <w:p w14:paraId="2DB30557"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Socijalni program</w:t>
            </w:r>
            <w:r w:rsidRPr="002C07EF">
              <w:rPr>
                <w:rFonts w:ascii="Calibri" w:eastAsia="Times New Roman" w:hAnsi="Calibri" w:cs="Times New Roman"/>
                <w:color w:val="000000"/>
                <w:sz w:val="20"/>
                <w:szCs w:val="20"/>
                <w:lang w:eastAsia="hr-HR"/>
              </w:rPr>
              <w:br/>
              <w:t>A100002, Sredstva za ogrjev socijalno ugroženima</w:t>
            </w:r>
          </w:p>
        </w:tc>
      </w:tr>
      <w:tr w:rsidR="00170B59" w:rsidRPr="00E53DC0" w14:paraId="49B57C07"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12D626D2"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noWrap/>
            <w:vAlign w:val="center"/>
            <w:hideMark/>
          </w:tcPr>
          <w:p w14:paraId="3C9C0AC6"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Sufinanciranje rada Crvenog križa</w:t>
            </w:r>
          </w:p>
        </w:tc>
        <w:tc>
          <w:tcPr>
            <w:tcW w:w="1873" w:type="dxa"/>
            <w:tcBorders>
              <w:top w:val="nil"/>
              <w:left w:val="nil"/>
              <w:bottom w:val="single" w:sz="4" w:space="0" w:color="auto"/>
              <w:right w:val="single" w:sz="4" w:space="0" w:color="auto"/>
            </w:tcBorders>
            <w:shd w:val="clear" w:color="auto" w:fill="auto"/>
            <w:noWrap/>
            <w:vAlign w:val="bottom"/>
            <w:hideMark/>
          </w:tcPr>
          <w:p w14:paraId="4956288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73.000,00</w:t>
            </w:r>
          </w:p>
        </w:tc>
        <w:tc>
          <w:tcPr>
            <w:tcW w:w="1736" w:type="dxa"/>
            <w:tcBorders>
              <w:top w:val="nil"/>
              <w:left w:val="nil"/>
              <w:bottom w:val="single" w:sz="4" w:space="0" w:color="auto"/>
              <w:right w:val="single" w:sz="4" w:space="0" w:color="auto"/>
            </w:tcBorders>
            <w:shd w:val="clear" w:color="auto" w:fill="auto"/>
            <w:noWrap/>
            <w:vAlign w:val="bottom"/>
            <w:hideMark/>
          </w:tcPr>
          <w:p w14:paraId="095D40F3"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73.000,00</w:t>
            </w:r>
          </w:p>
        </w:tc>
        <w:tc>
          <w:tcPr>
            <w:tcW w:w="1650" w:type="dxa"/>
            <w:tcBorders>
              <w:top w:val="nil"/>
              <w:left w:val="nil"/>
              <w:bottom w:val="single" w:sz="4" w:space="0" w:color="auto"/>
              <w:right w:val="single" w:sz="4" w:space="0" w:color="auto"/>
            </w:tcBorders>
            <w:shd w:val="clear" w:color="auto" w:fill="auto"/>
            <w:noWrap/>
            <w:vAlign w:val="bottom"/>
            <w:hideMark/>
          </w:tcPr>
          <w:p w14:paraId="59915A74"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73.000,00</w:t>
            </w:r>
          </w:p>
        </w:tc>
        <w:tc>
          <w:tcPr>
            <w:tcW w:w="1588" w:type="dxa"/>
            <w:tcBorders>
              <w:top w:val="nil"/>
              <w:left w:val="nil"/>
              <w:bottom w:val="single" w:sz="4" w:space="0" w:color="auto"/>
              <w:right w:val="single" w:sz="4" w:space="0" w:color="auto"/>
            </w:tcBorders>
            <w:shd w:val="clear" w:color="auto" w:fill="auto"/>
            <w:noWrap/>
            <w:vAlign w:val="bottom"/>
            <w:hideMark/>
          </w:tcPr>
          <w:p w14:paraId="38480C7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73.000,00</w:t>
            </w:r>
          </w:p>
        </w:tc>
        <w:tc>
          <w:tcPr>
            <w:tcW w:w="1521" w:type="dxa"/>
            <w:tcBorders>
              <w:top w:val="nil"/>
              <w:left w:val="nil"/>
              <w:bottom w:val="single" w:sz="4" w:space="0" w:color="auto"/>
              <w:right w:val="single" w:sz="4" w:space="0" w:color="auto"/>
            </w:tcBorders>
            <w:shd w:val="clear" w:color="auto" w:fill="auto"/>
            <w:noWrap/>
            <w:vAlign w:val="bottom"/>
            <w:hideMark/>
          </w:tcPr>
          <w:p w14:paraId="3F13733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292.000,00</w:t>
            </w:r>
          </w:p>
        </w:tc>
        <w:tc>
          <w:tcPr>
            <w:tcW w:w="2650" w:type="dxa"/>
            <w:tcBorders>
              <w:top w:val="nil"/>
              <w:left w:val="nil"/>
              <w:bottom w:val="single" w:sz="4" w:space="0" w:color="auto"/>
              <w:right w:val="single" w:sz="4" w:space="0" w:color="auto"/>
            </w:tcBorders>
            <w:shd w:val="clear" w:color="000000" w:fill="FFFFFF"/>
            <w:noWrap/>
            <w:vAlign w:val="center"/>
            <w:hideMark/>
          </w:tcPr>
          <w:p w14:paraId="68380F72" w14:textId="77777777" w:rsidR="00170B59" w:rsidRPr="002C07EF" w:rsidRDefault="00170B59" w:rsidP="004E7B8C">
            <w:pPr>
              <w:spacing w:before="0" w:after="0" w:line="240" w:lineRule="auto"/>
              <w:jc w:val="lef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A100003, Sufinanciranje rada Crvenog križa</w:t>
            </w:r>
          </w:p>
        </w:tc>
      </w:tr>
      <w:tr w:rsidR="00170B59" w:rsidRPr="00E53DC0" w14:paraId="768F6131" w14:textId="77777777" w:rsidTr="004E7B8C">
        <w:trPr>
          <w:trHeight w:val="129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5263FCCC"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noWrap/>
            <w:vAlign w:val="center"/>
            <w:hideMark/>
          </w:tcPr>
          <w:p w14:paraId="60E5F94C"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Provedba projekta "ZAŽELI"</w:t>
            </w:r>
          </w:p>
        </w:tc>
        <w:tc>
          <w:tcPr>
            <w:tcW w:w="1873" w:type="dxa"/>
            <w:tcBorders>
              <w:top w:val="nil"/>
              <w:left w:val="nil"/>
              <w:bottom w:val="single" w:sz="4" w:space="0" w:color="auto"/>
              <w:right w:val="single" w:sz="4" w:space="0" w:color="auto"/>
            </w:tcBorders>
            <w:shd w:val="clear" w:color="auto" w:fill="auto"/>
            <w:noWrap/>
            <w:vAlign w:val="center"/>
            <w:hideMark/>
          </w:tcPr>
          <w:p w14:paraId="7199B49E"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410.800,00</w:t>
            </w:r>
          </w:p>
        </w:tc>
        <w:tc>
          <w:tcPr>
            <w:tcW w:w="1736" w:type="dxa"/>
            <w:tcBorders>
              <w:top w:val="nil"/>
              <w:left w:val="nil"/>
              <w:bottom w:val="single" w:sz="4" w:space="0" w:color="auto"/>
              <w:right w:val="single" w:sz="4" w:space="0" w:color="auto"/>
            </w:tcBorders>
            <w:shd w:val="clear" w:color="auto" w:fill="auto"/>
            <w:noWrap/>
            <w:vAlign w:val="center"/>
            <w:hideMark/>
          </w:tcPr>
          <w:p w14:paraId="30B313B3"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0,00</w:t>
            </w:r>
          </w:p>
        </w:tc>
        <w:tc>
          <w:tcPr>
            <w:tcW w:w="1650" w:type="dxa"/>
            <w:tcBorders>
              <w:top w:val="nil"/>
              <w:left w:val="nil"/>
              <w:bottom w:val="single" w:sz="4" w:space="0" w:color="auto"/>
              <w:right w:val="single" w:sz="4" w:space="0" w:color="auto"/>
            </w:tcBorders>
            <w:shd w:val="clear" w:color="auto" w:fill="auto"/>
            <w:noWrap/>
            <w:vAlign w:val="center"/>
            <w:hideMark/>
          </w:tcPr>
          <w:p w14:paraId="61078F12"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0,00</w:t>
            </w:r>
          </w:p>
        </w:tc>
        <w:tc>
          <w:tcPr>
            <w:tcW w:w="1588" w:type="dxa"/>
            <w:tcBorders>
              <w:top w:val="nil"/>
              <w:left w:val="nil"/>
              <w:bottom w:val="single" w:sz="4" w:space="0" w:color="auto"/>
              <w:right w:val="single" w:sz="4" w:space="0" w:color="auto"/>
            </w:tcBorders>
            <w:shd w:val="clear" w:color="auto" w:fill="auto"/>
            <w:noWrap/>
            <w:vAlign w:val="center"/>
            <w:hideMark/>
          </w:tcPr>
          <w:p w14:paraId="7A088598"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0,00</w:t>
            </w:r>
          </w:p>
        </w:tc>
        <w:tc>
          <w:tcPr>
            <w:tcW w:w="1521" w:type="dxa"/>
            <w:tcBorders>
              <w:top w:val="nil"/>
              <w:left w:val="nil"/>
              <w:bottom w:val="single" w:sz="4" w:space="0" w:color="auto"/>
              <w:right w:val="single" w:sz="4" w:space="0" w:color="auto"/>
            </w:tcBorders>
            <w:shd w:val="clear" w:color="auto" w:fill="auto"/>
            <w:noWrap/>
            <w:vAlign w:val="center"/>
            <w:hideMark/>
          </w:tcPr>
          <w:p w14:paraId="33FA132D"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410.800,00</w:t>
            </w:r>
          </w:p>
        </w:tc>
        <w:tc>
          <w:tcPr>
            <w:tcW w:w="2650" w:type="dxa"/>
            <w:tcBorders>
              <w:top w:val="nil"/>
              <w:left w:val="nil"/>
              <w:bottom w:val="single" w:sz="4" w:space="0" w:color="auto"/>
              <w:right w:val="single" w:sz="4" w:space="0" w:color="auto"/>
            </w:tcBorders>
            <w:shd w:val="clear" w:color="000000" w:fill="FFFFFF"/>
            <w:vAlign w:val="center"/>
            <w:hideMark/>
          </w:tcPr>
          <w:p w14:paraId="1BBE8209" w14:textId="77777777" w:rsidR="00170B59" w:rsidRPr="002C07EF" w:rsidRDefault="00170B59" w:rsidP="004E7B8C">
            <w:pPr>
              <w:spacing w:before="0" w:after="0" w:line="240" w:lineRule="auto"/>
              <w:jc w:val="lef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A100001, Troškovi zaposlenih i materijalni rashodi</w:t>
            </w:r>
            <w:r w:rsidRPr="002C07EF">
              <w:rPr>
                <w:rFonts w:ascii="Calibri" w:eastAsia="Times New Roman" w:hAnsi="Calibri" w:cs="Times New Roman"/>
                <w:sz w:val="20"/>
                <w:szCs w:val="20"/>
                <w:lang w:eastAsia="hr-HR"/>
              </w:rPr>
              <w:br/>
              <w:t>A100003, Stručno osposobljavanje</w:t>
            </w:r>
            <w:r w:rsidRPr="002C07EF">
              <w:rPr>
                <w:rFonts w:ascii="Calibri" w:eastAsia="Times New Roman" w:hAnsi="Calibri" w:cs="Times New Roman"/>
                <w:sz w:val="20"/>
                <w:szCs w:val="20"/>
                <w:lang w:eastAsia="hr-HR"/>
              </w:rPr>
              <w:br/>
              <w:t>A100004, Promidžba i informiranje</w:t>
            </w:r>
            <w:r w:rsidRPr="002C07EF">
              <w:rPr>
                <w:rFonts w:ascii="Calibri" w:eastAsia="Times New Roman" w:hAnsi="Calibri" w:cs="Times New Roman"/>
                <w:sz w:val="20"/>
                <w:szCs w:val="20"/>
                <w:lang w:eastAsia="hr-HR"/>
              </w:rPr>
              <w:br/>
              <w:t>A100005, Konzultantske usluge</w:t>
            </w:r>
          </w:p>
        </w:tc>
      </w:tr>
      <w:tr w:rsidR="00170B59" w:rsidRPr="00E53DC0" w14:paraId="7CC3A8D5" w14:textId="77777777" w:rsidTr="004E7B8C">
        <w:trPr>
          <w:trHeight w:val="780"/>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75909167"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1.7.</w:t>
            </w:r>
          </w:p>
        </w:tc>
        <w:tc>
          <w:tcPr>
            <w:tcW w:w="1399" w:type="dxa"/>
            <w:tcBorders>
              <w:top w:val="nil"/>
              <w:left w:val="nil"/>
              <w:bottom w:val="single" w:sz="4" w:space="0" w:color="auto"/>
              <w:right w:val="single" w:sz="4" w:space="0" w:color="auto"/>
            </w:tcBorders>
            <w:shd w:val="clear" w:color="000000" w:fill="FCE4D6"/>
            <w:vAlign w:val="center"/>
            <w:hideMark/>
          </w:tcPr>
          <w:p w14:paraId="46271F51"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Razvoj sporta i rekreacije</w:t>
            </w:r>
          </w:p>
        </w:tc>
        <w:tc>
          <w:tcPr>
            <w:tcW w:w="1873" w:type="dxa"/>
            <w:tcBorders>
              <w:top w:val="nil"/>
              <w:left w:val="nil"/>
              <w:bottom w:val="single" w:sz="4" w:space="0" w:color="auto"/>
              <w:right w:val="single" w:sz="4" w:space="0" w:color="auto"/>
            </w:tcBorders>
            <w:shd w:val="clear" w:color="000000" w:fill="FCE4D6"/>
            <w:vAlign w:val="center"/>
            <w:hideMark/>
          </w:tcPr>
          <w:p w14:paraId="65E94CDA"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210.000,00</w:t>
            </w:r>
          </w:p>
        </w:tc>
        <w:tc>
          <w:tcPr>
            <w:tcW w:w="1736" w:type="dxa"/>
            <w:tcBorders>
              <w:top w:val="nil"/>
              <w:left w:val="nil"/>
              <w:bottom w:val="single" w:sz="4" w:space="0" w:color="auto"/>
              <w:right w:val="single" w:sz="4" w:space="0" w:color="auto"/>
            </w:tcBorders>
            <w:shd w:val="clear" w:color="000000" w:fill="FCE4D6"/>
            <w:vAlign w:val="center"/>
            <w:hideMark/>
          </w:tcPr>
          <w:p w14:paraId="42362CA6"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210.000,00</w:t>
            </w:r>
          </w:p>
        </w:tc>
        <w:tc>
          <w:tcPr>
            <w:tcW w:w="1650" w:type="dxa"/>
            <w:tcBorders>
              <w:top w:val="nil"/>
              <w:left w:val="nil"/>
              <w:bottom w:val="single" w:sz="4" w:space="0" w:color="auto"/>
              <w:right w:val="single" w:sz="4" w:space="0" w:color="auto"/>
            </w:tcBorders>
            <w:shd w:val="clear" w:color="000000" w:fill="FCE4D6"/>
            <w:vAlign w:val="center"/>
            <w:hideMark/>
          </w:tcPr>
          <w:p w14:paraId="335BB3E6"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210.000,00</w:t>
            </w:r>
          </w:p>
        </w:tc>
        <w:tc>
          <w:tcPr>
            <w:tcW w:w="1588" w:type="dxa"/>
            <w:tcBorders>
              <w:top w:val="nil"/>
              <w:left w:val="nil"/>
              <w:bottom w:val="single" w:sz="4" w:space="0" w:color="auto"/>
              <w:right w:val="single" w:sz="4" w:space="0" w:color="auto"/>
            </w:tcBorders>
            <w:shd w:val="clear" w:color="000000" w:fill="FCE4D6"/>
            <w:vAlign w:val="center"/>
            <w:hideMark/>
          </w:tcPr>
          <w:p w14:paraId="60113EFE"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210.000,00</w:t>
            </w:r>
          </w:p>
        </w:tc>
        <w:tc>
          <w:tcPr>
            <w:tcW w:w="1521" w:type="dxa"/>
            <w:tcBorders>
              <w:top w:val="nil"/>
              <w:left w:val="nil"/>
              <w:bottom w:val="single" w:sz="4" w:space="0" w:color="auto"/>
              <w:right w:val="single" w:sz="4" w:space="0" w:color="auto"/>
            </w:tcBorders>
            <w:shd w:val="clear" w:color="000000" w:fill="FCE4D6"/>
            <w:vAlign w:val="center"/>
            <w:hideMark/>
          </w:tcPr>
          <w:p w14:paraId="10AA7835"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840.000,00</w:t>
            </w:r>
          </w:p>
        </w:tc>
        <w:tc>
          <w:tcPr>
            <w:tcW w:w="2650" w:type="dxa"/>
            <w:tcBorders>
              <w:top w:val="nil"/>
              <w:left w:val="nil"/>
              <w:bottom w:val="single" w:sz="4" w:space="0" w:color="auto"/>
              <w:right w:val="single" w:sz="4" w:space="0" w:color="auto"/>
            </w:tcBorders>
            <w:shd w:val="clear" w:color="000000" w:fill="FFFFFF"/>
            <w:vAlign w:val="center"/>
            <w:hideMark/>
          </w:tcPr>
          <w:p w14:paraId="76D24C3D"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1010 Promicanje kulture i razvoj sporta i rekreacije; 1022 Sportski objekti</w:t>
            </w:r>
          </w:p>
        </w:tc>
      </w:tr>
      <w:tr w:rsidR="00170B59" w:rsidRPr="00E53DC0" w14:paraId="14CBEDD6"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7930EA23"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noWrap/>
            <w:vAlign w:val="center"/>
            <w:hideMark/>
          </w:tcPr>
          <w:p w14:paraId="64933D2B"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Poticanje sporta i rekreacije</w:t>
            </w:r>
          </w:p>
        </w:tc>
        <w:tc>
          <w:tcPr>
            <w:tcW w:w="1873" w:type="dxa"/>
            <w:tcBorders>
              <w:top w:val="nil"/>
              <w:left w:val="nil"/>
              <w:bottom w:val="single" w:sz="4" w:space="0" w:color="auto"/>
              <w:right w:val="single" w:sz="4" w:space="0" w:color="auto"/>
            </w:tcBorders>
            <w:shd w:val="clear" w:color="auto" w:fill="auto"/>
            <w:noWrap/>
            <w:vAlign w:val="center"/>
            <w:hideMark/>
          </w:tcPr>
          <w:p w14:paraId="7F9E8F9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210.000,00</w:t>
            </w:r>
          </w:p>
        </w:tc>
        <w:tc>
          <w:tcPr>
            <w:tcW w:w="1736" w:type="dxa"/>
            <w:tcBorders>
              <w:top w:val="nil"/>
              <w:left w:val="nil"/>
              <w:bottom w:val="single" w:sz="4" w:space="0" w:color="auto"/>
              <w:right w:val="single" w:sz="4" w:space="0" w:color="auto"/>
            </w:tcBorders>
            <w:shd w:val="clear" w:color="auto" w:fill="auto"/>
            <w:noWrap/>
            <w:vAlign w:val="center"/>
            <w:hideMark/>
          </w:tcPr>
          <w:p w14:paraId="00F735B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210.000,00</w:t>
            </w:r>
          </w:p>
        </w:tc>
        <w:tc>
          <w:tcPr>
            <w:tcW w:w="1650" w:type="dxa"/>
            <w:tcBorders>
              <w:top w:val="nil"/>
              <w:left w:val="nil"/>
              <w:bottom w:val="single" w:sz="4" w:space="0" w:color="auto"/>
              <w:right w:val="single" w:sz="4" w:space="0" w:color="auto"/>
            </w:tcBorders>
            <w:shd w:val="clear" w:color="auto" w:fill="auto"/>
            <w:noWrap/>
            <w:vAlign w:val="center"/>
            <w:hideMark/>
          </w:tcPr>
          <w:p w14:paraId="26D4D7F2"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210.000,00</w:t>
            </w:r>
          </w:p>
        </w:tc>
        <w:tc>
          <w:tcPr>
            <w:tcW w:w="1588" w:type="dxa"/>
            <w:tcBorders>
              <w:top w:val="nil"/>
              <w:left w:val="nil"/>
              <w:bottom w:val="single" w:sz="4" w:space="0" w:color="auto"/>
              <w:right w:val="single" w:sz="4" w:space="0" w:color="auto"/>
            </w:tcBorders>
            <w:shd w:val="clear" w:color="auto" w:fill="auto"/>
            <w:noWrap/>
            <w:vAlign w:val="center"/>
            <w:hideMark/>
          </w:tcPr>
          <w:p w14:paraId="4E6D1B4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210.000,00</w:t>
            </w:r>
          </w:p>
        </w:tc>
        <w:tc>
          <w:tcPr>
            <w:tcW w:w="1521" w:type="dxa"/>
            <w:tcBorders>
              <w:top w:val="nil"/>
              <w:left w:val="nil"/>
              <w:bottom w:val="single" w:sz="4" w:space="0" w:color="auto"/>
              <w:right w:val="single" w:sz="4" w:space="0" w:color="auto"/>
            </w:tcBorders>
            <w:shd w:val="clear" w:color="auto" w:fill="auto"/>
            <w:noWrap/>
            <w:vAlign w:val="center"/>
            <w:hideMark/>
          </w:tcPr>
          <w:p w14:paraId="4ABD741D"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840.000,00</w:t>
            </w:r>
          </w:p>
        </w:tc>
        <w:tc>
          <w:tcPr>
            <w:tcW w:w="2650" w:type="dxa"/>
            <w:tcBorders>
              <w:top w:val="nil"/>
              <w:left w:val="nil"/>
              <w:bottom w:val="single" w:sz="4" w:space="0" w:color="auto"/>
              <w:right w:val="single" w:sz="4" w:space="0" w:color="auto"/>
            </w:tcBorders>
            <w:shd w:val="clear" w:color="000000" w:fill="FFFFFF"/>
            <w:noWrap/>
            <w:vAlign w:val="center"/>
            <w:hideMark/>
          </w:tcPr>
          <w:p w14:paraId="611C4690"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A100003, Donacije za šport</w:t>
            </w:r>
          </w:p>
        </w:tc>
      </w:tr>
      <w:tr w:rsidR="00170B59" w:rsidRPr="00E53DC0" w14:paraId="2F4E8C47" w14:textId="77777777" w:rsidTr="004E7B8C">
        <w:trPr>
          <w:trHeight w:val="810"/>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6E6FF751"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1.8.</w:t>
            </w:r>
          </w:p>
        </w:tc>
        <w:tc>
          <w:tcPr>
            <w:tcW w:w="1399" w:type="dxa"/>
            <w:tcBorders>
              <w:top w:val="nil"/>
              <w:left w:val="nil"/>
              <w:bottom w:val="nil"/>
              <w:right w:val="single" w:sz="4" w:space="0" w:color="auto"/>
            </w:tcBorders>
            <w:shd w:val="clear" w:color="000000" w:fill="FCE4D6"/>
            <w:noWrap/>
            <w:vAlign w:val="center"/>
            <w:hideMark/>
          </w:tcPr>
          <w:p w14:paraId="586FD0B1"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Jačanje protupožarne i civilne zaštite</w:t>
            </w:r>
          </w:p>
        </w:tc>
        <w:tc>
          <w:tcPr>
            <w:tcW w:w="1873" w:type="dxa"/>
            <w:tcBorders>
              <w:top w:val="nil"/>
              <w:left w:val="nil"/>
              <w:bottom w:val="single" w:sz="4" w:space="0" w:color="auto"/>
              <w:right w:val="single" w:sz="4" w:space="0" w:color="auto"/>
            </w:tcBorders>
            <w:shd w:val="clear" w:color="000000" w:fill="FCE4D6"/>
            <w:vAlign w:val="center"/>
            <w:hideMark/>
          </w:tcPr>
          <w:p w14:paraId="54A5F04A"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1.816.000,00</w:t>
            </w:r>
          </w:p>
        </w:tc>
        <w:tc>
          <w:tcPr>
            <w:tcW w:w="1736" w:type="dxa"/>
            <w:tcBorders>
              <w:top w:val="nil"/>
              <w:left w:val="nil"/>
              <w:bottom w:val="single" w:sz="4" w:space="0" w:color="auto"/>
              <w:right w:val="single" w:sz="4" w:space="0" w:color="auto"/>
            </w:tcBorders>
            <w:shd w:val="clear" w:color="000000" w:fill="FCE4D6"/>
            <w:vAlign w:val="center"/>
            <w:hideMark/>
          </w:tcPr>
          <w:p w14:paraId="7D00267D"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656.000,00</w:t>
            </w:r>
          </w:p>
        </w:tc>
        <w:tc>
          <w:tcPr>
            <w:tcW w:w="1650" w:type="dxa"/>
            <w:tcBorders>
              <w:top w:val="nil"/>
              <w:left w:val="nil"/>
              <w:bottom w:val="single" w:sz="4" w:space="0" w:color="auto"/>
              <w:right w:val="single" w:sz="4" w:space="0" w:color="auto"/>
            </w:tcBorders>
            <w:shd w:val="clear" w:color="000000" w:fill="FCE4D6"/>
            <w:vAlign w:val="center"/>
            <w:hideMark/>
          </w:tcPr>
          <w:p w14:paraId="09D180ED"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656.000,00</w:t>
            </w:r>
          </w:p>
        </w:tc>
        <w:tc>
          <w:tcPr>
            <w:tcW w:w="1588" w:type="dxa"/>
            <w:tcBorders>
              <w:top w:val="nil"/>
              <w:left w:val="nil"/>
              <w:bottom w:val="single" w:sz="4" w:space="0" w:color="auto"/>
              <w:right w:val="single" w:sz="4" w:space="0" w:color="auto"/>
            </w:tcBorders>
            <w:shd w:val="clear" w:color="000000" w:fill="FCE4D6"/>
            <w:vAlign w:val="center"/>
            <w:hideMark/>
          </w:tcPr>
          <w:p w14:paraId="454BACC9"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656.000,00</w:t>
            </w:r>
          </w:p>
        </w:tc>
        <w:tc>
          <w:tcPr>
            <w:tcW w:w="1521" w:type="dxa"/>
            <w:tcBorders>
              <w:top w:val="nil"/>
              <w:left w:val="nil"/>
              <w:bottom w:val="single" w:sz="4" w:space="0" w:color="auto"/>
              <w:right w:val="single" w:sz="4" w:space="0" w:color="auto"/>
            </w:tcBorders>
            <w:shd w:val="clear" w:color="000000" w:fill="FCE4D6"/>
            <w:vAlign w:val="center"/>
            <w:hideMark/>
          </w:tcPr>
          <w:p w14:paraId="033066B3"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3.784.000,00</w:t>
            </w:r>
          </w:p>
        </w:tc>
        <w:tc>
          <w:tcPr>
            <w:tcW w:w="2650" w:type="dxa"/>
            <w:tcBorders>
              <w:top w:val="nil"/>
              <w:left w:val="nil"/>
              <w:bottom w:val="single" w:sz="4" w:space="0" w:color="auto"/>
              <w:right w:val="single" w:sz="4" w:space="0" w:color="auto"/>
            </w:tcBorders>
            <w:shd w:val="clear" w:color="000000" w:fill="FFFFFF"/>
            <w:vAlign w:val="center"/>
            <w:hideMark/>
          </w:tcPr>
          <w:p w14:paraId="72E0A609"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1020 Centar za zaštitu okoliša; 1014 Zaštita i spašavanje; 1018 Financiranje ostalih javnih potreba</w:t>
            </w:r>
          </w:p>
        </w:tc>
      </w:tr>
      <w:tr w:rsidR="00170B59" w:rsidRPr="00E53DC0" w14:paraId="190E4282"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736844A6"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021E91BD" w14:textId="77777777" w:rsidR="00170B59" w:rsidRPr="002C07EF" w:rsidRDefault="00170B59" w:rsidP="004E7B8C">
            <w:pPr>
              <w:spacing w:before="0" w:after="0" w:line="240" w:lineRule="auto"/>
              <w:jc w:val="lef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Izgradnja vatrogasnog doma</w:t>
            </w:r>
          </w:p>
        </w:tc>
        <w:tc>
          <w:tcPr>
            <w:tcW w:w="1873" w:type="dxa"/>
            <w:tcBorders>
              <w:top w:val="nil"/>
              <w:left w:val="nil"/>
              <w:bottom w:val="single" w:sz="4" w:space="0" w:color="auto"/>
              <w:right w:val="single" w:sz="4" w:space="0" w:color="auto"/>
            </w:tcBorders>
            <w:shd w:val="clear" w:color="auto" w:fill="auto"/>
            <w:noWrap/>
            <w:vAlign w:val="bottom"/>
            <w:hideMark/>
          </w:tcPr>
          <w:p w14:paraId="69C9B5D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1.150.000,00</w:t>
            </w:r>
          </w:p>
        </w:tc>
        <w:tc>
          <w:tcPr>
            <w:tcW w:w="1736" w:type="dxa"/>
            <w:tcBorders>
              <w:top w:val="nil"/>
              <w:left w:val="nil"/>
              <w:bottom w:val="single" w:sz="4" w:space="0" w:color="auto"/>
              <w:right w:val="single" w:sz="4" w:space="0" w:color="auto"/>
            </w:tcBorders>
            <w:shd w:val="clear" w:color="auto" w:fill="auto"/>
            <w:noWrap/>
            <w:vAlign w:val="bottom"/>
            <w:hideMark/>
          </w:tcPr>
          <w:p w14:paraId="7A5192BB"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0,00</w:t>
            </w:r>
          </w:p>
        </w:tc>
        <w:tc>
          <w:tcPr>
            <w:tcW w:w="1650" w:type="dxa"/>
            <w:tcBorders>
              <w:top w:val="nil"/>
              <w:left w:val="nil"/>
              <w:bottom w:val="single" w:sz="4" w:space="0" w:color="auto"/>
              <w:right w:val="single" w:sz="4" w:space="0" w:color="auto"/>
            </w:tcBorders>
            <w:shd w:val="clear" w:color="auto" w:fill="auto"/>
            <w:noWrap/>
            <w:vAlign w:val="bottom"/>
            <w:hideMark/>
          </w:tcPr>
          <w:p w14:paraId="2677056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0,00</w:t>
            </w:r>
          </w:p>
        </w:tc>
        <w:tc>
          <w:tcPr>
            <w:tcW w:w="1588" w:type="dxa"/>
            <w:tcBorders>
              <w:top w:val="nil"/>
              <w:left w:val="nil"/>
              <w:bottom w:val="single" w:sz="4" w:space="0" w:color="auto"/>
              <w:right w:val="single" w:sz="4" w:space="0" w:color="auto"/>
            </w:tcBorders>
            <w:shd w:val="clear" w:color="auto" w:fill="auto"/>
            <w:noWrap/>
            <w:vAlign w:val="bottom"/>
            <w:hideMark/>
          </w:tcPr>
          <w:p w14:paraId="3F17D2E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0,00</w:t>
            </w:r>
          </w:p>
        </w:tc>
        <w:tc>
          <w:tcPr>
            <w:tcW w:w="1521" w:type="dxa"/>
            <w:tcBorders>
              <w:top w:val="nil"/>
              <w:left w:val="nil"/>
              <w:bottom w:val="single" w:sz="4" w:space="0" w:color="auto"/>
              <w:right w:val="single" w:sz="4" w:space="0" w:color="auto"/>
            </w:tcBorders>
            <w:shd w:val="clear" w:color="auto" w:fill="auto"/>
            <w:noWrap/>
            <w:vAlign w:val="bottom"/>
            <w:hideMark/>
          </w:tcPr>
          <w:p w14:paraId="1001E8FE"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1.150.000,00</w:t>
            </w:r>
          </w:p>
        </w:tc>
        <w:tc>
          <w:tcPr>
            <w:tcW w:w="2650" w:type="dxa"/>
            <w:tcBorders>
              <w:top w:val="nil"/>
              <w:left w:val="nil"/>
              <w:bottom w:val="single" w:sz="4" w:space="0" w:color="auto"/>
              <w:right w:val="single" w:sz="4" w:space="0" w:color="auto"/>
            </w:tcBorders>
            <w:shd w:val="clear" w:color="000000" w:fill="FFFFFF"/>
            <w:noWrap/>
            <w:vAlign w:val="center"/>
            <w:hideMark/>
          </w:tcPr>
          <w:p w14:paraId="3454174A"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A100002, Izgradnja-Vatrogasni dom</w:t>
            </w:r>
          </w:p>
        </w:tc>
      </w:tr>
      <w:tr w:rsidR="00170B59" w:rsidRPr="00E53DC0" w14:paraId="6926E788" w14:textId="77777777" w:rsidTr="004E7B8C">
        <w:trPr>
          <w:trHeight w:val="90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531A39C9"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vAlign w:val="center"/>
            <w:hideMark/>
          </w:tcPr>
          <w:p w14:paraId="3027B594"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Aktivnosti vezane za unaprjeđenje protupožarne i civilne zaštite</w:t>
            </w:r>
          </w:p>
        </w:tc>
        <w:tc>
          <w:tcPr>
            <w:tcW w:w="1873" w:type="dxa"/>
            <w:tcBorders>
              <w:top w:val="nil"/>
              <w:left w:val="nil"/>
              <w:bottom w:val="single" w:sz="4" w:space="0" w:color="auto"/>
              <w:right w:val="single" w:sz="4" w:space="0" w:color="auto"/>
            </w:tcBorders>
            <w:shd w:val="clear" w:color="auto" w:fill="auto"/>
            <w:noWrap/>
            <w:vAlign w:val="center"/>
            <w:hideMark/>
          </w:tcPr>
          <w:p w14:paraId="7E6DB54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666.000,00</w:t>
            </w:r>
          </w:p>
        </w:tc>
        <w:tc>
          <w:tcPr>
            <w:tcW w:w="1736" w:type="dxa"/>
            <w:tcBorders>
              <w:top w:val="nil"/>
              <w:left w:val="nil"/>
              <w:bottom w:val="single" w:sz="4" w:space="0" w:color="auto"/>
              <w:right w:val="single" w:sz="4" w:space="0" w:color="auto"/>
            </w:tcBorders>
            <w:shd w:val="clear" w:color="auto" w:fill="auto"/>
            <w:noWrap/>
            <w:vAlign w:val="center"/>
            <w:hideMark/>
          </w:tcPr>
          <w:p w14:paraId="51D01559"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656.000,00</w:t>
            </w:r>
          </w:p>
        </w:tc>
        <w:tc>
          <w:tcPr>
            <w:tcW w:w="1650" w:type="dxa"/>
            <w:tcBorders>
              <w:top w:val="nil"/>
              <w:left w:val="nil"/>
              <w:bottom w:val="single" w:sz="4" w:space="0" w:color="auto"/>
              <w:right w:val="single" w:sz="4" w:space="0" w:color="auto"/>
            </w:tcBorders>
            <w:shd w:val="clear" w:color="auto" w:fill="auto"/>
            <w:noWrap/>
            <w:vAlign w:val="center"/>
            <w:hideMark/>
          </w:tcPr>
          <w:p w14:paraId="36CFC5C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656.000,00</w:t>
            </w:r>
          </w:p>
        </w:tc>
        <w:tc>
          <w:tcPr>
            <w:tcW w:w="1588" w:type="dxa"/>
            <w:tcBorders>
              <w:top w:val="nil"/>
              <w:left w:val="nil"/>
              <w:bottom w:val="single" w:sz="4" w:space="0" w:color="auto"/>
              <w:right w:val="single" w:sz="4" w:space="0" w:color="auto"/>
            </w:tcBorders>
            <w:shd w:val="clear" w:color="auto" w:fill="auto"/>
            <w:noWrap/>
            <w:vAlign w:val="center"/>
            <w:hideMark/>
          </w:tcPr>
          <w:p w14:paraId="5BE36A50"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656.000,00</w:t>
            </w:r>
          </w:p>
        </w:tc>
        <w:tc>
          <w:tcPr>
            <w:tcW w:w="1521" w:type="dxa"/>
            <w:tcBorders>
              <w:top w:val="nil"/>
              <w:left w:val="nil"/>
              <w:bottom w:val="single" w:sz="4" w:space="0" w:color="auto"/>
              <w:right w:val="single" w:sz="4" w:space="0" w:color="auto"/>
            </w:tcBorders>
            <w:shd w:val="clear" w:color="auto" w:fill="auto"/>
            <w:noWrap/>
            <w:vAlign w:val="center"/>
            <w:hideMark/>
          </w:tcPr>
          <w:p w14:paraId="3E72650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2.634.000,00</w:t>
            </w:r>
          </w:p>
        </w:tc>
        <w:tc>
          <w:tcPr>
            <w:tcW w:w="2650" w:type="dxa"/>
            <w:tcBorders>
              <w:top w:val="nil"/>
              <w:left w:val="nil"/>
              <w:bottom w:val="single" w:sz="4" w:space="0" w:color="auto"/>
              <w:right w:val="single" w:sz="4" w:space="0" w:color="auto"/>
            </w:tcBorders>
            <w:shd w:val="clear" w:color="000000" w:fill="FFFFFF"/>
            <w:vAlign w:val="center"/>
            <w:hideMark/>
          </w:tcPr>
          <w:p w14:paraId="459B12A4" w14:textId="77777777" w:rsidR="00170B59" w:rsidRPr="002C07EF" w:rsidRDefault="00170B59" w:rsidP="004E7B8C">
            <w:pPr>
              <w:spacing w:before="0" w:after="0" w:line="240" w:lineRule="auto"/>
              <w:jc w:val="lef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A100001, Sufinanciranje vatrogasne zajednice i JVP</w:t>
            </w:r>
            <w:r w:rsidRPr="002C07EF">
              <w:rPr>
                <w:rFonts w:ascii="Calibri" w:eastAsia="Times New Roman" w:hAnsi="Calibri" w:cs="Times New Roman"/>
                <w:sz w:val="20"/>
                <w:szCs w:val="20"/>
                <w:lang w:eastAsia="hr-HR"/>
              </w:rPr>
              <w:br/>
              <w:t>A100002, Sufinanciranje gorske službe spašavanja</w:t>
            </w:r>
            <w:r w:rsidRPr="002C07EF">
              <w:rPr>
                <w:rFonts w:ascii="Calibri" w:eastAsia="Times New Roman" w:hAnsi="Calibri" w:cs="Times New Roman"/>
                <w:sz w:val="20"/>
                <w:szCs w:val="20"/>
                <w:lang w:eastAsia="hr-HR"/>
              </w:rPr>
              <w:br/>
              <w:t>A100003,  Sustav zaštite i spašavanja i civilna zaštita</w:t>
            </w:r>
          </w:p>
        </w:tc>
      </w:tr>
      <w:tr w:rsidR="00170B59" w:rsidRPr="00E53DC0" w14:paraId="7BE05722" w14:textId="77777777" w:rsidTr="004E7B8C">
        <w:trPr>
          <w:trHeight w:val="439"/>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148D30F7"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1.9.</w:t>
            </w:r>
          </w:p>
        </w:tc>
        <w:tc>
          <w:tcPr>
            <w:tcW w:w="1399" w:type="dxa"/>
            <w:tcBorders>
              <w:top w:val="nil"/>
              <w:left w:val="nil"/>
              <w:bottom w:val="single" w:sz="4" w:space="0" w:color="auto"/>
              <w:right w:val="single" w:sz="4" w:space="0" w:color="auto"/>
            </w:tcBorders>
            <w:shd w:val="clear" w:color="000000" w:fill="FCE4D6"/>
            <w:noWrap/>
            <w:vAlign w:val="center"/>
            <w:hideMark/>
          </w:tcPr>
          <w:p w14:paraId="079C1E12"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Unaprjeđenje energetske infrastrukture</w:t>
            </w:r>
          </w:p>
        </w:tc>
        <w:tc>
          <w:tcPr>
            <w:tcW w:w="1873" w:type="dxa"/>
            <w:tcBorders>
              <w:top w:val="nil"/>
              <w:left w:val="nil"/>
              <w:bottom w:val="single" w:sz="4" w:space="0" w:color="auto"/>
              <w:right w:val="single" w:sz="4" w:space="0" w:color="auto"/>
            </w:tcBorders>
            <w:shd w:val="clear" w:color="000000" w:fill="FCE4D6"/>
            <w:vAlign w:val="center"/>
            <w:hideMark/>
          </w:tcPr>
          <w:p w14:paraId="0B3A3DB5"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2.820.000,00</w:t>
            </w:r>
          </w:p>
        </w:tc>
        <w:tc>
          <w:tcPr>
            <w:tcW w:w="1736" w:type="dxa"/>
            <w:tcBorders>
              <w:top w:val="nil"/>
              <w:left w:val="nil"/>
              <w:bottom w:val="single" w:sz="4" w:space="0" w:color="auto"/>
              <w:right w:val="single" w:sz="4" w:space="0" w:color="auto"/>
            </w:tcBorders>
            <w:shd w:val="clear" w:color="000000" w:fill="FCE4D6"/>
            <w:vAlign w:val="center"/>
            <w:hideMark/>
          </w:tcPr>
          <w:p w14:paraId="545DFFD3"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2.995.000,00</w:t>
            </w:r>
          </w:p>
        </w:tc>
        <w:tc>
          <w:tcPr>
            <w:tcW w:w="1650" w:type="dxa"/>
            <w:tcBorders>
              <w:top w:val="nil"/>
              <w:left w:val="nil"/>
              <w:bottom w:val="single" w:sz="4" w:space="0" w:color="auto"/>
              <w:right w:val="single" w:sz="4" w:space="0" w:color="auto"/>
            </w:tcBorders>
            <w:shd w:val="clear" w:color="000000" w:fill="FCE4D6"/>
            <w:vAlign w:val="center"/>
            <w:hideMark/>
          </w:tcPr>
          <w:p w14:paraId="352C2EE6"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2.995.000,00</w:t>
            </w:r>
          </w:p>
        </w:tc>
        <w:tc>
          <w:tcPr>
            <w:tcW w:w="1588" w:type="dxa"/>
            <w:tcBorders>
              <w:top w:val="nil"/>
              <w:left w:val="nil"/>
              <w:bottom w:val="single" w:sz="4" w:space="0" w:color="auto"/>
              <w:right w:val="single" w:sz="4" w:space="0" w:color="auto"/>
            </w:tcBorders>
            <w:shd w:val="clear" w:color="000000" w:fill="FCE4D6"/>
            <w:vAlign w:val="center"/>
            <w:hideMark/>
          </w:tcPr>
          <w:p w14:paraId="7B1000F2"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2.995.000,00</w:t>
            </w:r>
          </w:p>
        </w:tc>
        <w:tc>
          <w:tcPr>
            <w:tcW w:w="1521" w:type="dxa"/>
            <w:tcBorders>
              <w:top w:val="nil"/>
              <w:left w:val="nil"/>
              <w:bottom w:val="single" w:sz="4" w:space="0" w:color="auto"/>
              <w:right w:val="single" w:sz="4" w:space="0" w:color="auto"/>
            </w:tcBorders>
            <w:shd w:val="clear" w:color="000000" w:fill="FCE4D6"/>
            <w:vAlign w:val="center"/>
            <w:hideMark/>
          </w:tcPr>
          <w:p w14:paraId="30014A7D"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11.805.000,00</w:t>
            </w:r>
          </w:p>
        </w:tc>
        <w:tc>
          <w:tcPr>
            <w:tcW w:w="2650" w:type="dxa"/>
            <w:tcBorders>
              <w:top w:val="nil"/>
              <w:left w:val="nil"/>
              <w:bottom w:val="single" w:sz="4" w:space="0" w:color="auto"/>
              <w:right w:val="single" w:sz="4" w:space="0" w:color="auto"/>
            </w:tcBorders>
            <w:shd w:val="clear" w:color="000000" w:fill="FFFFFF"/>
            <w:vAlign w:val="center"/>
            <w:hideMark/>
          </w:tcPr>
          <w:p w14:paraId="3C935994"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1011 Održavanje komunalne infrastrukture</w:t>
            </w:r>
          </w:p>
        </w:tc>
      </w:tr>
      <w:tr w:rsidR="00170B59" w:rsidRPr="00E53DC0" w14:paraId="59D1FCDF" w14:textId="77777777" w:rsidTr="004E7B8C">
        <w:trPr>
          <w:trHeight w:val="675"/>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687BA16B"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lastRenderedPageBreak/>
              <w:t> </w:t>
            </w:r>
          </w:p>
        </w:tc>
        <w:tc>
          <w:tcPr>
            <w:tcW w:w="1399" w:type="dxa"/>
            <w:tcBorders>
              <w:top w:val="nil"/>
              <w:left w:val="nil"/>
              <w:bottom w:val="single" w:sz="4" w:space="0" w:color="auto"/>
              <w:right w:val="single" w:sz="4" w:space="0" w:color="auto"/>
            </w:tcBorders>
            <w:shd w:val="clear" w:color="auto" w:fill="auto"/>
            <w:noWrap/>
            <w:vAlign w:val="center"/>
            <w:hideMark/>
          </w:tcPr>
          <w:p w14:paraId="69EC7FA1"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Unaprjeđenje i održavanje sustava javne rasvjete</w:t>
            </w:r>
          </w:p>
        </w:tc>
        <w:tc>
          <w:tcPr>
            <w:tcW w:w="1873" w:type="dxa"/>
            <w:tcBorders>
              <w:top w:val="nil"/>
              <w:left w:val="nil"/>
              <w:bottom w:val="single" w:sz="4" w:space="0" w:color="auto"/>
              <w:right w:val="single" w:sz="4" w:space="0" w:color="auto"/>
            </w:tcBorders>
            <w:shd w:val="clear" w:color="auto" w:fill="auto"/>
            <w:noWrap/>
            <w:vAlign w:val="center"/>
            <w:hideMark/>
          </w:tcPr>
          <w:p w14:paraId="30E923B3"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2.820.000,00</w:t>
            </w:r>
          </w:p>
        </w:tc>
        <w:tc>
          <w:tcPr>
            <w:tcW w:w="1736" w:type="dxa"/>
            <w:tcBorders>
              <w:top w:val="nil"/>
              <w:left w:val="nil"/>
              <w:bottom w:val="single" w:sz="4" w:space="0" w:color="auto"/>
              <w:right w:val="single" w:sz="4" w:space="0" w:color="auto"/>
            </w:tcBorders>
            <w:shd w:val="clear" w:color="auto" w:fill="auto"/>
            <w:noWrap/>
            <w:vAlign w:val="center"/>
            <w:hideMark/>
          </w:tcPr>
          <w:p w14:paraId="7B0B463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2.995.000,00</w:t>
            </w:r>
          </w:p>
        </w:tc>
        <w:tc>
          <w:tcPr>
            <w:tcW w:w="1650" w:type="dxa"/>
            <w:tcBorders>
              <w:top w:val="nil"/>
              <w:left w:val="nil"/>
              <w:bottom w:val="single" w:sz="4" w:space="0" w:color="auto"/>
              <w:right w:val="single" w:sz="4" w:space="0" w:color="auto"/>
            </w:tcBorders>
            <w:shd w:val="clear" w:color="auto" w:fill="auto"/>
            <w:noWrap/>
            <w:vAlign w:val="center"/>
            <w:hideMark/>
          </w:tcPr>
          <w:p w14:paraId="7A90C08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2.995.000,00</w:t>
            </w:r>
          </w:p>
        </w:tc>
        <w:tc>
          <w:tcPr>
            <w:tcW w:w="1588" w:type="dxa"/>
            <w:tcBorders>
              <w:top w:val="nil"/>
              <w:left w:val="nil"/>
              <w:bottom w:val="single" w:sz="4" w:space="0" w:color="auto"/>
              <w:right w:val="single" w:sz="4" w:space="0" w:color="auto"/>
            </w:tcBorders>
            <w:shd w:val="clear" w:color="auto" w:fill="auto"/>
            <w:noWrap/>
            <w:vAlign w:val="center"/>
            <w:hideMark/>
          </w:tcPr>
          <w:p w14:paraId="1E370FA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2.995.000,00</w:t>
            </w:r>
          </w:p>
        </w:tc>
        <w:tc>
          <w:tcPr>
            <w:tcW w:w="1521" w:type="dxa"/>
            <w:tcBorders>
              <w:top w:val="nil"/>
              <w:left w:val="nil"/>
              <w:bottom w:val="single" w:sz="4" w:space="0" w:color="auto"/>
              <w:right w:val="single" w:sz="4" w:space="0" w:color="auto"/>
            </w:tcBorders>
            <w:shd w:val="clear" w:color="auto" w:fill="auto"/>
            <w:noWrap/>
            <w:vAlign w:val="center"/>
            <w:hideMark/>
          </w:tcPr>
          <w:p w14:paraId="415F4E7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11.805.000,00</w:t>
            </w:r>
          </w:p>
        </w:tc>
        <w:tc>
          <w:tcPr>
            <w:tcW w:w="2650" w:type="dxa"/>
            <w:tcBorders>
              <w:top w:val="nil"/>
              <w:left w:val="nil"/>
              <w:bottom w:val="single" w:sz="4" w:space="0" w:color="auto"/>
              <w:right w:val="single" w:sz="4" w:space="0" w:color="auto"/>
            </w:tcBorders>
            <w:shd w:val="clear" w:color="000000" w:fill="FFFFFF"/>
            <w:vAlign w:val="center"/>
            <w:hideMark/>
          </w:tcPr>
          <w:p w14:paraId="0051B679"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Troškovi javne rasvjete</w:t>
            </w:r>
            <w:r w:rsidRPr="002C07EF">
              <w:rPr>
                <w:rFonts w:ascii="Calibri" w:eastAsia="Times New Roman" w:hAnsi="Calibri" w:cs="Times New Roman"/>
                <w:color w:val="000000"/>
                <w:sz w:val="20"/>
                <w:szCs w:val="20"/>
                <w:lang w:eastAsia="hr-HR"/>
              </w:rPr>
              <w:br/>
              <w:t>A100002, Tekuće i investiciono održavanje</w:t>
            </w:r>
          </w:p>
        </w:tc>
      </w:tr>
      <w:tr w:rsidR="00170B59" w:rsidRPr="00E53DC0" w14:paraId="69CCFF1F" w14:textId="77777777" w:rsidTr="004E7B8C">
        <w:trPr>
          <w:trHeight w:val="780"/>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67DEEAB3"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1.10.</w:t>
            </w:r>
          </w:p>
        </w:tc>
        <w:tc>
          <w:tcPr>
            <w:tcW w:w="1399" w:type="dxa"/>
            <w:tcBorders>
              <w:top w:val="nil"/>
              <w:left w:val="nil"/>
              <w:bottom w:val="single" w:sz="4" w:space="0" w:color="auto"/>
              <w:right w:val="single" w:sz="4" w:space="0" w:color="auto"/>
            </w:tcBorders>
            <w:shd w:val="clear" w:color="000000" w:fill="FCE4D6"/>
            <w:vAlign w:val="center"/>
            <w:hideMark/>
          </w:tcPr>
          <w:p w14:paraId="6DDECEA2"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Unaprjeđenje sustava vodovoda i odvodnje</w:t>
            </w:r>
            <w:r w:rsidRPr="002C07EF">
              <w:rPr>
                <w:rFonts w:ascii="Calibri" w:eastAsia="Times New Roman" w:hAnsi="Calibri" w:cs="Times New Roman"/>
                <w:b/>
                <w:bCs/>
                <w:sz w:val="20"/>
                <w:szCs w:val="20"/>
                <w:lang w:eastAsia="hr-HR"/>
              </w:rPr>
              <w:br/>
              <w:t xml:space="preserve"> te zaštita prirodnog okoliša</w:t>
            </w:r>
          </w:p>
        </w:tc>
        <w:tc>
          <w:tcPr>
            <w:tcW w:w="1873" w:type="dxa"/>
            <w:tcBorders>
              <w:top w:val="nil"/>
              <w:left w:val="nil"/>
              <w:bottom w:val="single" w:sz="4" w:space="0" w:color="auto"/>
              <w:right w:val="single" w:sz="4" w:space="0" w:color="auto"/>
            </w:tcBorders>
            <w:shd w:val="clear" w:color="000000" w:fill="FCE4D6"/>
            <w:vAlign w:val="center"/>
            <w:hideMark/>
          </w:tcPr>
          <w:p w14:paraId="17AA157D"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185.000,00</w:t>
            </w:r>
          </w:p>
        </w:tc>
        <w:tc>
          <w:tcPr>
            <w:tcW w:w="1736" w:type="dxa"/>
            <w:tcBorders>
              <w:top w:val="nil"/>
              <w:left w:val="nil"/>
              <w:bottom w:val="single" w:sz="4" w:space="0" w:color="auto"/>
              <w:right w:val="single" w:sz="4" w:space="0" w:color="auto"/>
            </w:tcBorders>
            <w:shd w:val="clear" w:color="000000" w:fill="FCE4D6"/>
            <w:vAlign w:val="center"/>
            <w:hideMark/>
          </w:tcPr>
          <w:p w14:paraId="730720F7"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185.000,00</w:t>
            </w:r>
          </w:p>
        </w:tc>
        <w:tc>
          <w:tcPr>
            <w:tcW w:w="1650" w:type="dxa"/>
            <w:tcBorders>
              <w:top w:val="nil"/>
              <w:left w:val="nil"/>
              <w:bottom w:val="single" w:sz="4" w:space="0" w:color="auto"/>
              <w:right w:val="single" w:sz="4" w:space="0" w:color="auto"/>
            </w:tcBorders>
            <w:shd w:val="clear" w:color="000000" w:fill="FCE4D6"/>
            <w:vAlign w:val="center"/>
            <w:hideMark/>
          </w:tcPr>
          <w:p w14:paraId="7388ABA6"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185.000,00</w:t>
            </w:r>
          </w:p>
        </w:tc>
        <w:tc>
          <w:tcPr>
            <w:tcW w:w="1588" w:type="dxa"/>
            <w:tcBorders>
              <w:top w:val="nil"/>
              <w:left w:val="nil"/>
              <w:bottom w:val="single" w:sz="4" w:space="0" w:color="auto"/>
              <w:right w:val="single" w:sz="4" w:space="0" w:color="auto"/>
            </w:tcBorders>
            <w:shd w:val="clear" w:color="000000" w:fill="FCE4D6"/>
            <w:vAlign w:val="center"/>
            <w:hideMark/>
          </w:tcPr>
          <w:p w14:paraId="5D2DEC53"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185.000,00</w:t>
            </w:r>
          </w:p>
        </w:tc>
        <w:tc>
          <w:tcPr>
            <w:tcW w:w="1521" w:type="dxa"/>
            <w:tcBorders>
              <w:top w:val="nil"/>
              <w:left w:val="nil"/>
              <w:bottom w:val="single" w:sz="4" w:space="0" w:color="auto"/>
              <w:right w:val="single" w:sz="4" w:space="0" w:color="auto"/>
            </w:tcBorders>
            <w:shd w:val="clear" w:color="000000" w:fill="FCE4D6"/>
            <w:vAlign w:val="center"/>
            <w:hideMark/>
          </w:tcPr>
          <w:p w14:paraId="45D01115"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740.000,00</w:t>
            </w:r>
          </w:p>
        </w:tc>
        <w:tc>
          <w:tcPr>
            <w:tcW w:w="2650" w:type="dxa"/>
            <w:tcBorders>
              <w:top w:val="nil"/>
              <w:left w:val="nil"/>
              <w:bottom w:val="single" w:sz="4" w:space="0" w:color="auto"/>
              <w:right w:val="single" w:sz="4" w:space="0" w:color="auto"/>
            </w:tcBorders>
            <w:shd w:val="clear" w:color="000000" w:fill="FFFFFF"/>
            <w:vAlign w:val="center"/>
            <w:hideMark/>
          </w:tcPr>
          <w:p w14:paraId="5A2C1FCE"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1020 Centar za zaštitu okoliša</w:t>
            </w:r>
          </w:p>
        </w:tc>
      </w:tr>
      <w:tr w:rsidR="00170B59" w:rsidRPr="00E53DC0" w14:paraId="10666E2D" w14:textId="77777777" w:rsidTr="004E7B8C">
        <w:trPr>
          <w:trHeight w:val="645"/>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78642791"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vAlign w:val="center"/>
            <w:hideMark/>
          </w:tcPr>
          <w:p w14:paraId="354EE7AD" w14:textId="77777777" w:rsidR="00170B59" w:rsidRPr="002C07EF" w:rsidRDefault="00170B59" w:rsidP="004E7B8C">
            <w:pPr>
              <w:spacing w:before="0" w:after="0" w:line="240" w:lineRule="auto"/>
              <w:jc w:val="lef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Izgradnja sustava vodovoda i odvodnje</w:t>
            </w:r>
          </w:p>
        </w:tc>
        <w:tc>
          <w:tcPr>
            <w:tcW w:w="1873" w:type="dxa"/>
            <w:tcBorders>
              <w:top w:val="nil"/>
              <w:left w:val="nil"/>
              <w:bottom w:val="single" w:sz="4" w:space="0" w:color="auto"/>
              <w:right w:val="single" w:sz="4" w:space="0" w:color="auto"/>
            </w:tcBorders>
            <w:shd w:val="clear" w:color="auto" w:fill="auto"/>
            <w:vAlign w:val="center"/>
            <w:hideMark/>
          </w:tcPr>
          <w:p w14:paraId="2F1AB762"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125.000,00</w:t>
            </w:r>
          </w:p>
        </w:tc>
        <w:tc>
          <w:tcPr>
            <w:tcW w:w="1736" w:type="dxa"/>
            <w:tcBorders>
              <w:top w:val="nil"/>
              <w:left w:val="nil"/>
              <w:bottom w:val="single" w:sz="4" w:space="0" w:color="auto"/>
              <w:right w:val="single" w:sz="4" w:space="0" w:color="auto"/>
            </w:tcBorders>
            <w:shd w:val="clear" w:color="auto" w:fill="auto"/>
            <w:vAlign w:val="center"/>
            <w:hideMark/>
          </w:tcPr>
          <w:p w14:paraId="2EF9F4C8"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125.000,00</w:t>
            </w:r>
          </w:p>
        </w:tc>
        <w:tc>
          <w:tcPr>
            <w:tcW w:w="1650" w:type="dxa"/>
            <w:tcBorders>
              <w:top w:val="nil"/>
              <w:left w:val="nil"/>
              <w:bottom w:val="single" w:sz="4" w:space="0" w:color="auto"/>
              <w:right w:val="single" w:sz="4" w:space="0" w:color="auto"/>
            </w:tcBorders>
            <w:shd w:val="clear" w:color="auto" w:fill="auto"/>
            <w:vAlign w:val="center"/>
            <w:hideMark/>
          </w:tcPr>
          <w:p w14:paraId="46306FC0"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125.000,00</w:t>
            </w:r>
          </w:p>
        </w:tc>
        <w:tc>
          <w:tcPr>
            <w:tcW w:w="1588" w:type="dxa"/>
            <w:tcBorders>
              <w:top w:val="nil"/>
              <w:left w:val="nil"/>
              <w:bottom w:val="single" w:sz="4" w:space="0" w:color="auto"/>
              <w:right w:val="single" w:sz="4" w:space="0" w:color="auto"/>
            </w:tcBorders>
            <w:shd w:val="clear" w:color="auto" w:fill="auto"/>
            <w:vAlign w:val="center"/>
            <w:hideMark/>
          </w:tcPr>
          <w:p w14:paraId="4B3C0373"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125.000,00</w:t>
            </w:r>
          </w:p>
        </w:tc>
        <w:tc>
          <w:tcPr>
            <w:tcW w:w="1521" w:type="dxa"/>
            <w:tcBorders>
              <w:top w:val="nil"/>
              <w:left w:val="nil"/>
              <w:bottom w:val="single" w:sz="4" w:space="0" w:color="auto"/>
              <w:right w:val="single" w:sz="4" w:space="0" w:color="auto"/>
            </w:tcBorders>
            <w:shd w:val="clear" w:color="auto" w:fill="auto"/>
            <w:vAlign w:val="center"/>
            <w:hideMark/>
          </w:tcPr>
          <w:p w14:paraId="585D1F6E" w14:textId="77777777" w:rsidR="00170B59" w:rsidRPr="002C07EF" w:rsidRDefault="00170B59" w:rsidP="004E7B8C">
            <w:pPr>
              <w:spacing w:before="0" w:after="0" w:line="240" w:lineRule="auto"/>
              <w:jc w:val="right"/>
              <w:rPr>
                <w:rFonts w:ascii="Calibri" w:eastAsia="Times New Roman" w:hAnsi="Calibri" w:cs="Times New Roman"/>
                <w:sz w:val="20"/>
                <w:szCs w:val="20"/>
                <w:lang w:eastAsia="hr-HR"/>
              </w:rPr>
            </w:pPr>
            <w:r w:rsidRPr="002C07EF">
              <w:rPr>
                <w:rFonts w:ascii="Calibri" w:eastAsia="Times New Roman" w:hAnsi="Calibri" w:cs="Times New Roman"/>
                <w:sz w:val="20"/>
                <w:szCs w:val="20"/>
                <w:lang w:eastAsia="hr-HR"/>
              </w:rPr>
              <w:t>500.000,00</w:t>
            </w:r>
          </w:p>
        </w:tc>
        <w:tc>
          <w:tcPr>
            <w:tcW w:w="2650" w:type="dxa"/>
            <w:tcBorders>
              <w:top w:val="nil"/>
              <w:left w:val="nil"/>
              <w:bottom w:val="single" w:sz="4" w:space="0" w:color="auto"/>
              <w:right w:val="single" w:sz="4" w:space="0" w:color="auto"/>
            </w:tcBorders>
            <w:shd w:val="clear" w:color="000000" w:fill="FFFFFF"/>
            <w:vAlign w:val="center"/>
            <w:hideMark/>
          </w:tcPr>
          <w:p w14:paraId="078B91D6"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A100004, Kapitalne pomoći za izgradnju vodovoda i odvodnje</w:t>
            </w:r>
            <w:r w:rsidRPr="002C07EF">
              <w:rPr>
                <w:rFonts w:ascii="Calibri" w:eastAsia="Times New Roman" w:hAnsi="Calibri" w:cs="Times New Roman"/>
                <w:color w:val="000000"/>
                <w:sz w:val="20"/>
                <w:szCs w:val="20"/>
                <w:lang w:eastAsia="hr-HR"/>
              </w:rPr>
              <w:br/>
              <w:t>A100005, Kapitalna pomoć za izgradnju  odvodnje</w:t>
            </w:r>
          </w:p>
        </w:tc>
      </w:tr>
      <w:tr w:rsidR="00170B59" w:rsidRPr="00E53DC0" w14:paraId="7E003858"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449D6700"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vAlign w:val="center"/>
            <w:hideMark/>
          </w:tcPr>
          <w:p w14:paraId="65853CBF"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Sufinanciranje rada veterinarske službe</w:t>
            </w:r>
          </w:p>
        </w:tc>
        <w:tc>
          <w:tcPr>
            <w:tcW w:w="1873" w:type="dxa"/>
            <w:tcBorders>
              <w:top w:val="nil"/>
              <w:left w:val="nil"/>
              <w:bottom w:val="single" w:sz="4" w:space="0" w:color="auto"/>
              <w:right w:val="single" w:sz="4" w:space="0" w:color="auto"/>
            </w:tcBorders>
            <w:shd w:val="clear" w:color="auto" w:fill="auto"/>
            <w:noWrap/>
            <w:vAlign w:val="bottom"/>
            <w:hideMark/>
          </w:tcPr>
          <w:p w14:paraId="43784BB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60.000,00</w:t>
            </w:r>
          </w:p>
        </w:tc>
        <w:tc>
          <w:tcPr>
            <w:tcW w:w="1736" w:type="dxa"/>
            <w:tcBorders>
              <w:top w:val="nil"/>
              <w:left w:val="nil"/>
              <w:bottom w:val="single" w:sz="4" w:space="0" w:color="auto"/>
              <w:right w:val="single" w:sz="4" w:space="0" w:color="auto"/>
            </w:tcBorders>
            <w:shd w:val="clear" w:color="auto" w:fill="auto"/>
            <w:noWrap/>
            <w:vAlign w:val="bottom"/>
            <w:hideMark/>
          </w:tcPr>
          <w:p w14:paraId="78FEA87D"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60.000,00</w:t>
            </w:r>
          </w:p>
        </w:tc>
        <w:tc>
          <w:tcPr>
            <w:tcW w:w="1650" w:type="dxa"/>
            <w:tcBorders>
              <w:top w:val="nil"/>
              <w:left w:val="nil"/>
              <w:bottom w:val="single" w:sz="4" w:space="0" w:color="auto"/>
              <w:right w:val="single" w:sz="4" w:space="0" w:color="auto"/>
            </w:tcBorders>
            <w:shd w:val="clear" w:color="auto" w:fill="auto"/>
            <w:noWrap/>
            <w:vAlign w:val="bottom"/>
            <w:hideMark/>
          </w:tcPr>
          <w:p w14:paraId="5C92B5E6"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60.000,00</w:t>
            </w:r>
          </w:p>
        </w:tc>
        <w:tc>
          <w:tcPr>
            <w:tcW w:w="1588" w:type="dxa"/>
            <w:tcBorders>
              <w:top w:val="nil"/>
              <w:left w:val="nil"/>
              <w:bottom w:val="single" w:sz="4" w:space="0" w:color="auto"/>
              <w:right w:val="single" w:sz="4" w:space="0" w:color="auto"/>
            </w:tcBorders>
            <w:shd w:val="clear" w:color="auto" w:fill="auto"/>
            <w:noWrap/>
            <w:vAlign w:val="bottom"/>
            <w:hideMark/>
          </w:tcPr>
          <w:p w14:paraId="03592761"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60.000,00</w:t>
            </w:r>
          </w:p>
        </w:tc>
        <w:tc>
          <w:tcPr>
            <w:tcW w:w="1521" w:type="dxa"/>
            <w:tcBorders>
              <w:top w:val="nil"/>
              <w:left w:val="nil"/>
              <w:bottom w:val="single" w:sz="4" w:space="0" w:color="auto"/>
              <w:right w:val="single" w:sz="4" w:space="0" w:color="auto"/>
            </w:tcBorders>
            <w:shd w:val="clear" w:color="auto" w:fill="auto"/>
            <w:noWrap/>
            <w:vAlign w:val="bottom"/>
            <w:hideMark/>
          </w:tcPr>
          <w:p w14:paraId="0E485A2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240.000,00</w:t>
            </w:r>
          </w:p>
        </w:tc>
        <w:tc>
          <w:tcPr>
            <w:tcW w:w="2650" w:type="dxa"/>
            <w:tcBorders>
              <w:top w:val="nil"/>
              <w:left w:val="nil"/>
              <w:bottom w:val="single" w:sz="4" w:space="0" w:color="auto"/>
              <w:right w:val="single" w:sz="4" w:space="0" w:color="auto"/>
            </w:tcBorders>
            <w:shd w:val="clear" w:color="000000" w:fill="FFFFFF"/>
            <w:noWrap/>
            <w:vAlign w:val="center"/>
            <w:hideMark/>
          </w:tcPr>
          <w:p w14:paraId="08B76090"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Veterinarske usluge</w:t>
            </w:r>
          </w:p>
        </w:tc>
      </w:tr>
      <w:tr w:rsidR="00170B59" w:rsidRPr="00E53DC0" w14:paraId="01154E31" w14:textId="77777777" w:rsidTr="004E7B8C">
        <w:trPr>
          <w:trHeight w:val="439"/>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697E8579"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1.11.</w:t>
            </w:r>
          </w:p>
        </w:tc>
        <w:tc>
          <w:tcPr>
            <w:tcW w:w="1399" w:type="dxa"/>
            <w:tcBorders>
              <w:top w:val="nil"/>
              <w:left w:val="nil"/>
              <w:bottom w:val="single" w:sz="4" w:space="0" w:color="auto"/>
              <w:right w:val="single" w:sz="4" w:space="0" w:color="auto"/>
            </w:tcBorders>
            <w:shd w:val="clear" w:color="000000" w:fill="FCE4D6"/>
            <w:noWrap/>
            <w:vAlign w:val="center"/>
            <w:hideMark/>
          </w:tcPr>
          <w:p w14:paraId="35D35663"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Unaprjeđenje sustava prostornog planiranja</w:t>
            </w:r>
          </w:p>
        </w:tc>
        <w:tc>
          <w:tcPr>
            <w:tcW w:w="1873" w:type="dxa"/>
            <w:tcBorders>
              <w:top w:val="nil"/>
              <w:left w:val="nil"/>
              <w:bottom w:val="single" w:sz="4" w:space="0" w:color="auto"/>
              <w:right w:val="single" w:sz="4" w:space="0" w:color="auto"/>
            </w:tcBorders>
            <w:shd w:val="clear" w:color="000000" w:fill="FCE4D6"/>
            <w:vAlign w:val="center"/>
            <w:hideMark/>
          </w:tcPr>
          <w:p w14:paraId="07A5EF3B"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50.000,00</w:t>
            </w:r>
          </w:p>
        </w:tc>
        <w:tc>
          <w:tcPr>
            <w:tcW w:w="1736" w:type="dxa"/>
            <w:tcBorders>
              <w:top w:val="nil"/>
              <w:left w:val="nil"/>
              <w:bottom w:val="single" w:sz="4" w:space="0" w:color="auto"/>
              <w:right w:val="single" w:sz="4" w:space="0" w:color="auto"/>
            </w:tcBorders>
            <w:shd w:val="clear" w:color="000000" w:fill="FCE4D6"/>
            <w:vAlign w:val="center"/>
            <w:hideMark/>
          </w:tcPr>
          <w:p w14:paraId="03D7670E"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0,00</w:t>
            </w:r>
          </w:p>
        </w:tc>
        <w:tc>
          <w:tcPr>
            <w:tcW w:w="1650" w:type="dxa"/>
            <w:tcBorders>
              <w:top w:val="nil"/>
              <w:left w:val="nil"/>
              <w:bottom w:val="single" w:sz="4" w:space="0" w:color="auto"/>
              <w:right w:val="single" w:sz="4" w:space="0" w:color="auto"/>
            </w:tcBorders>
            <w:shd w:val="clear" w:color="000000" w:fill="FCE4D6"/>
            <w:vAlign w:val="center"/>
            <w:hideMark/>
          </w:tcPr>
          <w:p w14:paraId="79993589"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0,00</w:t>
            </w:r>
          </w:p>
        </w:tc>
        <w:tc>
          <w:tcPr>
            <w:tcW w:w="1588" w:type="dxa"/>
            <w:tcBorders>
              <w:top w:val="nil"/>
              <w:left w:val="nil"/>
              <w:bottom w:val="single" w:sz="4" w:space="0" w:color="auto"/>
              <w:right w:val="single" w:sz="4" w:space="0" w:color="auto"/>
            </w:tcBorders>
            <w:shd w:val="clear" w:color="000000" w:fill="FCE4D6"/>
            <w:vAlign w:val="center"/>
            <w:hideMark/>
          </w:tcPr>
          <w:p w14:paraId="05A7C47B"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0,00</w:t>
            </w:r>
          </w:p>
        </w:tc>
        <w:tc>
          <w:tcPr>
            <w:tcW w:w="1521" w:type="dxa"/>
            <w:tcBorders>
              <w:top w:val="nil"/>
              <w:left w:val="nil"/>
              <w:bottom w:val="single" w:sz="4" w:space="0" w:color="auto"/>
              <w:right w:val="single" w:sz="4" w:space="0" w:color="auto"/>
            </w:tcBorders>
            <w:shd w:val="clear" w:color="000000" w:fill="FCE4D6"/>
            <w:vAlign w:val="center"/>
            <w:hideMark/>
          </w:tcPr>
          <w:p w14:paraId="102951F7"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50.000,00</w:t>
            </w:r>
          </w:p>
        </w:tc>
        <w:tc>
          <w:tcPr>
            <w:tcW w:w="2650" w:type="dxa"/>
            <w:tcBorders>
              <w:top w:val="nil"/>
              <w:left w:val="nil"/>
              <w:bottom w:val="single" w:sz="4" w:space="0" w:color="auto"/>
              <w:right w:val="single" w:sz="4" w:space="0" w:color="auto"/>
            </w:tcBorders>
            <w:shd w:val="clear" w:color="000000" w:fill="FFFFFF"/>
            <w:vAlign w:val="center"/>
            <w:hideMark/>
          </w:tcPr>
          <w:p w14:paraId="1C3A3BD0"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1013 Prostorno uređenje i unapređenje stanovanja</w:t>
            </w:r>
          </w:p>
        </w:tc>
      </w:tr>
      <w:tr w:rsidR="00170B59" w:rsidRPr="00E53DC0" w14:paraId="0FC29BE8" w14:textId="77777777" w:rsidTr="004E7B8C">
        <w:trPr>
          <w:trHeight w:val="439"/>
        </w:trPr>
        <w:tc>
          <w:tcPr>
            <w:tcW w:w="692" w:type="dxa"/>
            <w:tcBorders>
              <w:top w:val="nil"/>
              <w:left w:val="single" w:sz="4" w:space="0" w:color="auto"/>
              <w:bottom w:val="single" w:sz="4" w:space="0" w:color="auto"/>
              <w:right w:val="nil"/>
            </w:tcBorders>
            <w:shd w:val="clear" w:color="auto" w:fill="auto"/>
            <w:noWrap/>
            <w:vAlign w:val="center"/>
            <w:hideMark/>
          </w:tcPr>
          <w:p w14:paraId="2965670C"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single" w:sz="4" w:space="0" w:color="auto"/>
              <w:bottom w:val="single" w:sz="4" w:space="0" w:color="auto"/>
              <w:right w:val="single" w:sz="4" w:space="0" w:color="auto"/>
            </w:tcBorders>
            <w:shd w:val="clear" w:color="auto" w:fill="auto"/>
            <w:noWrap/>
            <w:vAlign w:val="center"/>
            <w:hideMark/>
          </w:tcPr>
          <w:p w14:paraId="322F0882"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Aktivnosti prostornog, razvojnog i urbanističkog planiranja</w:t>
            </w:r>
          </w:p>
        </w:tc>
        <w:tc>
          <w:tcPr>
            <w:tcW w:w="1873" w:type="dxa"/>
            <w:tcBorders>
              <w:top w:val="nil"/>
              <w:left w:val="nil"/>
              <w:bottom w:val="single" w:sz="4" w:space="0" w:color="auto"/>
              <w:right w:val="single" w:sz="4" w:space="0" w:color="auto"/>
            </w:tcBorders>
            <w:shd w:val="clear" w:color="auto" w:fill="auto"/>
            <w:noWrap/>
            <w:vAlign w:val="center"/>
            <w:hideMark/>
          </w:tcPr>
          <w:p w14:paraId="51663DB4"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50.000,00</w:t>
            </w:r>
          </w:p>
        </w:tc>
        <w:tc>
          <w:tcPr>
            <w:tcW w:w="1736" w:type="dxa"/>
            <w:tcBorders>
              <w:top w:val="nil"/>
              <w:left w:val="nil"/>
              <w:bottom w:val="single" w:sz="4" w:space="0" w:color="auto"/>
              <w:right w:val="single" w:sz="4" w:space="0" w:color="auto"/>
            </w:tcBorders>
            <w:shd w:val="clear" w:color="auto" w:fill="auto"/>
            <w:noWrap/>
            <w:vAlign w:val="center"/>
            <w:hideMark/>
          </w:tcPr>
          <w:p w14:paraId="5A59F5B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0,00</w:t>
            </w:r>
          </w:p>
        </w:tc>
        <w:tc>
          <w:tcPr>
            <w:tcW w:w="1650" w:type="dxa"/>
            <w:tcBorders>
              <w:top w:val="nil"/>
              <w:left w:val="nil"/>
              <w:bottom w:val="single" w:sz="4" w:space="0" w:color="auto"/>
              <w:right w:val="single" w:sz="4" w:space="0" w:color="auto"/>
            </w:tcBorders>
            <w:shd w:val="clear" w:color="auto" w:fill="auto"/>
            <w:noWrap/>
            <w:vAlign w:val="center"/>
            <w:hideMark/>
          </w:tcPr>
          <w:p w14:paraId="48359054"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0,00</w:t>
            </w:r>
          </w:p>
        </w:tc>
        <w:tc>
          <w:tcPr>
            <w:tcW w:w="1588" w:type="dxa"/>
            <w:tcBorders>
              <w:top w:val="nil"/>
              <w:left w:val="nil"/>
              <w:bottom w:val="single" w:sz="4" w:space="0" w:color="auto"/>
              <w:right w:val="single" w:sz="4" w:space="0" w:color="auto"/>
            </w:tcBorders>
            <w:shd w:val="clear" w:color="auto" w:fill="auto"/>
            <w:noWrap/>
            <w:vAlign w:val="center"/>
            <w:hideMark/>
          </w:tcPr>
          <w:p w14:paraId="49EECE97"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0,00</w:t>
            </w:r>
          </w:p>
        </w:tc>
        <w:tc>
          <w:tcPr>
            <w:tcW w:w="1521" w:type="dxa"/>
            <w:tcBorders>
              <w:top w:val="nil"/>
              <w:left w:val="nil"/>
              <w:bottom w:val="single" w:sz="4" w:space="0" w:color="auto"/>
              <w:right w:val="single" w:sz="4" w:space="0" w:color="auto"/>
            </w:tcBorders>
            <w:shd w:val="clear" w:color="auto" w:fill="auto"/>
            <w:noWrap/>
            <w:vAlign w:val="center"/>
            <w:hideMark/>
          </w:tcPr>
          <w:p w14:paraId="69785C2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50.000,00</w:t>
            </w:r>
          </w:p>
        </w:tc>
        <w:tc>
          <w:tcPr>
            <w:tcW w:w="2650" w:type="dxa"/>
            <w:tcBorders>
              <w:top w:val="nil"/>
              <w:left w:val="nil"/>
              <w:bottom w:val="single" w:sz="4" w:space="0" w:color="auto"/>
              <w:right w:val="single" w:sz="4" w:space="0" w:color="auto"/>
            </w:tcBorders>
            <w:shd w:val="clear" w:color="000000" w:fill="FFFFFF"/>
            <w:noWrap/>
            <w:vAlign w:val="center"/>
            <w:hideMark/>
          </w:tcPr>
          <w:p w14:paraId="49745A8C"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Prostorni, razvojni i urbanist. planovi Općine</w:t>
            </w:r>
          </w:p>
        </w:tc>
      </w:tr>
      <w:tr w:rsidR="00170B59" w:rsidRPr="00E53DC0" w14:paraId="2F034C7E" w14:textId="77777777" w:rsidTr="004E7B8C">
        <w:trPr>
          <w:trHeight w:val="439"/>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37E3CE1A"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1.12.</w:t>
            </w:r>
          </w:p>
        </w:tc>
        <w:tc>
          <w:tcPr>
            <w:tcW w:w="1399" w:type="dxa"/>
            <w:tcBorders>
              <w:top w:val="nil"/>
              <w:left w:val="nil"/>
              <w:bottom w:val="nil"/>
              <w:right w:val="single" w:sz="4" w:space="0" w:color="auto"/>
            </w:tcBorders>
            <w:shd w:val="clear" w:color="000000" w:fill="FCE4D6"/>
            <w:noWrap/>
            <w:vAlign w:val="center"/>
            <w:hideMark/>
          </w:tcPr>
          <w:p w14:paraId="3966857A"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Poticanje održivog razvoja i poljoprivrede</w:t>
            </w:r>
          </w:p>
        </w:tc>
        <w:tc>
          <w:tcPr>
            <w:tcW w:w="1873" w:type="dxa"/>
            <w:tcBorders>
              <w:top w:val="nil"/>
              <w:left w:val="nil"/>
              <w:bottom w:val="single" w:sz="4" w:space="0" w:color="auto"/>
              <w:right w:val="single" w:sz="4" w:space="0" w:color="auto"/>
            </w:tcBorders>
            <w:shd w:val="clear" w:color="000000" w:fill="FCE4D6"/>
            <w:vAlign w:val="center"/>
            <w:hideMark/>
          </w:tcPr>
          <w:p w14:paraId="2D1B5E7B"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67.000,00</w:t>
            </w:r>
          </w:p>
        </w:tc>
        <w:tc>
          <w:tcPr>
            <w:tcW w:w="1736" w:type="dxa"/>
            <w:tcBorders>
              <w:top w:val="nil"/>
              <w:left w:val="nil"/>
              <w:bottom w:val="single" w:sz="4" w:space="0" w:color="auto"/>
              <w:right w:val="single" w:sz="4" w:space="0" w:color="auto"/>
            </w:tcBorders>
            <w:shd w:val="clear" w:color="000000" w:fill="FCE4D6"/>
            <w:vAlign w:val="center"/>
            <w:hideMark/>
          </w:tcPr>
          <w:p w14:paraId="0E046144"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67.000,00</w:t>
            </w:r>
          </w:p>
        </w:tc>
        <w:tc>
          <w:tcPr>
            <w:tcW w:w="1650" w:type="dxa"/>
            <w:tcBorders>
              <w:top w:val="nil"/>
              <w:left w:val="nil"/>
              <w:bottom w:val="single" w:sz="4" w:space="0" w:color="auto"/>
              <w:right w:val="single" w:sz="4" w:space="0" w:color="auto"/>
            </w:tcBorders>
            <w:shd w:val="clear" w:color="000000" w:fill="FCE4D6"/>
            <w:vAlign w:val="center"/>
            <w:hideMark/>
          </w:tcPr>
          <w:p w14:paraId="5914133E"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67.000,00</w:t>
            </w:r>
          </w:p>
        </w:tc>
        <w:tc>
          <w:tcPr>
            <w:tcW w:w="1588" w:type="dxa"/>
            <w:tcBorders>
              <w:top w:val="nil"/>
              <w:left w:val="nil"/>
              <w:bottom w:val="single" w:sz="4" w:space="0" w:color="auto"/>
              <w:right w:val="single" w:sz="4" w:space="0" w:color="auto"/>
            </w:tcBorders>
            <w:shd w:val="clear" w:color="000000" w:fill="FCE4D6"/>
            <w:vAlign w:val="center"/>
            <w:hideMark/>
          </w:tcPr>
          <w:p w14:paraId="72330B6F"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67.000,00</w:t>
            </w:r>
          </w:p>
        </w:tc>
        <w:tc>
          <w:tcPr>
            <w:tcW w:w="1521" w:type="dxa"/>
            <w:tcBorders>
              <w:top w:val="nil"/>
              <w:left w:val="nil"/>
              <w:bottom w:val="single" w:sz="4" w:space="0" w:color="auto"/>
              <w:right w:val="single" w:sz="4" w:space="0" w:color="auto"/>
            </w:tcBorders>
            <w:shd w:val="clear" w:color="000000" w:fill="FCE4D6"/>
            <w:vAlign w:val="center"/>
            <w:hideMark/>
          </w:tcPr>
          <w:p w14:paraId="2B4AA054"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268.000,00</w:t>
            </w:r>
          </w:p>
        </w:tc>
        <w:tc>
          <w:tcPr>
            <w:tcW w:w="2650" w:type="dxa"/>
            <w:tcBorders>
              <w:top w:val="nil"/>
              <w:left w:val="nil"/>
              <w:bottom w:val="single" w:sz="4" w:space="0" w:color="auto"/>
              <w:right w:val="single" w:sz="4" w:space="0" w:color="auto"/>
            </w:tcBorders>
            <w:shd w:val="clear" w:color="000000" w:fill="FFFFFF"/>
            <w:vAlign w:val="center"/>
            <w:hideMark/>
          </w:tcPr>
          <w:p w14:paraId="68F58BDB"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1016 Subven.poljopriv.,malog i srednjeg poduzetništva</w:t>
            </w:r>
          </w:p>
        </w:tc>
      </w:tr>
      <w:tr w:rsidR="00170B59" w:rsidRPr="00E53DC0" w14:paraId="146104CC"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2C9A41E3"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single" w:sz="4" w:space="0" w:color="auto"/>
              <w:left w:val="nil"/>
              <w:bottom w:val="single" w:sz="4" w:space="0" w:color="auto"/>
              <w:right w:val="single" w:sz="4" w:space="0" w:color="auto"/>
            </w:tcBorders>
            <w:shd w:val="clear" w:color="auto" w:fill="auto"/>
            <w:noWrap/>
            <w:vAlign w:val="center"/>
            <w:hideMark/>
          </w:tcPr>
          <w:p w14:paraId="34DE5936"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Poticanje razvoja poljoprivrede ruralnih područja</w:t>
            </w:r>
          </w:p>
        </w:tc>
        <w:tc>
          <w:tcPr>
            <w:tcW w:w="1873" w:type="dxa"/>
            <w:tcBorders>
              <w:top w:val="nil"/>
              <w:left w:val="nil"/>
              <w:bottom w:val="single" w:sz="4" w:space="0" w:color="auto"/>
              <w:right w:val="single" w:sz="4" w:space="0" w:color="auto"/>
            </w:tcBorders>
            <w:shd w:val="clear" w:color="auto" w:fill="auto"/>
            <w:noWrap/>
            <w:vAlign w:val="center"/>
            <w:hideMark/>
          </w:tcPr>
          <w:p w14:paraId="51114BD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67.000,00</w:t>
            </w:r>
          </w:p>
        </w:tc>
        <w:tc>
          <w:tcPr>
            <w:tcW w:w="1736" w:type="dxa"/>
            <w:tcBorders>
              <w:top w:val="nil"/>
              <w:left w:val="nil"/>
              <w:bottom w:val="single" w:sz="4" w:space="0" w:color="auto"/>
              <w:right w:val="single" w:sz="4" w:space="0" w:color="auto"/>
            </w:tcBorders>
            <w:shd w:val="clear" w:color="auto" w:fill="auto"/>
            <w:noWrap/>
            <w:vAlign w:val="center"/>
            <w:hideMark/>
          </w:tcPr>
          <w:p w14:paraId="1F97BEDE"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67.000,00</w:t>
            </w:r>
          </w:p>
        </w:tc>
        <w:tc>
          <w:tcPr>
            <w:tcW w:w="1650" w:type="dxa"/>
            <w:tcBorders>
              <w:top w:val="nil"/>
              <w:left w:val="nil"/>
              <w:bottom w:val="single" w:sz="4" w:space="0" w:color="auto"/>
              <w:right w:val="single" w:sz="4" w:space="0" w:color="auto"/>
            </w:tcBorders>
            <w:shd w:val="clear" w:color="auto" w:fill="auto"/>
            <w:noWrap/>
            <w:vAlign w:val="center"/>
            <w:hideMark/>
          </w:tcPr>
          <w:p w14:paraId="1B8207DE"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67.000,00</w:t>
            </w:r>
          </w:p>
        </w:tc>
        <w:tc>
          <w:tcPr>
            <w:tcW w:w="1588" w:type="dxa"/>
            <w:tcBorders>
              <w:top w:val="nil"/>
              <w:left w:val="nil"/>
              <w:bottom w:val="single" w:sz="4" w:space="0" w:color="auto"/>
              <w:right w:val="single" w:sz="4" w:space="0" w:color="auto"/>
            </w:tcBorders>
            <w:shd w:val="clear" w:color="auto" w:fill="auto"/>
            <w:noWrap/>
            <w:vAlign w:val="center"/>
            <w:hideMark/>
          </w:tcPr>
          <w:p w14:paraId="6674927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67.000,00</w:t>
            </w:r>
          </w:p>
        </w:tc>
        <w:tc>
          <w:tcPr>
            <w:tcW w:w="1521" w:type="dxa"/>
            <w:tcBorders>
              <w:top w:val="nil"/>
              <w:left w:val="nil"/>
              <w:bottom w:val="single" w:sz="4" w:space="0" w:color="auto"/>
              <w:right w:val="single" w:sz="4" w:space="0" w:color="auto"/>
            </w:tcBorders>
            <w:shd w:val="clear" w:color="auto" w:fill="auto"/>
            <w:noWrap/>
            <w:vAlign w:val="center"/>
            <w:hideMark/>
          </w:tcPr>
          <w:p w14:paraId="212479C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268.000,00</w:t>
            </w:r>
          </w:p>
        </w:tc>
        <w:tc>
          <w:tcPr>
            <w:tcW w:w="2650" w:type="dxa"/>
            <w:tcBorders>
              <w:top w:val="nil"/>
              <w:left w:val="nil"/>
              <w:bottom w:val="single" w:sz="4" w:space="0" w:color="auto"/>
              <w:right w:val="single" w:sz="4" w:space="0" w:color="auto"/>
            </w:tcBorders>
            <w:shd w:val="clear" w:color="000000" w:fill="FFFFFF"/>
            <w:noWrap/>
            <w:vAlign w:val="center"/>
            <w:hideMark/>
          </w:tcPr>
          <w:p w14:paraId="0F60EC97"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Subvencije poljoprivrednicima i poduzetnicima</w:t>
            </w:r>
          </w:p>
        </w:tc>
      </w:tr>
      <w:tr w:rsidR="00170B59" w:rsidRPr="00E53DC0" w14:paraId="2A0D6653" w14:textId="77777777" w:rsidTr="004E7B8C">
        <w:trPr>
          <w:trHeight w:val="439"/>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6901B277"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lastRenderedPageBreak/>
              <w:t>1.13.</w:t>
            </w:r>
          </w:p>
        </w:tc>
        <w:tc>
          <w:tcPr>
            <w:tcW w:w="1399" w:type="dxa"/>
            <w:tcBorders>
              <w:top w:val="nil"/>
              <w:left w:val="nil"/>
              <w:bottom w:val="single" w:sz="4" w:space="0" w:color="auto"/>
              <w:right w:val="single" w:sz="4" w:space="0" w:color="auto"/>
            </w:tcBorders>
            <w:shd w:val="clear" w:color="000000" w:fill="FCE4D6"/>
            <w:noWrap/>
            <w:vAlign w:val="center"/>
            <w:hideMark/>
          </w:tcPr>
          <w:p w14:paraId="01286D74"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Unaprjeđenje prometnog sustava i mobilnosti</w:t>
            </w:r>
          </w:p>
        </w:tc>
        <w:tc>
          <w:tcPr>
            <w:tcW w:w="1873" w:type="dxa"/>
            <w:tcBorders>
              <w:top w:val="nil"/>
              <w:left w:val="nil"/>
              <w:bottom w:val="single" w:sz="4" w:space="0" w:color="auto"/>
              <w:right w:val="single" w:sz="4" w:space="0" w:color="auto"/>
            </w:tcBorders>
            <w:shd w:val="clear" w:color="000000" w:fill="FCE4D6"/>
            <w:vAlign w:val="center"/>
            <w:hideMark/>
          </w:tcPr>
          <w:p w14:paraId="06FBB60A"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8.912.000,00</w:t>
            </w:r>
          </w:p>
        </w:tc>
        <w:tc>
          <w:tcPr>
            <w:tcW w:w="1736" w:type="dxa"/>
            <w:tcBorders>
              <w:top w:val="nil"/>
              <w:left w:val="nil"/>
              <w:bottom w:val="single" w:sz="4" w:space="0" w:color="auto"/>
              <w:right w:val="single" w:sz="4" w:space="0" w:color="auto"/>
            </w:tcBorders>
            <w:shd w:val="clear" w:color="000000" w:fill="FCE4D6"/>
            <w:vAlign w:val="center"/>
            <w:hideMark/>
          </w:tcPr>
          <w:p w14:paraId="01834846"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7.771.500,00</w:t>
            </w:r>
          </w:p>
        </w:tc>
        <w:tc>
          <w:tcPr>
            <w:tcW w:w="1650" w:type="dxa"/>
            <w:tcBorders>
              <w:top w:val="nil"/>
              <w:left w:val="nil"/>
              <w:bottom w:val="single" w:sz="4" w:space="0" w:color="auto"/>
              <w:right w:val="single" w:sz="4" w:space="0" w:color="auto"/>
            </w:tcBorders>
            <w:shd w:val="clear" w:color="000000" w:fill="FCE4D6"/>
            <w:vAlign w:val="center"/>
            <w:hideMark/>
          </w:tcPr>
          <w:p w14:paraId="24784B9C"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21.235.000,00</w:t>
            </w:r>
          </w:p>
        </w:tc>
        <w:tc>
          <w:tcPr>
            <w:tcW w:w="1588" w:type="dxa"/>
            <w:tcBorders>
              <w:top w:val="nil"/>
              <w:left w:val="nil"/>
              <w:bottom w:val="single" w:sz="4" w:space="0" w:color="auto"/>
              <w:right w:val="single" w:sz="4" w:space="0" w:color="auto"/>
            </w:tcBorders>
            <w:shd w:val="clear" w:color="000000" w:fill="FCE4D6"/>
            <w:vAlign w:val="center"/>
            <w:hideMark/>
          </w:tcPr>
          <w:p w14:paraId="35F954E9"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5.735.000,00</w:t>
            </w:r>
          </w:p>
        </w:tc>
        <w:tc>
          <w:tcPr>
            <w:tcW w:w="1521" w:type="dxa"/>
            <w:tcBorders>
              <w:top w:val="nil"/>
              <w:left w:val="nil"/>
              <w:bottom w:val="single" w:sz="4" w:space="0" w:color="auto"/>
              <w:right w:val="single" w:sz="4" w:space="0" w:color="auto"/>
            </w:tcBorders>
            <w:shd w:val="clear" w:color="000000" w:fill="FCE4D6"/>
            <w:vAlign w:val="center"/>
            <w:hideMark/>
          </w:tcPr>
          <w:p w14:paraId="393B42F1" w14:textId="77777777" w:rsidR="00170B59" w:rsidRPr="002C07EF" w:rsidRDefault="00170B59" w:rsidP="004E7B8C">
            <w:pPr>
              <w:spacing w:before="0" w:after="0" w:line="240" w:lineRule="auto"/>
              <w:jc w:val="righ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43.653.500,00</w:t>
            </w:r>
          </w:p>
        </w:tc>
        <w:tc>
          <w:tcPr>
            <w:tcW w:w="2650" w:type="dxa"/>
            <w:tcBorders>
              <w:top w:val="nil"/>
              <w:left w:val="nil"/>
              <w:bottom w:val="single" w:sz="4" w:space="0" w:color="auto"/>
              <w:right w:val="single" w:sz="4" w:space="0" w:color="auto"/>
            </w:tcBorders>
            <w:shd w:val="clear" w:color="000000" w:fill="FFFFFF"/>
            <w:vAlign w:val="center"/>
            <w:hideMark/>
          </w:tcPr>
          <w:p w14:paraId="3183D84A" w14:textId="77777777" w:rsidR="00170B59" w:rsidRPr="002C07EF" w:rsidRDefault="00170B59" w:rsidP="004E7B8C">
            <w:pPr>
              <w:spacing w:before="0" w:after="0" w:line="240" w:lineRule="auto"/>
              <w:jc w:val="left"/>
              <w:rPr>
                <w:rFonts w:ascii="Calibri" w:eastAsia="Times New Roman" w:hAnsi="Calibri" w:cs="Times New Roman"/>
                <w:b/>
                <w:bCs/>
                <w:i/>
                <w:iCs/>
                <w:sz w:val="20"/>
                <w:szCs w:val="20"/>
                <w:lang w:eastAsia="hr-HR"/>
              </w:rPr>
            </w:pPr>
            <w:r w:rsidRPr="002C07EF">
              <w:rPr>
                <w:rFonts w:ascii="Calibri" w:eastAsia="Times New Roman" w:hAnsi="Calibri" w:cs="Times New Roman"/>
                <w:b/>
                <w:bCs/>
                <w:i/>
                <w:iCs/>
                <w:sz w:val="20"/>
                <w:szCs w:val="20"/>
                <w:lang w:eastAsia="hr-HR"/>
              </w:rPr>
              <w:t>1019 Uređenje zapadnog dijela centra</w:t>
            </w:r>
          </w:p>
        </w:tc>
      </w:tr>
      <w:tr w:rsidR="00170B59" w:rsidRPr="00E53DC0" w14:paraId="6D11BFCB" w14:textId="77777777" w:rsidTr="004E7B8C">
        <w:trPr>
          <w:trHeight w:val="780"/>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5F1B5704"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vAlign w:val="center"/>
            <w:hideMark/>
          </w:tcPr>
          <w:p w14:paraId="36E61EA1"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Izgradnja objekata komunalne infrastrukture</w:t>
            </w:r>
          </w:p>
        </w:tc>
        <w:tc>
          <w:tcPr>
            <w:tcW w:w="1873" w:type="dxa"/>
            <w:tcBorders>
              <w:top w:val="nil"/>
              <w:left w:val="nil"/>
              <w:bottom w:val="single" w:sz="4" w:space="0" w:color="auto"/>
              <w:right w:val="single" w:sz="4" w:space="0" w:color="auto"/>
            </w:tcBorders>
            <w:shd w:val="clear" w:color="auto" w:fill="auto"/>
            <w:noWrap/>
            <w:vAlign w:val="center"/>
            <w:hideMark/>
          </w:tcPr>
          <w:p w14:paraId="3531C8BA"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2.912.000,00</w:t>
            </w:r>
          </w:p>
        </w:tc>
        <w:tc>
          <w:tcPr>
            <w:tcW w:w="1736" w:type="dxa"/>
            <w:tcBorders>
              <w:top w:val="nil"/>
              <w:left w:val="nil"/>
              <w:bottom w:val="single" w:sz="4" w:space="0" w:color="auto"/>
              <w:right w:val="single" w:sz="4" w:space="0" w:color="auto"/>
            </w:tcBorders>
            <w:shd w:val="clear" w:color="auto" w:fill="auto"/>
            <w:noWrap/>
            <w:vAlign w:val="center"/>
            <w:hideMark/>
          </w:tcPr>
          <w:p w14:paraId="51EE50ED"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7.771.500,00</w:t>
            </w:r>
          </w:p>
        </w:tc>
        <w:tc>
          <w:tcPr>
            <w:tcW w:w="1650" w:type="dxa"/>
            <w:tcBorders>
              <w:top w:val="nil"/>
              <w:left w:val="nil"/>
              <w:bottom w:val="single" w:sz="4" w:space="0" w:color="auto"/>
              <w:right w:val="single" w:sz="4" w:space="0" w:color="auto"/>
            </w:tcBorders>
            <w:shd w:val="clear" w:color="auto" w:fill="auto"/>
            <w:noWrap/>
            <w:vAlign w:val="center"/>
            <w:hideMark/>
          </w:tcPr>
          <w:p w14:paraId="3EA36745"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5.735.000,00</w:t>
            </w:r>
          </w:p>
        </w:tc>
        <w:tc>
          <w:tcPr>
            <w:tcW w:w="1588" w:type="dxa"/>
            <w:tcBorders>
              <w:top w:val="nil"/>
              <w:left w:val="nil"/>
              <w:bottom w:val="single" w:sz="4" w:space="0" w:color="auto"/>
              <w:right w:val="single" w:sz="4" w:space="0" w:color="auto"/>
            </w:tcBorders>
            <w:shd w:val="clear" w:color="auto" w:fill="auto"/>
            <w:noWrap/>
            <w:vAlign w:val="center"/>
            <w:hideMark/>
          </w:tcPr>
          <w:p w14:paraId="1DBD8D5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5.735.000,00</w:t>
            </w:r>
          </w:p>
        </w:tc>
        <w:tc>
          <w:tcPr>
            <w:tcW w:w="1521" w:type="dxa"/>
            <w:tcBorders>
              <w:top w:val="nil"/>
              <w:left w:val="nil"/>
              <w:bottom w:val="single" w:sz="4" w:space="0" w:color="auto"/>
              <w:right w:val="single" w:sz="4" w:space="0" w:color="auto"/>
            </w:tcBorders>
            <w:shd w:val="clear" w:color="auto" w:fill="auto"/>
            <w:noWrap/>
            <w:vAlign w:val="center"/>
            <w:hideMark/>
          </w:tcPr>
          <w:p w14:paraId="0BE53E0C"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22.153.500,00</w:t>
            </w:r>
          </w:p>
        </w:tc>
        <w:tc>
          <w:tcPr>
            <w:tcW w:w="2650" w:type="dxa"/>
            <w:tcBorders>
              <w:top w:val="nil"/>
              <w:left w:val="nil"/>
              <w:bottom w:val="single" w:sz="4" w:space="0" w:color="auto"/>
              <w:right w:val="single" w:sz="4" w:space="0" w:color="auto"/>
            </w:tcBorders>
            <w:shd w:val="clear" w:color="000000" w:fill="FFFFFF"/>
            <w:vAlign w:val="center"/>
            <w:hideMark/>
          </w:tcPr>
          <w:p w14:paraId="7489FF3D"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A100001, Gradnja objekata komunalne infrastrukture</w:t>
            </w:r>
            <w:r w:rsidRPr="002C07EF">
              <w:rPr>
                <w:rFonts w:ascii="Calibri" w:eastAsia="Times New Roman" w:hAnsi="Calibri" w:cs="Times New Roman"/>
                <w:color w:val="000000"/>
                <w:sz w:val="20"/>
                <w:szCs w:val="20"/>
                <w:lang w:eastAsia="hr-HR"/>
              </w:rPr>
              <w:br/>
              <w:t>A100003, Povrat sredstava uplaćenih za izgradnju infrastrukture</w:t>
            </w:r>
          </w:p>
        </w:tc>
      </w:tr>
      <w:tr w:rsidR="00170B59" w:rsidRPr="00E53DC0" w14:paraId="20027168" w14:textId="77777777" w:rsidTr="004E7B8C">
        <w:trPr>
          <w:trHeight w:val="439"/>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14:paraId="5CF7B9AB"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w:t>
            </w:r>
          </w:p>
        </w:tc>
        <w:tc>
          <w:tcPr>
            <w:tcW w:w="1399" w:type="dxa"/>
            <w:tcBorders>
              <w:top w:val="nil"/>
              <w:left w:val="nil"/>
              <w:bottom w:val="single" w:sz="4" w:space="0" w:color="auto"/>
              <w:right w:val="single" w:sz="4" w:space="0" w:color="auto"/>
            </w:tcBorders>
            <w:shd w:val="clear" w:color="auto" w:fill="auto"/>
            <w:vAlign w:val="center"/>
            <w:hideMark/>
          </w:tcPr>
          <w:p w14:paraId="269AB6C1"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 xml:space="preserve">Izgradnja parkirališta, šetnice i mosta </w:t>
            </w:r>
          </w:p>
        </w:tc>
        <w:tc>
          <w:tcPr>
            <w:tcW w:w="1873" w:type="dxa"/>
            <w:tcBorders>
              <w:top w:val="nil"/>
              <w:left w:val="nil"/>
              <w:bottom w:val="single" w:sz="4" w:space="0" w:color="auto"/>
              <w:right w:val="single" w:sz="4" w:space="0" w:color="auto"/>
            </w:tcBorders>
            <w:shd w:val="clear" w:color="auto" w:fill="auto"/>
            <w:noWrap/>
            <w:vAlign w:val="bottom"/>
            <w:hideMark/>
          </w:tcPr>
          <w:p w14:paraId="1861D79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6.000.000,00</w:t>
            </w:r>
          </w:p>
        </w:tc>
        <w:tc>
          <w:tcPr>
            <w:tcW w:w="1736" w:type="dxa"/>
            <w:tcBorders>
              <w:top w:val="nil"/>
              <w:left w:val="nil"/>
              <w:bottom w:val="single" w:sz="4" w:space="0" w:color="auto"/>
              <w:right w:val="single" w:sz="4" w:space="0" w:color="auto"/>
            </w:tcBorders>
            <w:shd w:val="clear" w:color="auto" w:fill="auto"/>
            <w:noWrap/>
            <w:vAlign w:val="bottom"/>
            <w:hideMark/>
          </w:tcPr>
          <w:p w14:paraId="7C988EA6"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0,00</w:t>
            </w:r>
          </w:p>
        </w:tc>
        <w:tc>
          <w:tcPr>
            <w:tcW w:w="1650" w:type="dxa"/>
            <w:tcBorders>
              <w:top w:val="nil"/>
              <w:left w:val="nil"/>
              <w:bottom w:val="single" w:sz="4" w:space="0" w:color="auto"/>
              <w:right w:val="single" w:sz="4" w:space="0" w:color="auto"/>
            </w:tcBorders>
            <w:shd w:val="clear" w:color="auto" w:fill="auto"/>
            <w:noWrap/>
            <w:vAlign w:val="center"/>
            <w:hideMark/>
          </w:tcPr>
          <w:p w14:paraId="03A56B7F"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15.500.000,00</w:t>
            </w:r>
          </w:p>
        </w:tc>
        <w:tc>
          <w:tcPr>
            <w:tcW w:w="1588" w:type="dxa"/>
            <w:tcBorders>
              <w:top w:val="nil"/>
              <w:left w:val="nil"/>
              <w:bottom w:val="single" w:sz="4" w:space="0" w:color="auto"/>
              <w:right w:val="single" w:sz="4" w:space="0" w:color="auto"/>
            </w:tcBorders>
            <w:shd w:val="clear" w:color="auto" w:fill="auto"/>
            <w:noWrap/>
            <w:vAlign w:val="center"/>
            <w:hideMark/>
          </w:tcPr>
          <w:p w14:paraId="7C199DE8"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0,00</w:t>
            </w:r>
          </w:p>
        </w:tc>
        <w:tc>
          <w:tcPr>
            <w:tcW w:w="1521" w:type="dxa"/>
            <w:tcBorders>
              <w:top w:val="nil"/>
              <w:left w:val="nil"/>
              <w:bottom w:val="single" w:sz="4" w:space="0" w:color="auto"/>
              <w:right w:val="single" w:sz="4" w:space="0" w:color="auto"/>
            </w:tcBorders>
            <w:shd w:val="clear" w:color="auto" w:fill="auto"/>
            <w:noWrap/>
            <w:vAlign w:val="center"/>
            <w:hideMark/>
          </w:tcPr>
          <w:p w14:paraId="7DCBC503" w14:textId="77777777" w:rsidR="00170B59" w:rsidRPr="002C07EF" w:rsidRDefault="00170B59" w:rsidP="004E7B8C">
            <w:pPr>
              <w:spacing w:before="0" w:after="0" w:line="240" w:lineRule="auto"/>
              <w:jc w:val="righ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21.500.000,00</w:t>
            </w:r>
          </w:p>
        </w:tc>
        <w:tc>
          <w:tcPr>
            <w:tcW w:w="2650" w:type="dxa"/>
            <w:tcBorders>
              <w:top w:val="nil"/>
              <w:left w:val="nil"/>
              <w:bottom w:val="single" w:sz="4" w:space="0" w:color="auto"/>
              <w:right w:val="single" w:sz="4" w:space="0" w:color="auto"/>
            </w:tcBorders>
            <w:shd w:val="clear" w:color="000000" w:fill="FFFFFF"/>
            <w:vAlign w:val="center"/>
            <w:hideMark/>
          </w:tcPr>
          <w:p w14:paraId="0D520E7C" w14:textId="77777777" w:rsidR="00170B59" w:rsidRPr="002C07EF" w:rsidRDefault="00170B59" w:rsidP="004E7B8C">
            <w:pPr>
              <w:spacing w:before="0" w:after="0" w:line="240" w:lineRule="auto"/>
              <w:jc w:val="left"/>
              <w:rPr>
                <w:rFonts w:ascii="Calibri" w:eastAsia="Times New Roman" w:hAnsi="Calibri" w:cs="Times New Roman"/>
                <w:color w:val="000000"/>
                <w:sz w:val="20"/>
                <w:szCs w:val="20"/>
                <w:lang w:eastAsia="hr-HR"/>
              </w:rPr>
            </w:pPr>
            <w:r w:rsidRPr="002C07EF">
              <w:rPr>
                <w:rFonts w:ascii="Calibri" w:eastAsia="Times New Roman" w:hAnsi="Calibri" w:cs="Times New Roman"/>
                <w:color w:val="000000"/>
                <w:sz w:val="20"/>
                <w:szCs w:val="20"/>
                <w:lang w:eastAsia="hr-HR"/>
              </w:rPr>
              <w:t>A100002, Izgradnja parkirališta, šetnice i mosta</w:t>
            </w:r>
          </w:p>
        </w:tc>
      </w:tr>
      <w:tr w:rsidR="00170B59" w:rsidRPr="00E53DC0" w14:paraId="4E0553E9" w14:textId="77777777" w:rsidTr="004E7B8C">
        <w:trPr>
          <w:trHeight w:val="439"/>
        </w:trPr>
        <w:tc>
          <w:tcPr>
            <w:tcW w:w="692" w:type="dxa"/>
            <w:tcBorders>
              <w:top w:val="nil"/>
              <w:left w:val="single" w:sz="4" w:space="0" w:color="auto"/>
              <w:bottom w:val="single" w:sz="4" w:space="0" w:color="auto"/>
              <w:right w:val="single" w:sz="4" w:space="0" w:color="auto"/>
            </w:tcBorders>
            <w:shd w:val="clear" w:color="000000" w:fill="FCE4D6"/>
            <w:noWrap/>
            <w:vAlign w:val="center"/>
            <w:hideMark/>
          </w:tcPr>
          <w:p w14:paraId="18C56BC4"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 </w:t>
            </w:r>
          </w:p>
        </w:tc>
        <w:tc>
          <w:tcPr>
            <w:tcW w:w="1399" w:type="dxa"/>
            <w:tcBorders>
              <w:top w:val="nil"/>
              <w:left w:val="nil"/>
              <w:bottom w:val="single" w:sz="4" w:space="0" w:color="auto"/>
              <w:right w:val="single" w:sz="4" w:space="0" w:color="auto"/>
            </w:tcBorders>
            <w:shd w:val="clear" w:color="000000" w:fill="FCE4D6"/>
            <w:vAlign w:val="center"/>
            <w:hideMark/>
          </w:tcPr>
          <w:p w14:paraId="68C3EE88"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UKUPNO PO MJERAMA</w:t>
            </w:r>
          </w:p>
        </w:tc>
        <w:tc>
          <w:tcPr>
            <w:tcW w:w="1873" w:type="dxa"/>
            <w:tcBorders>
              <w:top w:val="nil"/>
              <w:left w:val="nil"/>
              <w:bottom w:val="single" w:sz="4" w:space="0" w:color="auto"/>
              <w:right w:val="single" w:sz="4" w:space="0" w:color="auto"/>
            </w:tcBorders>
            <w:shd w:val="clear" w:color="000000" w:fill="FCE4D6"/>
            <w:noWrap/>
            <w:vAlign w:val="center"/>
            <w:hideMark/>
          </w:tcPr>
          <w:p w14:paraId="3FA2B751"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 xml:space="preserve">        25.631.700,00    </w:t>
            </w:r>
          </w:p>
        </w:tc>
        <w:tc>
          <w:tcPr>
            <w:tcW w:w="1736" w:type="dxa"/>
            <w:tcBorders>
              <w:top w:val="nil"/>
              <w:left w:val="nil"/>
              <w:bottom w:val="single" w:sz="4" w:space="0" w:color="auto"/>
              <w:right w:val="single" w:sz="4" w:space="0" w:color="auto"/>
            </w:tcBorders>
            <w:shd w:val="clear" w:color="000000" w:fill="FCE4D6"/>
            <w:noWrap/>
            <w:vAlign w:val="center"/>
            <w:hideMark/>
          </w:tcPr>
          <w:p w14:paraId="605F6515"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 xml:space="preserve">         23.004.000,00    </w:t>
            </w:r>
          </w:p>
        </w:tc>
        <w:tc>
          <w:tcPr>
            <w:tcW w:w="1650" w:type="dxa"/>
            <w:tcBorders>
              <w:top w:val="nil"/>
              <w:left w:val="nil"/>
              <w:bottom w:val="single" w:sz="4" w:space="0" w:color="auto"/>
              <w:right w:val="single" w:sz="4" w:space="0" w:color="auto"/>
            </w:tcBorders>
            <w:shd w:val="clear" w:color="000000" w:fill="FCE4D6"/>
            <w:noWrap/>
            <w:vAlign w:val="center"/>
            <w:hideMark/>
          </w:tcPr>
          <w:p w14:paraId="46B5BB7B"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 xml:space="preserve">        36.453.300,00    </w:t>
            </w:r>
          </w:p>
        </w:tc>
        <w:tc>
          <w:tcPr>
            <w:tcW w:w="1588" w:type="dxa"/>
            <w:tcBorders>
              <w:top w:val="nil"/>
              <w:left w:val="nil"/>
              <w:bottom w:val="single" w:sz="4" w:space="0" w:color="auto"/>
              <w:right w:val="single" w:sz="4" w:space="0" w:color="auto"/>
            </w:tcBorders>
            <w:shd w:val="clear" w:color="000000" w:fill="FCE4D6"/>
            <w:noWrap/>
            <w:vAlign w:val="center"/>
            <w:hideMark/>
          </w:tcPr>
          <w:p w14:paraId="44E64A41"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 xml:space="preserve">         20.953.300,00    </w:t>
            </w:r>
          </w:p>
        </w:tc>
        <w:tc>
          <w:tcPr>
            <w:tcW w:w="1521" w:type="dxa"/>
            <w:tcBorders>
              <w:top w:val="nil"/>
              <w:left w:val="nil"/>
              <w:bottom w:val="single" w:sz="4" w:space="0" w:color="auto"/>
              <w:right w:val="single" w:sz="4" w:space="0" w:color="auto"/>
            </w:tcBorders>
            <w:shd w:val="clear" w:color="000000" w:fill="FCE4D6"/>
            <w:noWrap/>
            <w:vAlign w:val="center"/>
            <w:hideMark/>
          </w:tcPr>
          <w:p w14:paraId="51BB8105" w14:textId="77777777" w:rsidR="00170B59" w:rsidRPr="002C07EF" w:rsidRDefault="00170B59" w:rsidP="004E7B8C">
            <w:pPr>
              <w:spacing w:before="0" w:after="0" w:line="240" w:lineRule="auto"/>
              <w:jc w:val="left"/>
              <w:rPr>
                <w:rFonts w:ascii="Calibri" w:eastAsia="Times New Roman" w:hAnsi="Calibri" w:cs="Times New Roman"/>
                <w:b/>
                <w:bCs/>
                <w:color w:val="000000"/>
                <w:sz w:val="20"/>
                <w:szCs w:val="20"/>
                <w:lang w:eastAsia="hr-HR"/>
              </w:rPr>
            </w:pPr>
            <w:r w:rsidRPr="002C07EF">
              <w:rPr>
                <w:rFonts w:ascii="Calibri" w:eastAsia="Times New Roman" w:hAnsi="Calibri" w:cs="Times New Roman"/>
                <w:b/>
                <w:bCs/>
                <w:color w:val="000000"/>
                <w:sz w:val="20"/>
                <w:szCs w:val="20"/>
                <w:lang w:eastAsia="hr-HR"/>
              </w:rPr>
              <w:t xml:space="preserve">        106.042.300,00    </w:t>
            </w:r>
          </w:p>
        </w:tc>
        <w:tc>
          <w:tcPr>
            <w:tcW w:w="2650" w:type="dxa"/>
            <w:tcBorders>
              <w:top w:val="nil"/>
              <w:left w:val="nil"/>
              <w:bottom w:val="single" w:sz="4" w:space="0" w:color="auto"/>
              <w:right w:val="single" w:sz="4" w:space="0" w:color="auto"/>
            </w:tcBorders>
            <w:shd w:val="clear" w:color="000000" w:fill="FFFFFF"/>
            <w:vAlign w:val="center"/>
            <w:hideMark/>
          </w:tcPr>
          <w:p w14:paraId="21517BC1" w14:textId="77777777" w:rsidR="00170B59" w:rsidRPr="002C07EF" w:rsidRDefault="00170B59" w:rsidP="004E7B8C">
            <w:pPr>
              <w:spacing w:before="0" w:after="0" w:line="240" w:lineRule="auto"/>
              <w:jc w:val="left"/>
              <w:rPr>
                <w:rFonts w:ascii="Calibri" w:eastAsia="Times New Roman" w:hAnsi="Calibri" w:cs="Times New Roman"/>
                <w:b/>
                <w:bCs/>
                <w:sz w:val="20"/>
                <w:szCs w:val="20"/>
                <w:lang w:eastAsia="hr-HR"/>
              </w:rPr>
            </w:pPr>
            <w:r w:rsidRPr="002C07EF">
              <w:rPr>
                <w:rFonts w:ascii="Calibri" w:eastAsia="Times New Roman" w:hAnsi="Calibri" w:cs="Times New Roman"/>
                <w:b/>
                <w:bCs/>
                <w:sz w:val="20"/>
                <w:szCs w:val="20"/>
                <w:lang w:eastAsia="hr-HR"/>
              </w:rPr>
              <w:t> </w:t>
            </w:r>
          </w:p>
        </w:tc>
      </w:tr>
    </w:tbl>
    <w:p w14:paraId="3D70DF58" w14:textId="77777777" w:rsidR="00170B59" w:rsidRPr="002C07EF" w:rsidRDefault="00170B59" w:rsidP="00170B59">
      <w:pPr>
        <w:sectPr w:rsidR="00170B59" w:rsidRPr="002C07EF" w:rsidSect="004E7B8C">
          <w:pgSz w:w="15840" w:h="12240" w:orient="landscape"/>
          <w:pgMar w:top="1417" w:right="1417" w:bottom="1417" w:left="1417" w:header="720" w:footer="720" w:gutter="0"/>
          <w:cols w:space="720"/>
          <w:docGrid w:linePitch="360"/>
        </w:sectPr>
      </w:pPr>
    </w:p>
    <w:p w14:paraId="2E351AAC" w14:textId="77777777" w:rsidR="00170B59" w:rsidRDefault="00170B59" w:rsidP="00170B59">
      <w:pPr>
        <w:pStyle w:val="Naslov1"/>
        <w:rPr>
          <w:rFonts w:eastAsia="Times New Roman"/>
        </w:rPr>
      </w:pPr>
      <w:bookmarkStart w:id="66" w:name="_Toc85628117"/>
      <w:bookmarkStart w:id="67" w:name="_Toc91233691"/>
      <w:r w:rsidRPr="00BF6567">
        <w:rPr>
          <w:rFonts w:eastAsia="Times New Roman"/>
        </w:rPr>
        <w:lastRenderedPageBreak/>
        <w:t>Okvir za praćenje i izvještavanje</w:t>
      </w:r>
      <w:bookmarkEnd w:id="66"/>
      <w:bookmarkEnd w:id="67"/>
    </w:p>
    <w:p w14:paraId="464CFAF2" w14:textId="77777777" w:rsidR="00170B59" w:rsidRDefault="00170B59" w:rsidP="00170B59">
      <w:r w:rsidRPr="003C3543">
        <w:t xml:space="preserve">Praćenje i vrednovanje sastavni su dijelovi procesa strateškog planiranja. Praćenje napretka u provedbi provedbenog programa </w:t>
      </w:r>
      <w:r>
        <w:t>Općine Krapinske Toplice</w:t>
      </w:r>
      <w:r w:rsidRPr="003C3543">
        <w:t xml:space="preserve"> obuhvaća procese prikupljanja, analize i usporedbe podataka o utvrđenim pokazateljima rezultata kojima se sustavno prati napredak provedbe mjera utvrđenih u aktu strateškog planiranja. </w:t>
      </w:r>
    </w:p>
    <w:p w14:paraId="1243F42D" w14:textId="77777777" w:rsidR="00170B59" w:rsidRDefault="00170B59" w:rsidP="00170B59">
      <w:r w:rsidRPr="00326DF4">
        <w:t xml:space="preserve">Rokovi i postupci praćenja i izvještavanja o provedbi akata strateškog planiranja propisani su Pravilnikom o rokovima i postupcima praćenja i izvještavanja o provedbi akata strateškog planiranja od nacionalnog značaja i od značaja za jedinice lokalne i područne (regionalne) samouprave („Narodne novine“, br. 6/19). </w:t>
      </w:r>
    </w:p>
    <w:p w14:paraId="53FB2927" w14:textId="77777777" w:rsidR="00170B59" w:rsidRDefault="00170B59" w:rsidP="00170B59">
      <w:r>
        <w:t>Sukladno Pravilniku ciljevi praćenja i izvještavanja su:</w:t>
      </w:r>
    </w:p>
    <w:p w14:paraId="6566AFF5" w14:textId="77777777" w:rsidR="00170B59" w:rsidRDefault="00170B59" w:rsidP="00170B59">
      <w:r>
        <w:t>•</w:t>
      </w:r>
      <w:r>
        <w:tab/>
        <w:t>sustavno praćenje uspješnosti provedbe ciljeva i mjera akata strateškog planiranja</w:t>
      </w:r>
    </w:p>
    <w:p w14:paraId="2F792E56" w14:textId="77777777" w:rsidR="00170B59" w:rsidRDefault="00170B59" w:rsidP="00170B59">
      <w:r>
        <w:t>•</w:t>
      </w:r>
      <w:r>
        <w:tab/>
        <w:t>učinkovito upravljanje provedbom akata strateškog planiranja i kontinuirano unapređivanje javne politike korištenjem rezultata praćenja i izvještavanja</w:t>
      </w:r>
    </w:p>
    <w:p w14:paraId="56F35509" w14:textId="77777777" w:rsidR="00170B59" w:rsidRDefault="00170B59" w:rsidP="00170B59">
      <w:r>
        <w:t>•</w:t>
      </w:r>
      <w:r>
        <w:tab/>
        <w:t>pružanje pravovremenih i relevantnih osnova donositeljima odluka prilikom određivanja prioriteta razvojne politike, donošenja odluka na razini strateškog planiranja i reviziju akata strateškog planiranja kroz analizu učinka, ishoda i rezultata provedenih ciljeva i mjera</w:t>
      </w:r>
    </w:p>
    <w:p w14:paraId="50121229" w14:textId="77777777" w:rsidR="00170B59" w:rsidRDefault="00170B59" w:rsidP="00170B59">
      <w:r>
        <w:t>•</w:t>
      </w:r>
      <w:r>
        <w:tab/>
        <w:t>utvrđivanje nenamjernih pozitivnih i negativnih posljedica provedbe planskih dokumenta</w:t>
      </w:r>
    </w:p>
    <w:p w14:paraId="604F8B34" w14:textId="77777777" w:rsidR="00170B59" w:rsidRDefault="00170B59" w:rsidP="00170B59">
      <w:r>
        <w:t>•</w:t>
      </w:r>
      <w:r>
        <w:tab/>
        <w:t>povezivanje politike, programa, prioriteta, mjera i razvojnih projekata i</w:t>
      </w:r>
    </w:p>
    <w:p w14:paraId="669C41B3" w14:textId="77777777" w:rsidR="00170B59" w:rsidRDefault="00170B59" w:rsidP="00170B59">
      <w:r>
        <w:t>•</w:t>
      </w:r>
      <w:r>
        <w:tab/>
        <w:t>osiguranje transparentnosti i odgovornosti za korištenje javnih sredstava i izvještavanje javnosti o učincima potrošnje javnih sredstava.</w:t>
      </w:r>
    </w:p>
    <w:p w14:paraId="13915AE1" w14:textId="77777777" w:rsidR="00170B59" w:rsidRDefault="00170B59" w:rsidP="00170B59"/>
    <w:p w14:paraId="41B512AB" w14:textId="6265BCBA" w:rsidR="006F3DBD" w:rsidRDefault="00170B59" w:rsidP="00170B59">
      <w:r w:rsidRPr="00613B27">
        <w:t xml:space="preserve">Za potrebe praćenja napretka u provedbi mjera i ostvarivanju povezanih pokazatelja rezultata nositelj izrade provedbenog programa izvještava izvršno tijelo. U pripremi izvješća sudjeluju lokalni koordinatori koji su odgovorni za praćenje i izvještavanje o provedbi akata strateškog planiranja sukladno Zakonu. </w:t>
      </w:r>
      <w:r>
        <w:t>Općinsko</w:t>
      </w:r>
      <w:r w:rsidRPr="00613B27">
        <w:t xml:space="preserve"> vijeće zaprima i odobrava izvješća te daje preporuke za unaprjeđenje izvršavanja. Okvir za praćenje provedbe sadržan je u Prilogu 1., koji je sastavni dio ovog Provedbenog programa.</w:t>
      </w:r>
    </w:p>
    <w:p w14:paraId="74060F26" w14:textId="27800E01" w:rsidR="006F3DBD" w:rsidRDefault="006F3DBD" w:rsidP="00170B59"/>
    <w:p w14:paraId="76A61719" w14:textId="77777777" w:rsidR="006F3DBD" w:rsidRDefault="006F3DBD" w:rsidP="00170B59"/>
    <w:p w14:paraId="705E3AF6" w14:textId="77777777" w:rsidR="00170B59" w:rsidRDefault="00170B59" w:rsidP="00170B59">
      <w:pPr>
        <w:pStyle w:val="Naslov1"/>
        <w:rPr>
          <w:rFonts w:eastAsia="Times New Roman"/>
        </w:rPr>
      </w:pPr>
      <w:bookmarkStart w:id="68" w:name="_Toc91233692"/>
      <w:r>
        <w:rPr>
          <w:rFonts w:eastAsia="Times New Roman"/>
        </w:rPr>
        <w:lastRenderedPageBreak/>
        <w:t>Prilozi</w:t>
      </w:r>
      <w:bookmarkEnd w:id="68"/>
    </w:p>
    <w:p w14:paraId="6A08E7B3" w14:textId="77777777" w:rsidR="00170B59" w:rsidRDefault="00170B59" w:rsidP="00170B59"/>
    <w:p w14:paraId="72ADB370" w14:textId="77777777" w:rsidR="00170B59" w:rsidRDefault="00170B59" w:rsidP="00170B59">
      <w:r>
        <w:t>1.</w:t>
      </w:r>
      <w:r>
        <w:tab/>
        <w:t xml:space="preserve">Tablični predložak za izradu provedbenog programa </w:t>
      </w:r>
      <w:bookmarkStart w:id="69" w:name="_Hlk90458881"/>
      <w:r>
        <w:t>Prilog 1. Predložak za provedbeni program Općine Krapinske Toplice (Upute v 1.1.)</w:t>
      </w:r>
      <w:bookmarkEnd w:id="69"/>
    </w:p>
    <w:p w14:paraId="0CC9C1BB" w14:textId="77777777" w:rsidR="0022192F" w:rsidRDefault="0022192F"/>
    <w:sectPr w:rsidR="0022192F" w:rsidSect="00483B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2CF3E" w14:textId="77777777" w:rsidR="004E7B8C" w:rsidRDefault="004E7B8C" w:rsidP="00170B59">
      <w:pPr>
        <w:spacing w:before="0" w:after="0" w:line="240" w:lineRule="auto"/>
      </w:pPr>
      <w:r>
        <w:separator/>
      </w:r>
    </w:p>
  </w:endnote>
  <w:endnote w:type="continuationSeparator" w:id="0">
    <w:p w14:paraId="311A5F81" w14:textId="77777777" w:rsidR="004E7B8C" w:rsidRDefault="004E7B8C" w:rsidP="00170B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Newslab">
    <w:altName w:val="Calibri"/>
    <w:panose1 w:val="00000000000000000000"/>
    <w:charset w:val="00"/>
    <w:family w:val="modern"/>
    <w:notTrueType/>
    <w:pitch w:val="variable"/>
    <w:sig w:usb0="A000002F" w:usb1="5000005B"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6B178" w14:textId="77777777" w:rsidR="004E7B8C" w:rsidRDefault="004E7B8C">
    <w:pPr>
      <w:pStyle w:val="Podnoje"/>
      <w:jc w:val="right"/>
    </w:pPr>
  </w:p>
  <w:p w14:paraId="15A30FA1" w14:textId="77777777" w:rsidR="004E7B8C" w:rsidRDefault="004E7B8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052977"/>
      <w:docPartObj>
        <w:docPartGallery w:val="Page Numbers (Bottom of Page)"/>
        <w:docPartUnique/>
      </w:docPartObj>
    </w:sdtPr>
    <w:sdtEndPr/>
    <w:sdtContent>
      <w:p w14:paraId="001DB679" w14:textId="77777777" w:rsidR="004E7B8C" w:rsidRDefault="00522457">
        <w:pPr>
          <w:pStyle w:val="Podnoje"/>
          <w:jc w:val="right"/>
        </w:pPr>
        <w:r>
          <w:fldChar w:fldCharType="begin"/>
        </w:r>
        <w:r>
          <w:instrText>PAGE   \* MERGEFORMAT</w:instrText>
        </w:r>
        <w:r>
          <w:fldChar w:fldCharType="separate"/>
        </w:r>
        <w:r w:rsidR="00C2068F">
          <w:rPr>
            <w:noProof/>
          </w:rPr>
          <w:t>4</w:t>
        </w:r>
        <w:r>
          <w:rPr>
            <w:noProof/>
          </w:rPr>
          <w:fldChar w:fldCharType="end"/>
        </w:r>
      </w:p>
    </w:sdtContent>
  </w:sdt>
  <w:p w14:paraId="0EEDFCE1" w14:textId="77777777" w:rsidR="004E7B8C" w:rsidRDefault="004E7B8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06F7" w14:textId="77777777" w:rsidR="004E7B8C" w:rsidRDefault="004E7B8C" w:rsidP="00170B59">
      <w:pPr>
        <w:spacing w:before="0" w:after="0" w:line="240" w:lineRule="auto"/>
      </w:pPr>
      <w:r>
        <w:separator/>
      </w:r>
    </w:p>
  </w:footnote>
  <w:footnote w:type="continuationSeparator" w:id="0">
    <w:p w14:paraId="681BECDA" w14:textId="77777777" w:rsidR="004E7B8C" w:rsidRDefault="004E7B8C" w:rsidP="00170B59">
      <w:pPr>
        <w:spacing w:before="0" w:after="0" w:line="240" w:lineRule="auto"/>
      </w:pPr>
      <w:r>
        <w:continuationSeparator/>
      </w:r>
    </w:p>
  </w:footnote>
  <w:footnote w:id="1">
    <w:p w14:paraId="01355D8B" w14:textId="77777777" w:rsidR="004E7B8C" w:rsidRPr="00C84E27" w:rsidRDefault="004E7B8C" w:rsidP="00170B59">
      <w:pPr>
        <w:pStyle w:val="Tekstfusnote"/>
      </w:pPr>
      <w:r>
        <w:rPr>
          <w:rStyle w:val="Referencafusnote"/>
        </w:rPr>
        <w:footnoteRef/>
      </w:r>
      <w:r>
        <w:t xml:space="preserve"> Statut Općine Krapinske Toplice; (</w:t>
      </w:r>
      <w:r w:rsidRPr="00C84E27">
        <w:t>Službeni glasnik KZŽ br. 16/09, 8a/13, 6/14, 4/18, 13/20, 16/20-pročišćeni tekst, 26/20 i 19b/21</w:t>
      </w:r>
      <w:r>
        <w:t>)</w:t>
      </w:r>
    </w:p>
  </w:footnote>
  <w:footnote w:id="2">
    <w:p w14:paraId="77523E50" w14:textId="77777777" w:rsidR="004E7B8C" w:rsidRDefault="004E7B8C" w:rsidP="00170B59">
      <w:pPr>
        <w:pStyle w:val="Tekstfusnote"/>
      </w:pPr>
      <w:r>
        <w:rPr>
          <w:rStyle w:val="Referencafusnote"/>
        </w:rPr>
        <w:footnoteRef/>
      </w:r>
      <w:r>
        <w:t xml:space="preserve"> DZS, Gradovi u statistici 2021.</w:t>
      </w:r>
    </w:p>
  </w:footnote>
  <w:footnote w:id="3">
    <w:p w14:paraId="292D7255" w14:textId="77777777" w:rsidR="004E7B8C" w:rsidRDefault="004E7B8C" w:rsidP="00170B59">
      <w:pPr>
        <w:pStyle w:val="Tekstfusnote"/>
      </w:pPr>
      <w:r>
        <w:rPr>
          <w:rStyle w:val="Referencafusnote"/>
        </w:rPr>
        <w:footnoteRef/>
      </w:r>
      <w:r>
        <w:t xml:space="preserve"> Podaci preuzeti iz Registra udruga</w:t>
      </w:r>
    </w:p>
  </w:footnote>
  <w:footnote w:id="4">
    <w:p w14:paraId="4F880237" w14:textId="77777777" w:rsidR="004E7B8C" w:rsidRDefault="004E7B8C" w:rsidP="00170B59">
      <w:pPr>
        <w:pStyle w:val="Tekstfusnote"/>
      </w:pPr>
      <w:r>
        <w:rPr>
          <w:rStyle w:val="Referencafusnote"/>
        </w:rPr>
        <w:footnoteRef/>
      </w:r>
      <w:r>
        <w:t xml:space="preserve"> Podaci iz Obrtnog registra – obrti u radu, stanje na dan 14.11.2021.</w:t>
      </w:r>
    </w:p>
  </w:footnote>
  <w:footnote w:id="5">
    <w:p w14:paraId="2FC9E1EE" w14:textId="77777777" w:rsidR="004E7B8C" w:rsidRDefault="004E7B8C" w:rsidP="00170B59">
      <w:pPr>
        <w:pStyle w:val="Tekstfusnote"/>
        <w:jc w:val="left"/>
      </w:pPr>
      <w:r>
        <w:rPr>
          <w:rStyle w:val="Referencafusnote"/>
        </w:rPr>
        <w:footnoteRef/>
      </w:r>
      <w:r>
        <w:t xml:space="preserve"> Institut za turizam http://www.iztzg.hr/hr/itr/</w:t>
      </w:r>
    </w:p>
  </w:footnote>
  <w:footnote w:id="6">
    <w:p w14:paraId="6EED3B27" w14:textId="77777777" w:rsidR="004E7B8C" w:rsidRDefault="004E7B8C" w:rsidP="00170B59">
      <w:pPr>
        <w:pStyle w:val="Tekstfusnote"/>
      </w:pPr>
      <w:r>
        <w:rPr>
          <w:rStyle w:val="Referencafusnote"/>
        </w:rPr>
        <w:footnoteRef/>
      </w:r>
      <w:r>
        <w:t xml:space="preserve"> Podaci preuzeti iz </w:t>
      </w:r>
      <w:r w:rsidRPr="00E65480">
        <w:t>Plan</w:t>
      </w:r>
      <w:r>
        <w:t>a</w:t>
      </w:r>
      <w:r w:rsidRPr="00E65480">
        <w:t xml:space="preserve"> gospodarenja otpadom Općine Krapinske Toplice za razdoblje 2017. – 2022.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46357"/>
    <w:multiLevelType w:val="hybridMultilevel"/>
    <w:tmpl w:val="7ADCCA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E1604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57752D"/>
    <w:multiLevelType w:val="hybridMultilevel"/>
    <w:tmpl w:val="11D46F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B0314B"/>
    <w:multiLevelType w:val="hybridMultilevel"/>
    <w:tmpl w:val="AE8830C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8FE77B0"/>
    <w:multiLevelType w:val="hybridMultilevel"/>
    <w:tmpl w:val="E9F4BB8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1A654AA3"/>
    <w:multiLevelType w:val="hybridMultilevel"/>
    <w:tmpl w:val="7ADCCA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E2C2752"/>
    <w:multiLevelType w:val="hybridMultilevel"/>
    <w:tmpl w:val="716CA6D0"/>
    <w:lvl w:ilvl="0" w:tplc="60F4E81A">
      <w:numFmt w:val="bullet"/>
      <w:lvlText w:val="-"/>
      <w:lvlJc w:val="left"/>
      <w:pPr>
        <w:ind w:left="1428" w:hanging="360"/>
      </w:pPr>
      <w:rPr>
        <w:rFonts w:ascii="Calibri" w:eastAsiaTheme="minorEastAsia" w:hAnsi="Calibri"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8" w15:restartNumberingAfterBreak="0">
    <w:nsid w:val="1E41528F"/>
    <w:multiLevelType w:val="multilevel"/>
    <w:tmpl w:val="3C9EEF46"/>
    <w:lvl w:ilvl="0">
      <w:start w:val="1"/>
      <w:numFmt w:val="decimal"/>
      <w:pStyle w:val="Naslov1"/>
      <w:lvlText w:val="%1."/>
      <w:lvlJc w:val="left"/>
      <w:pPr>
        <w:tabs>
          <w:tab w:val="num" w:pos="284"/>
        </w:tabs>
        <w:ind w:left="0" w:firstLine="0"/>
      </w:pPr>
      <w:rPr>
        <w:rFonts w:hint="default"/>
      </w:rPr>
    </w:lvl>
    <w:lvl w:ilvl="1">
      <w:start w:val="1"/>
      <w:numFmt w:val="decimal"/>
      <w:pStyle w:val="Naslov2"/>
      <w:lvlText w:val="%1.%2."/>
      <w:lvlJc w:val="left"/>
      <w:pPr>
        <w:tabs>
          <w:tab w:val="num" w:pos="284"/>
        </w:tabs>
        <w:ind w:left="0" w:firstLine="0"/>
      </w:pPr>
      <w:rPr>
        <w:rFonts w:hint="default"/>
      </w:rPr>
    </w:lvl>
    <w:lvl w:ilvl="2">
      <w:start w:val="1"/>
      <w:numFmt w:val="decimal"/>
      <w:pStyle w:val="Naslov3"/>
      <w:lvlText w:val="%1.%2.%3."/>
      <w:lvlJc w:val="left"/>
      <w:pPr>
        <w:tabs>
          <w:tab w:val="num" w:pos="284"/>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2B04D6"/>
    <w:multiLevelType w:val="hybridMultilevel"/>
    <w:tmpl w:val="58C4D604"/>
    <w:lvl w:ilvl="0" w:tplc="04090005">
      <w:start w:val="1"/>
      <w:numFmt w:val="bullet"/>
      <w:lvlText w:val=""/>
      <w:lvlJc w:val="left"/>
      <w:pPr>
        <w:ind w:left="720" w:hanging="360"/>
      </w:pPr>
      <w:rPr>
        <w:rFonts w:ascii="Wingdings" w:hAnsi="Wingdings" w:hint="default"/>
        <w:color w:val="4472C4" w:themeColor="accent1"/>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2ADB602E"/>
    <w:multiLevelType w:val="hybridMultilevel"/>
    <w:tmpl w:val="07D024C0"/>
    <w:lvl w:ilvl="0" w:tplc="04090005">
      <w:start w:val="1"/>
      <w:numFmt w:val="bullet"/>
      <w:lvlText w:val=""/>
      <w:lvlJc w:val="left"/>
      <w:pPr>
        <w:ind w:left="720" w:hanging="360"/>
      </w:pPr>
      <w:rPr>
        <w:rFonts w:ascii="Wingdings" w:hAnsi="Wingdings" w:hint="default"/>
        <w:color w:val="4472C4" w:themeColor="accent1"/>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2B4235F5"/>
    <w:multiLevelType w:val="hybridMultilevel"/>
    <w:tmpl w:val="72188BC2"/>
    <w:lvl w:ilvl="0" w:tplc="60F4E81A">
      <w:numFmt w:val="bullet"/>
      <w:lvlText w:val="-"/>
      <w:lvlJc w:val="left"/>
      <w:pPr>
        <w:ind w:left="1428" w:hanging="360"/>
      </w:pPr>
      <w:rPr>
        <w:rFonts w:ascii="Calibri" w:eastAsiaTheme="minorEastAsia" w:hAnsi="Calibri"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12" w15:restartNumberingAfterBreak="0">
    <w:nsid w:val="2DF41AF9"/>
    <w:multiLevelType w:val="hybridMultilevel"/>
    <w:tmpl w:val="7FE037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3D95714"/>
    <w:multiLevelType w:val="hybridMultilevel"/>
    <w:tmpl w:val="D2BAA7DA"/>
    <w:lvl w:ilvl="0" w:tplc="04090005">
      <w:start w:val="1"/>
      <w:numFmt w:val="bullet"/>
      <w:lvlText w:val=""/>
      <w:lvlJc w:val="left"/>
      <w:pPr>
        <w:ind w:left="720" w:hanging="360"/>
      </w:pPr>
      <w:rPr>
        <w:rFonts w:ascii="Wingdings" w:hAnsi="Wingdings" w:hint="default"/>
        <w:color w:val="4472C4" w:themeColor="accent1"/>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35815BBD"/>
    <w:multiLevelType w:val="hybridMultilevel"/>
    <w:tmpl w:val="DE6A21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CB7AB9"/>
    <w:multiLevelType w:val="hybridMultilevel"/>
    <w:tmpl w:val="8BE2D84A"/>
    <w:lvl w:ilvl="0" w:tplc="5688FA5E">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1CF617D"/>
    <w:multiLevelType w:val="hybridMultilevel"/>
    <w:tmpl w:val="AA96B338"/>
    <w:lvl w:ilvl="0" w:tplc="04090005">
      <w:start w:val="1"/>
      <w:numFmt w:val="bullet"/>
      <w:lvlText w:val=""/>
      <w:lvlJc w:val="left"/>
      <w:pPr>
        <w:ind w:left="720" w:hanging="360"/>
      </w:pPr>
      <w:rPr>
        <w:rFonts w:ascii="Wingdings" w:hAnsi="Wingdings" w:hint="default"/>
        <w:color w:val="4472C4" w:themeColor="accent1"/>
      </w:rPr>
    </w:lvl>
    <w:lvl w:ilvl="1" w:tplc="041A0003">
      <w:start w:val="1"/>
      <w:numFmt w:val="bullet"/>
      <w:lvlText w:val="o"/>
      <w:lvlJc w:val="left"/>
      <w:pPr>
        <w:ind w:left="1440" w:hanging="360"/>
      </w:pPr>
      <w:rPr>
        <w:rFonts w:ascii="Courier New" w:hAnsi="Courier New"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Times New Roman"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Times New Roman"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43F97BAB"/>
    <w:multiLevelType w:val="hybridMultilevel"/>
    <w:tmpl w:val="4156103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44257324"/>
    <w:multiLevelType w:val="hybridMultilevel"/>
    <w:tmpl w:val="5262C89A"/>
    <w:lvl w:ilvl="0" w:tplc="60F4E81A">
      <w:numFmt w:val="bullet"/>
      <w:lvlText w:val="-"/>
      <w:lvlJc w:val="left"/>
      <w:pPr>
        <w:ind w:left="1428" w:hanging="360"/>
      </w:pPr>
      <w:rPr>
        <w:rFonts w:ascii="Calibri" w:eastAsiaTheme="minorEastAsia" w:hAnsi="Calibri"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19" w15:restartNumberingAfterBreak="0">
    <w:nsid w:val="487C1120"/>
    <w:multiLevelType w:val="hybridMultilevel"/>
    <w:tmpl w:val="7FE037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6C222A1"/>
    <w:multiLevelType w:val="hybridMultilevel"/>
    <w:tmpl w:val="556ECE24"/>
    <w:lvl w:ilvl="0" w:tplc="041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C183C97"/>
    <w:multiLevelType w:val="hybridMultilevel"/>
    <w:tmpl w:val="7ADCCA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42766AA"/>
    <w:multiLevelType w:val="hybridMultilevel"/>
    <w:tmpl w:val="3A7872F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67EC2700"/>
    <w:multiLevelType w:val="hybridMultilevel"/>
    <w:tmpl w:val="A77A966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6AB20FBA"/>
    <w:multiLevelType w:val="hybridMultilevel"/>
    <w:tmpl w:val="1D86F8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058362E"/>
    <w:multiLevelType w:val="hybridMultilevel"/>
    <w:tmpl w:val="A3B4AF00"/>
    <w:lvl w:ilvl="0" w:tplc="60F4E81A">
      <w:numFmt w:val="bullet"/>
      <w:lvlText w:val="-"/>
      <w:lvlJc w:val="left"/>
      <w:pPr>
        <w:ind w:left="1428" w:hanging="360"/>
      </w:pPr>
      <w:rPr>
        <w:rFonts w:ascii="Calibri" w:eastAsiaTheme="minorEastAsia" w:hAnsi="Calibri" w:hint="default"/>
      </w:rPr>
    </w:lvl>
    <w:lvl w:ilvl="1" w:tplc="041A0003">
      <w:start w:val="1"/>
      <w:numFmt w:val="bullet"/>
      <w:lvlText w:val="o"/>
      <w:lvlJc w:val="left"/>
      <w:pPr>
        <w:ind w:left="2148" w:hanging="360"/>
      </w:pPr>
      <w:rPr>
        <w:rFonts w:ascii="Courier New" w:hAnsi="Courier New" w:cs="Times New Roman"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cs="Times New Roman"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cs="Times New Roman" w:hint="default"/>
      </w:rPr>
    </w:lvl>
    <w:lvl w:ilvl="8" w:tplc="041A0005">
      <w:start w:val="1"/>
      <w:numFmt w:val="bullet"/>
      <w:lvlText w:val=""/>
      <w:lvlJc w:val="left"/>
      <w:pPr>
        <w:ind w:left="7188" w:hanging="360"/>
      </w:pPr>
      <w:rPr>
        <w:rFonts w:ascii="Wingdings" w:hAnsi="Wingdings" w:hint="default"/>
      </w:rPr>
    </w:lvl>
  </w:abstractNum>
  <w:abstractNum w:abstractNumId="26" w15:restartNumberingAfterBreak="0">
    <w:nsid w:val="7FA51ECA"/>
    <w:multiLevelType w:val="multilevel"/>
    <w:tmpl w:val="D65640D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5"/>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6"/>
  </w:num>
  <w:num w:numId="7">
    <w:abstractNumId w:val="13"/>
  </w:num>
  <w:num w:numId="8">
    <w:abstractNumId w:val="7"/>
  </w:num>
  <w:num w:numId="9">
    <w:abstractNumId w:val="16"/>
  </w:num>
  <w:num w:numId="10">
    <w:abstractNumId w:val="11"/>
  </w:num>
  <w:num w:numId="11">
    <w:abstractNumId w:val="10"/>
  </w:num>
  <w:num w:numId="12">
    <w:abstractNumId w:val="18"/>
  </w:num>
  <w:num w:numId="13">
    <w:abstractNumId w:val="9"/>
  </w:num>
  <w:num w:numId="14">
    <w:abstractNumId w:val="25"/>
  </w:num>
  <w:num w:numId="15">
    <w:abstractNumId w:val="19"/>
  </w:num>
  <w:num w:numId="16">
    <w:abstractNumId w:val="12"/>
  </w:num>
  <w:num w:numId="17">
    <w:abstractNumId w:val="6"/>
  </w:num>
  <w:num w:numId="18">
    <w:abstractNumId w:val="21"/>
  </w:num>
  <w:num w:numId="19">
    <w:abstractNumId w:val="14"/>
  </w:num>
  <w:num w:numId="20">
    <w:abstractNumId w:val="24"/>
  </w:num>
  <w:num w:numId="21">
    <w:abstractNumId w:val="0"/>
  </w:num>
  <w:num w:numId="22">
    <w:abstractNumId w:val="2"/>
  </w:num>
  <w:num w:numId="23">
    <w:abstractNumId w:val="17"/>
  </w:num>
  <w:num w:numId="24">
    <w:abstractNumId w:val="20"/>
  </w:num>
  <w:num w:numId="25">
    <w:abstractNumId w:val="23"/>
  </w:num>
  <w:num w:numId="26">
    <w:abstractNumId w:val="3"/>
  </w:num>
  <w:num w:numId="27">
    <w:abstractNumId w:val="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3069"/>
    <w:rsid w:val="00170B59"/>
    <w:rsid w:val="001A037B"/>
    <w:rsid w:val="0022192F"/>
    <w:rsid w:val="00483B0C"/>
    <w:rsid w:val="004E7B8C"/>
    <w:rsid w:val="00522457"/>
    <w:rsid w:val="0055451A"/>
    <w:rsid w:val="006B2231"/>
    <w:rsid w:val="006F3DBD"/>
    <w:rsid w:val="007438A0"/>
    <w:rsid w:val="00906C0E"/>
    <w:rsid w:val="00A35F05"/>
    <w:rsid w:val="00BE3069"/>
    <w:rsid w:val="00C2068F"/>
    <w:rsid w:val="00D9549C"/>
    <w:rsid w:val="00F903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54CD5D1"/>
  <w15:docId w15:val="{17D5E6F2-6DA4-4631-90CD-3DE48D52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B59"/>
    <w:pPr>
      <w:spacing w:before="160" w:after="120" w:line="312" w:lineRule="auto"/>
      <w:jc w:val="both"/>
    </w:pPr>
    <w:rPr>
      <w:rFonts w:eastAsiaTheme="minorEastAsia"/>
    </w:rPr>
  </w:style>
  <w:style w:type="paragraph" w:styleId="Naslov1">
    <w:name w:val="heading 1"/>
    <w:basedOn w:val="Normal"/>
    <w:next w:val="Normal"/>
    <w:link w:val="Naslov1Char"/>
    <w:uiPriority w:val="9"/>
    <w:qFormat/>
    <w:rsid w:val="00170B59"/>
    <w:pPr>
      <w:keepNext/>
      <w:keepLines/>
      <w:numPr>
        <w:numId w:val="5"/>
      </w:numPr>
      <w:pBdr>
        <w:bottom w:val="single" w:sz="4" w:space="1" w:color="4472C4" w:themeColor="accent1"/>
      </w:pBdr>
      <w:spacing w:before="400" w:after="40" w:line="240" w:lineRule="auto"/>
      <w:outlineLvl w:val="0"/>
    </w:pPr>
    <w:rPr>
      <w:rFonts w:asciiTheme="majorHAnsi" w:eastAsiaTheme="majorEastAsia" w:hAnsiTheme="majorHAnsi" w:cstheme="majorBidi"/>
      <w:color w:val="538135" w:themeColor="accent6" w:themeShade="BF"/>
      <w:sz w:val="60"/>
      <w:szCs w:val="36"/>
    </w:rPr>
  </w:style>
  <w:style w:type="paragraph" w:styleId="Naslov2">
    <w:name w:val="heading 2"/>
    <w:basedOn w:val="Normal"/>
    <w:next w:val="Normal"/>
    <w:link w:val="Naslov2Char"/>
    <w:uiPriority w:val="9"/>
    <w:unhideWhenUsed/>
    <w:qFormat/>
    <w:rsid w:val="00170B59"/>
    <w:pPr>
      <w:keepNext/>
      <w:keepLines/>
      <w:numPr>
        <w:ilvl w:val="1"/>
        <w:numId w:val="5"/>
      </w:numPr>
      <w:spacing w:after="0" w:line="240" w:lineRule="auto"/>
      <w:outlineLvl w:val="1"/>
    </w:pPr>
    <w:rPr>
      <w:rFonts w:asciiTheme="majorHAnsi" w:eastAsiaTheme="majorEastAsia" w:hAnsiTheme="majorHAnsi" w:cstheme="majorBidi"/>
      <w:color w:val="538135" w:themeColor="accent6" w:themeShade="BF"/>
      <w:sz w:val="28"/>
      <w:szCs w:val="28"/>
    </w:rPr>
  </w:style>
  <w:style w:type="paragraph" w:styleId="Naslov3">
    <w:name w:val="heading 3"/>
    <w:basedOn w:val="Normal"/>
    <w:next w:val="Normal"/>
    <w:link w:val="Naslov3Char"/>
    <w:uiPriority w:val="9"/>
    <w:unhideWhenUsed/>
    <w:qFormat/>
    <w:rsid w:val="00170B59"/>
    <w:pPr>
      <w:keepNext/>
      <w:keepLines/>
      <w:numPr>
        <w:ilvl w:val="2"/>
        <w:numId w:val="5"/>
      </w:numPr>
      <w:spacing w:before="80" w:after="0" w:line="240" w:lineRule="auto"/>
      <w:outlineLvl w:val="2"/>
    </w:pPr>
    <w:rPr>
      <w:rFonts w:asciiTheme="majorHAnsi" w:eastAsiaTheme="majorEastAsia" w:hAnsiTheme="majorHAnsi" w:cstheme="majorBidi"/>
      <w:color w:val="538135" w:themeColor="accent6" w:themeShade="BF"/>
      <w:sz w:val="26"/>
      <w:szCs w:val="26"/>
    </w:rPr>
  </w:style>
  <w:style w:type="paragraph" w:styleId="Naslov4">
    <w:name w:val="heading 4"/>
    <w:basedOn w:val="Normal"/>
    <w:next w:val="Normal"/>
    <w:link w:val="Naslov4Char"/>
    <w:uiPriority w:val="9"/>
    <w:semiHidden/>
    <w:unhideWhenUsed/>
    <w:qFormat/>
    <w:rsid w:val="00170B59"/>
    <w:pPr>
      <w:keepNext/>
      <w:keepLines/>
      <w:spacing w:before="80" w:after="0"/>
      <w:outlineLvl w:val="3"/>
    </w:pPr>
    <w:rPr>
      <w:rFonts w:asciiTheme="majorHAnsi" w:eastAsiaTheme="majorEastAsia" w:hAnsiTheme="majorHAnsi" w:cstheme="majorBidi"/>
      <w:sz w:val="24"/>
      <w:szCs w:val="24"/>
    </w:rPr>
  </w:style>
  <w:style w:type="paragraph" w:styleId="Naslov5">
    <w:name w:val="heading 5"/>
    <w:basedOn w:val="Normal"/>
    <w:next w:val="Normal"/>
    <w:link w:val="Naslov5Char"/>
    <w:uiPriority w:val="9"/>
    <w:semiHidden/>
    <w:unhideWhenUsed/>
    <w:qFormat/>
    <w:rsid w:val="00170B59"/>
    <w:pPr>
      <w:keepNext/>
      <w:keepLines/>
      <w:spacing w:before="80" w:after="0"/>
      <w:outlineLvl w:val="4"/>
    </w:pPr>
    <w:rPr>
      <w:rFonts w:asciiTheme="majorHAnsi" w:eastAsiaTheme="majorEastAsia" w:hAnsiTheme="majorHAnsi" w:cstheme="majorBidi"/>
      <w:i/>
      <w:iCs/>
    </w:rPr>
  </w:style>
  <w:style w:type="paragraph" w:styleId="Naslov6">
    <w:name w:val="heading 6"/>
    <w:basedOn w:val="Normal"/>
    <w:next w:val="Normal"/>
    <w:link w:val="Naslov6Char"/>
    <w:uiPriority w:val="9"/>
    <w:semiHidden/>
    <w:unhideWhenUsed/>
    <w:qFormat/>
    <w:rsid w:val="00170B59"/>
    <w:pPr>
      <w:keepNext/>
      <w:keepLines/>
      <w:spacing w:before="80" w:after="0"/>
      <w:outlineLvl w:val="5"/>
    </w:pPr>
    <w:rPr>
      <w:rFonts w:asciiTheme="majorHAnsi" w:eastAsiaTheme="majorEastAsia" w:hAnsiTheme="majorHAnsi" w:cstheme="majorBidi"/>
      <w:color w:val="595959" w:themeColor="text1" w:themeTint="A6"/>
    </w:rPr>
  </w:style>
  <w:style w:type="paragraph" w:styleId="Naslov7">
    <w:name w:val="heading 7"/>
    <w:basedOn w:val="Normal"/>
    <w:next w:val="Normal"/>
    <w:link w:val="Naslov7Char"/>
    <w:uiPriority w:val="9"/>
    <w:semiHidden/>
    <w:unhideWhenUsed/>
    <w:qFormat/>
    <w:rsid w:val="00170B59"/>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slov8">
    <w:name w:val="heading 8"/>
    <w:basedOn w:val="Normal"/>
    <w:next w:val="Normal"/>
    <w:link w:val="Naslov8Char"/>
    <w:uiPriority w:val="9"/>
    <w:semiHidden/>
    <w:unhideWhenUsed/>
    <w:qFormat/>
    <w:rsid w:val="00170B5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slov9">
    <w:name w:val="heading 9"/>
    <w:basedOn w:val="Normal"/>
    <w:next w:val="Normal"/>
    <w:link w:val="Naslov9Char"/>
    <w:uiPriority w:val="9"/>
    <w:semiHidden/>
    <w:unhideWhenUsed/>
    <w:qFormat/>
    <w:rsid w:val="00170B5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0B59"/>
    <w:rPr>
      <w:rFonts w:asciiTheme="majorHAnsi" w:eastAsiaTheme="majorEastAsia" w:hAnsiTheme="majorHAnsi" w:cstheme="majorBidi"/>
      <w:color w:val="538135" w:themeColor="accent6" w:themeShade="BF"/>
      <w:sz w:val="60"/>
      <w:szCs w:val="36"/>
    </w:rPr>
  </w:style>
  <w:style w:type="character" w:customStyle="1" w:styleId="Naslov2Char">
    <w:name w:val="Naslov 2 Char"/>
    <w:basedOn w:val="Zadanifontodlomka"/>
    <w:link w:val="Naslov2"/>
    <w:uiPriority w:val="9"/>
    <w:rsid w:val="00170B59"/>
    <w:rPr>
      <w:rFonts w:asciiTheme="majorHAnsi" w:eastAsiaTheme="majorEastAsia" w:hAnsiTheme="majorHAnsi" w:cstheme="majorBidi"/>
      <w:color w:val="538135" w:themeColor="accent6" w:themeShade="BF"/>
      <w:sz w:val="28"/>
      <w:szCs w:val="28"/>
    </w:rPr>
  </w:style>
  <w:style w:type="character" w:customStyle="1" w:styleId="Naslov3Char">
    <w:name w:val="Naslov 3 Char"/>
    <w:basedOn w:val="Zadanifontodlomka"/>
    <w:link w:val="Naslov3"/>
    <w:uiPriority w:val="9"/>
    <w:rsid w:val="00170B59"/>
    <w:rPr>
      <w:rFonts w:asciiTheme="majorHAnsi" w:eastAsiaTheme="majorEastAsia" w:hAnsiTheme="majorHAnsi" w:cstheme="majorBidi"/>
      <w:color w:val="538135" w:themeColor="accent6" w:themeShade="BF"/>
      <w:sz w:val="26"/>
      <w:szCs w:val="26"/>
    </w:rPr>
  </w:style>
  <w:style w:type="character" w:customStyle="1" w:styleId="Naslov4Char">
    <w:name w:val="Naslov 4 Char"/>
    <w:basedOn w:val="Zadanifontodlomka"/>
    <w:link w:val="Naslov4"/>
    <w:uiPriority w:val="9"/>
    <w:semiHidden/>
    <w:rsid w:val="00170B59"/>
    <w:rPr>
      <w:rFonts w:asciiTheme="majorHAnsi" w:eastAsiaTheme="majorEastAsia" w:hAnsiTheme="majorHAnsi" w:cstheme="majorBidi"/>
      <w:sz w:val="24"/>
      <w:szCs w:val="24"/>
    </w:rPr>
  </w:style>
  <w:style w:type="character" w:customStyle="1" w:styleId="Naslov5Char">
    <w:name w:val="Naslov 5 Char"/>
    <w:basedOn w:val="Zadanifontodlomka"/>
    <w:link w:val="Naslov5"/>
    <w:uiPriority w:val="9"/>
    <w:semiHidden/>
    <w:rsid w:val="00170B59"/>
    <w:rPr>
      <w:rFonts w:asciiTheme="majorHAnsi" w:eastAsiaTheme="majorEastAsia" w:hAnsiTheme="majorHAnsi" w:cstheme="majorBidi"/>
      <w:i/>
      <w:iCs/>
    </w:rPr>
  </w:style>
  <w:style w:type="character" w:customStyle="1" w:styleId="Naslov6Char">
    <w:name w:val="Naslov 6 Char"/>
    <w:basedOn w:val="Zadanifontodlomka"/>
    <w:link w:val="Naslov6"/>
    <w:uiPriority w:val="9"/>
    <w:semiHidden/>
    <w:rsid w:val="00170B59"/>
    <w:rPr>
      <w:rFonts w:asciiTheme="majorHAnsi" w:eastAsiaTheme="majorEastAsia" w:hAnsiTheme="majorHAnsi" w:cstheme="majorBidi"/>
      <w:color w:val="595959" w:themeColor="text1" w:themeTint="A6"/>
    </w:rPr>
  </w:style>
  <w:style w:type="character" w:customStyle="1" w:styleId="Naslov7Char">
    <w:name w:val="Naslov 7 Char"/>
    <w:basedOn w:val="Zadanifontodlomka"/>
    <w:link w:val="Naslov7"/>
    <w:uiPriority w:val="9"/>
    <w:semiHidden/>
    <w:rsid w:val="00170B59"/>
    <w:rPr>
      <w:rFonts w:asciiTheme="majorHAnsi" w:eastAsiaTheme="majorEastAsia" w:hAnsiTheme="majorHAnsi" w:cstheme="majorBidi"/>
      <w:i/>
      <w:iCs/>
      <w:color w:val="595959" w:themeColor="text1" w:themeTint="A6"/>
    </w:rPr>
  </w:style>
  <w:style w:type="character" w:customStyle="1" w:styleId="Naslov8Char">
    <w:name w:val="Naslov 8 Char"/>
    <w:basedOn w:val="Zadanifontodlomka"/>
    <w:link w:val="Naslov8"/>
    <w:uiPriority w:val="9"/>
    <w:semiHidden/>
    <w:rsid w:val="00170B59"/>
    <w:rPr>
      <w:rFonts w:asciiTheme="majorHAnsi" w:eastAsiaTheme="majorEastAsia" w:hAnsiTheme="majorHAnsi" w:cstheme="majorBidi"/>
      <w:smallCaps/>
      <w:color w:val="595959" w:themeColor="text1" w:themeTint="A6"/>
    </w:rPr>
  </w:style>
  <w:style w:type="character" w:customStyle="1" w:styleId="Naslov9Char">
    <w:name w:val="Naslov 9 Char"/>
    <w:basedOn w:val="Zadanifontodlomka"/>
    <w:link w:val="Naslov9"/>
    <w:uiPriority w:val="9"/>
    <w:semiHidden/>
    <w:rsid w:val="00170B59"/>
    <w:rPr>
      <w:rFonts w:asciiTheme="majorHAnsi" w:eastAsiaTheme="majorEastAsia" w:hAnsiTheme="majorHAnsi" w:cstheme="majorBidi"/>
      <w:i/>
      <w:iCs/>
      <w:smallCaps/>
      <w:color w:val="595959" w:themeColor="text1" w:themeTint="A6"/>
    </w:rPr>
  </w:style>
  <w:style w:type="paragraph" w:styleId="Opisslike">
    <w:name w:val="caption"/>
    <w:basedOn w:val="Normal"/>
    <w:next w:val="Normal"/>
    <w:uiPriority w:val="35"/>
    <w:unhideWhenUsed/>
    <w:qFormat/>
    <w:rsid w:val="00170B59"/>
    <w:pPr>
      <w:spacing w:line="240" w:lineRule="auto"/>
    </w:pPr>
    <w:rPr>
      <w:b/>
      <w:bCs/>
      <w:color w:val="404040" w:themeColor="text1" w:themeTint="BF"/>
      <w:sz w:val="20"/>
      <w:szCs w:val="20"/>
    </w:rPr>
  </w:style>
  <w:style w:type="paragraph" w:styleId="Naslov">
    <w:name w:val="Title"/>
    <w:basedOn w:val="Normal"/>
    <w:next w:val="Normal"/>
    <w:link w:val="NaslovChar"/>
    <w:uiPriority w:val="10"/>
    <w:qFormat/>
    <w:rsid w:val="00170B59"/>
    <w:pPr>
      <w:spacing w:after="0" w:line="240" w:lineRule="auto"/>
      <w:contextualSpacing/>
    </w:pPr>
    <w:rPr>
      <w:rFonts w:asciiTheme="majorHAnsi" w:eastAsiaTheme="majorEastAsia" w:hAnsiTheme="majorHAnsi" w:cstheme="majorBidi"/>
      <w:color w:val="2F5496" w:themeColor="accent1" w:themeShade="BF"/>
      <w:spacing w:val="-7"/>
      <w:sz w:val="76"/>
      <w:szCs w:val="80"/>
    </w:rPr>
  </w:style>
  <w:style w:type="character" w:customStyle="1" w:styleId="NaslovChar">
    <w:name w:val="Naslov Char"/>
    <w:basedOn w:val="Zadanifontodlomka"/>
    <w:link w:val="Naslov"/>
    <w:uiPriority w:val="10"/>
    <w:rsid w:val="00170B59"/>
    <w:rPr>
      <w:rFonts w:asciiTheme="majorHAnsi" w:eastAsiaTheme="majorEastAsia" w:hAnsiTheme="majorHAnsi" w:cstheme="majorBidi"/>
      <w:color w:val="2F5496" w:themeColor="accent1" w:themeShade="BF"/>
      <w:spacing w:val="-7"/>
      <w:sz w:val="76"/>
      <w:szCs w:val="80"/>
    </w:rPr>
  </w:style>
  <w:style w:type="paragraph" w:styleId="Podnaslov">
    <w:name w:val="Subtitle"/>
    <w:basedOn w:val="Normal"/>
    <w:next w:val="Normal"/>
    <w:link w:val="PodnaslovChar"/>
    <w:uiPriority w:val="11"/>
    <w:qFormat/>
    <w:rsid w:val="00170B5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Char">
    <w:name w:val="Podnaslov Char"/>
    <w:basedOn w:val="Zadanifontodlomka"/>
    <w:link w:val="Podnaslov"/>
    <w:uiPriority w:val="11"/>
    <w:rsid w:val="00170B59"/>
    <w:rPr>
      <w:rFonts w:asciiTheme="majorHAnsi" w:eastAsiaTheme="majorEastAsia" w:hAnsiTheme="majorHAnsi" w:cstheme="majorBidi"/>
      <w:color w:val="404040" w:themeColor="text1" w:themeTint="BF"/>
      <w:sz w:val="30"/>
      <w:szCs w:val="30"/>
    </w:rPr>
  </w:style>
  <w:style w:type="character" w:styleId="Naglaeno">
    <w:name w:val="Strong"/>
    <w:basedOn w:val="Zadanifontodlomka"/>
    <w:uiPriority w:val="22"/>
    <w:qFormat/>
    <w:rsid w:val="00170B59"/>
    <w:rPr>
      <w:b/>
      <w:bCs/>
    </w:rPr>
  </w:style>
  <w:style w:type="character" w:styleId="Istaknuto">
    <w:name w:val="Emphasis"/>
    <w:basedOn w:val="Zadanifontodlomka"/>
    <w:uiPriority w:val="20"/>
    <w:qFormat/>
    <w:rsid w:val="00170B59"/>
    <w:rPr>
      <w:i/>
      <w:iCs/>
    </w:rPr>
  </w:style>
  <w:style w:type="paragraph" w:styleId="Bezproreda">
    <w:name w:val="No Spacing"/>
    <w:uiPriority w:val="1"/>
    <w:qFormat/>
    <w:rsid w:val="00170B59"/>
    <w:pPr>
      <w:spacing w:before="160" w:after="0" w:line="240" w:lineRule="auto"/>
      <w:jc w:val="both"/>
    </w:pPr>
    <w:rPr>
      <w:rFonts w:eastAsiaTheme="minorEastAsia"/>
    </w:rPr>
  </w:style>
  <w:style w:type="paragraph" w:styleId="Citat">
    <w:name w:val="Quote"/>
    <w:basedOn w:val="Normal"/>
    <w:next w:val="Normal"/>
    <w:link w:val="CitatChar"/>
    <w:uiPriority w:val="29"/>
    <w:qFormat/>
    <w:rsid w:val="00170B59"/>
    <w:pPr>
      <w:spacing w:before="240" w:after="240" w:line="252" w:lineRule="auto"/>
      <w:ind w:left="864" w:right="864"/>
      <w:jc w:val="center"/>
    </w:pPr>
    <w:rPr>
      <w:i/>
      <w:iCs/>
    </w:rPr>
  </w:style>
  <w:style w:type="character" w:customStyle="1" w:styleId="CitatChar">
    <w:name w:val="Citat Char"/>
    <w:basedOn w:val="Zadanifontodlomka"/>
    <w:link w:val="Citat"/>
    <w:uiPriority w:val="29"/>
    <w:rsid w:val="00170B59"/>
    <w:rPr>
      <w:rFonts w:eastAsiaTheme="minorEastAsia"/>
      <w:i/>
      <w:iCs/>
    </w:rPr>
  </w:style>
  <w:style w:type="paragraph" w:styleId="Naglaencitat">
    <w:name w:val="Intense Quote"/>
    <w:basedOn w:val="Normal"/>
    <w:next w:val="Normal"/>
    <w:link w:val="NaglaencitatChar"/>
    <w:uiPriority w:val="30"/>
    <w:qFormat/>
    <w:rsid w:val="00170B59"/>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NaglaencitatChar">
    <w:name w:val="Naglašen citat Char"/>
    <w:basedOn w:val="Zadanifontodlomka"/>
    <w:link w:val="Naglaencitat"/>
    <w:uiPriority w:val="30"/>
    <w:rsid w:val="00170B59"/>
    <w:rPr>
      <w:rFonts w:asciiTheme="majorHAnsi" w:eastAsiaTheme="majorEastAsia" w:hAnsiTheme="majorHAnsi" w:cstheme="majorBidi"/>
      <w:color w:val="4472C4" w:themeColor="accent1"/>
      <w:sz w:val="28"/>
      <w:szCs w:val="28"/>
    </w:rPr>
  </w:style>
  <w:style w:type="character" w:styleId="Neupadljivoisticanje">
    <w:name w:val="Subtle Emphasis"/>
    <w:basedOn w:val="Zadanifontodlomka"/>
    <w:uiPriority w:val="19"/>
    <w:qFormat/>
    <w:rsid w:val="00170B59"/>
    <w:rPr>
      <w:i/>
      <w:iCs/>
      <w:color w:val="595959" w:themeColor="text1" w:themeTint="A6"/>
    </w:rPr>
  </w:style>
  <w:style w:type="character" w:styleId="Jakoisticanje">
    <w:name w:val="Intense Emphasis"/>
    <w:basedOn w:val="Zadanifontodlomka"/>
    <w:uiPriority w:val="21"/>
    <w:qFormat/>
    <w:rsid w:val="00170B59"/>
    <w:rPr>
      <w:b/>
      <w:bCs/>
      <w:i/>
      <w:iCs/>
    </w:rPr>
  </w:style>
  <w:style w:type="character" w:styleId="Neupadljivareferenca">
    <w:name w:val="Subtle Reference"/>
    <w:basedOn w:val="Zadanifontodlomka"/>
    <w:uiPriority w:val="31"/>
    <w:qFormat/>
    <w:rsid w:val="00170B59"/>
    <w:rPr>
      <w:smallCaps/>
      <w:color w:val="404040" w:themeColor="text1" w:themeTint="BF"/>
    </w:rPr>
  </w:style>
  <w:style w:type="character" w:styleId="Istaknutareferenca">
    <w:name w:val="Intense Reference"/>
    <w:basedOn w:val="Zadanifontodlomka"/>
    <w:uiPriority w:val="32"/>
    <w:qFormat/>
    <w:rsid w:val="00170B59"/>
    <w:rPr>
      <w:b/>
      <w:bCs/>
      <w:smallCaps/>
      <w:u w:val="single"/>
    </w:rPr>
  </w:style>
  <w:style w:type="character" w:styleId="Naslovknjige">
    <w:name w:val="Book Title"/>
    <w:basedOn w:val="Zadanifontodlomka"/>
    <w:uiPriority w:val="33"/>
    <w:qFormat/>
    <w:rsid w:val="00170B59"/>
    <w:rPr>
      <w:b/>
      <w:bCs/>
      <w:smallCaps/>
    </w:rPr>
  </w:style>
  <w:style w:type="paragraph" w:styleId="TOCNaslov">
    <w:name w:val="TOC Heading"/>
    <w:basedOn w:val="Naslov1"/>
    <w:next w:val="Normal"/>
    <w:uiPriority w:val="39"/>
    <w:unhideWhenUsed/>
    <w:qFormat/>
    <w:rsid w:val="00170B59"/>
    <w:pPr>
      <w:outlineLvl w:val="9"/>
    </w:pPr>
  </w:style>
  <w:style w:type="paragraph" w:styleId="Sadraj1">
    <w:name w:val="toc 1"/>
    <w:basedOn w:val="Normal"/>
    <w:next w:val="Normal"/>
    <w:autoRedefine/>
    <w:uiPriority w:val="39"/>
    <w:unhideWhenUsed/>
    <w:rsid w:val="00170B59"/>
    <w:pPr>
      <w:spacing w:after="100"/>
    </w:pPr>
    <w:rPr>
      <w:sz w:val="24"/>
    </w:rPr>
  </w:style>
  <w:style w:type="paragraph" w:styleId="Sadraj2">
    <w:name w:val="toc 2"/>
    <w:basedOn w:val="Normal"/>
    <w:next w:val="Normal"/>
    <w:autoRedefine/>
    <w:uiPriority w:val="39"/>
    <w:unhideWhenUsed/>
    <w:rsid w:val="00170B59"/>
    <w:pPr>
      <w:spacing w:after="100"/>
      <w:ind w:left="220"/>
    </w:pPr>
  </w:style>
  <w:style w:type="character" w:styleId="Hiperveza">
    <w:name w:val="Hyperlink"/>
    <w:basedOn w:val="Zadanifontodlomka"/>
    <w:uiPriority w:val="99"/>
    <w:unhideWhenUsed/>
    <w:rsid w:val="00170B59"/>
    <w:rPr>
      <w:color w:val="0563C1" w:themeColor="hyperlink"/>
      <w:u w:val="single"/>
    </w:rPr>
  </w:style>
  <w:style w:type="paragraph" w:styleId="Zaglavlje">
    <w:name w:val="header"/>
    <w:basedOn w:val="Normal"/>
    <w:link w:val="ZaglavljeChar"/>
    <w:uiPriority w:val="99"/>
    <w:unhideWhenUsed/>
    <w:rsid w:val="00170B59"/>
    <w:pPr>
      <w:tabs>
        <w:tab w:val="center" w:pos="4536"/>
        <w:tab w:val="right" w:pos="9072"/>
      </w:tabs>
      <w:spacing w:before="0" w:after="0" w:line="240" w:lineRule="auto"/>
    </w:pPr>
  </w:style>
  <w:style w:type="character" w:customStyle="1" w:styleId="ZaglavljeChar">
    <w:name w:val="Zaglavlje Char"/>
    <w:basedOn w:val="Zadanifontodlomka"/>
    <w:link w:val="Zaglavlje"/>
    <w:uiPriority w:val="99"/>
    <w:rsid w:val="00170B59"/>
    <w:rPr>
      <w:rFonts w:eastAsiaTheme="minorEastAsia"/>
    </w:rPr>
  </w:style>
  <w:style w:type="paragraph" w:styleId="Podnoje">
    <w:name w:val="footer"/>
    <w:basedOn w:val="Normal"/>
    <w:link w:val="PodnojeChar"/>
    <w:uiPriority w:val="99"/>
    <w:unhideWhenUsed/>
    <w:rsid w:val="00170B59"/>
    <w:pPr>
      <w:tabs>
        <w:tab w:val="center" w:pos="4536"/>
        <w:tab w:val="right" w:pos="9072"/>
      </w:tabs>
      <w:spacing w:before="0" w:after="0" w:line="240" w:lineRule="auto"/>
    </w:pPr>
  </w:style>
  <w:style w:type="character" w:customStyle="1" w:styleId="PodnojeChar">
    <w:name w:val="Podnožje Char"/>
    <w:basedOn w:val="Zadanifontodlomka"/>
    <w:link w:val="Podnoje"/>
    <w:uiPriority w:val="99"/>
    <w:rsid w:val="00170B59"/>
    <w:rPr>
      <w:rFonts w:eastAsiaTheme="minorEastAsia"/>
    </w:rPr>
  </w:style>
  <w:style w:type="paragraph" w:styleId="Odlomakpopisa">
    <w:name w:val="List Paragraph"/>
    <w:basedOn w:val="Normal"/>
    <w:uiPriority w:val="34"/>
    <w:qFormat/>
    <w:rsid w:val="00170B59"/>
    <w:pPr>
      <w:ind w:left="720"/>
      <w:contextualSpacing/>
    </w:pPr>
  </w:style>
  <w:style w:type="paragraph" w:styleId="Tablicaslika">
    <w:name w:val="table of figures"/>
    <w:basedOn w:val="Normal"/>
    <w:next w:val="Normal"/>
    <w:uiPriority w:val="99"/>
    <w:unhideWhenUsed/>
    <w:rsid w:val="00170B59"/>
    <w:pPr>
      <w:spacing w:after="0"/>
    </w:pPr>
  </w:style>
  <w:style w:type="character" w:styleId="Referencakomentara">
    <w:name w:val="annotation reference"/>
    <w:basedOn w:val="Zadanifontodlomka"/>
    <w:uiPriority w:val="99"/>
    <w:semiHidden/>
    <w:unhideWhenUsed/>
    <w:rsid w:val="00170B59"/>
    <w:rPr>
      <w:sz w:val="16"/>
      <w:szCs w:val="16"/>
    </w:rPr>
  </w:style>
  <w:style w:type="paragraph" w:styleId="Tekstkomentara">
    <w:name w:val="annotation text"/>
    <w:basedOn w:val="Normal"/>
    <w:link w:val="TekstkomentaraChar"/>
    <w:uiPriority w:val="99"/>
    <w:semiHidden/>
    <w:unhideWhenUsed/>
    <w:rsid w:val="00170B59"/>
    <w:pPr>
      <w:spacing w:line="240" w:lineRule="auto"/>
    </w:pPr>
    <w:rPr>
      <w:sz w:val="20"/>
      <w:szCs w:val="20"/>
    </w:rPr>
  </w:style>
  <w:style w:type="character" w:customStyle="1" w:styleId="TekstkomentaraChar">
    <w:name w:val="Tekst komentara Char"/>
    <w:basedOn w:val="Zadanifontodlomka"/>
    <w:link w:val="Tekstkomentara"/>
    <w:uiPriority w:val="99"/>
    <w:semiHidden/>
    <w:rsid w:val="00170B59"/>
    <w:rPr>
      <w:rFonts w:eastAsiaTheme="minorEastAsia"/>
      <w:sz w:val="20"/>
      <w:szCs w:val="20"/>
    </w:rPr>
  </w:style>
  <w:style w:type="paragraph" w:styleId="Predmetkomentara">
    <w:name w:val="annotation subject"/>
    <w:basedOn w:val="Tekstkomentara"/>
    <w:next w:val="Tekstkomentara"/>
    <w:link w:val="PredmetkomentaraChar"/>
    <w:uiPriority w:val="99"/>
    <w:semiHidden/>
    <w:unhideWhenUsed/>
    <w:rsid w:val="00170B59"/>
    <w:rPr>
      <w:b/>
      <w:bCs/>
    </w:rPr>
  </w:style>
  <w:style w:type="character" w:customStyle="1" w:styleId="PredmetkomentaraChar">
    <w:name w:val="Predmet komentara Char"/>
    <w:basedOn w:val="TekstkomentaraChar"/>
    <w:link w:val="Predmetkomentara"/>
    <w:uiPriority w:val="99"/>
    <w:semiHidden/>
    <w:rsid w:val="00170B59"/>
    <w:rPr>
      <w:rFonts w:eastAsiaTheme="minorEastAsia"/>
      <w:b/>
      <w:bCs/>
      <w:sz w:val="20"/>
      <w:szCs w:val="20"/>
    </w:rPr>
  </w:style>
  <w:style w:type="table" w:styleId="Reetkatablice">
    <w:name w:val="Table Grid"/>
    <w:basedOn w:val="Obinatablica"/>
    <w:uiPriority w:val="39"/>
    <w:rsid w:val="00170B59"/>
    <w:pPr>
      <w:spacing w:after="0" w:line="240" w:lineRule="auto"/>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70B59"/>
    <w:pPr>
      <w:spacing w:before="0"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70B59"/>
    <w:rPr>
      <w:rFonts w:ascii="Segoe UI" w:eastAsiaTheme="minorEastAsia" w:hAnsi="Segoe UI" w:cs="Segoe UI"/>
      <w:sz w:val="18"/>
      <w:szCs w:val="18"/>
    </w:rPr>
  </w:style>
  <w:style w:type="paragraph" w:styleId="Tekstfusnote">
    <w:name w:val="footnote text"/>
    <w:basedOn w:val="Normal"/>
    <w:link w:val="TekstfusnoteChar"/>
    <w:uiPriority w:val="99"/>
    <w:semiHidden/>
    <w:unhideWhenUsed/>
    <w:rsid w:val="00170B59"/>
    <w:pPr>
      <w:spacing w:before="0" w:after="0" w:line="240" w:lineRule="auto"/>
    </w:pPr>
    <w:rPr>
      <w:sz w:val="20"/>
      <w:szCs w:val="20"/>
    </w:rPr>
  </w:style>
  <w:style w:type="character" w:customStyle="1" w:styleId="TekstfusnoteChar">
    <w:name w:val="Tekst fusnote Char"/>
    <w:basedOn w:val="Zadanifontodlomka"/>
    <w:link w:val="Tekstfusnote"/>
    <w:uiPriority w:val="99"/>
    <w:semiHidden/>
    <w:rsid w:val="00170B59"/>
    <w:rPr>
      <w:rFonts w:eastAsiaTheme="minorEastAsia"/>
      <w:sz w:val="20"/>
      <w:szCs w:val="20"/>
    </w:rPr>
  </w:style>
  <w:style w:type="character" w:styleId="Referencafusnote">
    <w:name w:val="footnote reference"/>
    <w:basedOn w:val="Zadanifontodlomka"/>
    <w:uiPriority w:val="99"/>
    <w:semiHidden/>
    <w:unhideWhenUsed/>
    <w:rsid w:val="00170B59"/>
    <w:rPr>
      <w:vertAlign w:val="superscript"/>
    </w:rPr>
  </w:style>
  <w:style w:type="character" w:customStyle="1" w:styleId="Nerijeenospominjanje1">
    <w:name w:val="Neriješeno spominjanje1"/>
    <w:basedOn w:val="Zadanifontodlomka"/>
    <w:uiPriority w:val="99"/>
    <w:semiHidden/>
    <w:unhideWhenUsed/>
    <w:rsid w:val="00170B59"/>
    <w:rPr>
      <w:color w:val="605E5C"/>
      <w:shd w:val="clear" w:color="auto" w:fill="E1DFDD"/>
    </w:rPr>
  </w:style>
  <w:style w:type="character" w:styleId="SlijeenaHiperveza">
    <w:name w:val="FollowedHyperlink"/>
    <w:basedOn w:val="Zadanifontodlomka"/>
    <w:uiPriority w:val="99"/>
    <w:semiHidden/>
    <w:unhideWhenUsed/>
    <w:rsid w:val="00170B59"/>
    <w:rPr>
      <w:color w:val="954F72" w:themeColor="followedHyperlink"/>
      <w:u w:val="single"/>
    </w:rPr>
  </w:style>
  <w:style w:type="paragraph" w:styleId="StandardWeb">
    <w:name w:val="Normal (Web)"/>
    <w:basedOn w:val="Normal"/>
    <w:uiPriority w:val="99"/>
    <w:unhideWhenUsed/>
    <w:rsid w:val="00170B59"/>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styleId="Sadraj3">
    <w:name w:val="toc 3"/>
    <w:basedOn w:val="Normal"/>
    <w:next w:val="Normal"/>
    <w:autoRedefine/>
    <w:uiPriority w:val="39"/>
    <w:unhideWhenUsed/>
    <w:rsid w:val="00170B59"/>
    <w:pPr>
      <w:spacing w:after="100"/>
      <w:ind w:left="440"/>
    </w:pPr>
  </w:style>
  <w:style w:type="paragraph" w:styleId="Revizija">
    <w:name w:val="Revision"/>
    <w:hidden/>
    <w:uiPriority w:val="99"/>
    <w:semiHidden/>
    <w:rsid w:val="00170B59"/>
    <w:pPr>
      <w:spacing w:after="0" w:line="240" w:lineRule="auto"/>
    </w:pPr>
    <w:rPr>
      <w:rFonts w:eastAsiaTheme="minorEastAsia"/>
    </w:rPr>
  </w:style>
  <w:style w:type="paragraph" w:styleId="Tekstkrajnjebiljeke">
    <w:name w:val="endnote text"/>
    <w:basedOn w:val="Normal"/>
    <w:link w:val="TekstkrajnjebiljekeChar"/>
    <w:uiPriority w:val="99"/>
    <w:semiHidden/>
    <w:unhideWhenUsed/>
    <w:rsid w:val="00170B59"/>
    <w:pPr>
      <w:spacing w:before="0"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170B59"/>
    <w:rPr>
      <w:rFonts w:eastAsiaTheme="minorEastAsia"/>
      <w:sz w:val="20"/>
      <w:szCs w:val="20"/>
    </w:rPr>
  </w:style>
  <w:style w:type="character" w:styleId="Referencakrajnjebiljeke">
    <w:name w:val="endnote reference"/>
    <w:basedOn w:val="Zadanifontodlomka"/>
    <w:uiPriority w:val="99"/>
    <w:semiHidden/>
    <w:unhideWhenUsed/>
    <w:rsid w:val="00170B59"/>
    <w:rPr>
      <w:vertAlign w:val="superscript"/>
    </w:rPr>
  </w:style>
  <w:style w:type="table" w:customStyle="1" w:styleId="Tamnatablicareetke5-isticanje51">
    <w:name w:val="Tamna tablica rešetke 5 - isticanje 51"/>
    <w:basedOn w:val="Obinatablica"/>
    <w:uiPriority w:val="50"/>
    <w:rsid w:val="00170B59"/>
    <w:pPr>
      <w:spacing w:before="160" w:after="0" w:line="240" w:lineRule="auto"/>
      <w:jc w:val="both"/>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4.pn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194.152.214.169\Dokumenti\AKTI%20STRATE&#352;KOG%20PLANIRANJA\03_JLS\PROVEDBENI%20PROGRAMI_IZRADA\13_KRAPINSKE%20TOPLICE\Demografske%20analize%20za%20PP_K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94.152.214.169\Dokumenti\AKTI%20STRATE&#352;KOG%20PLANIRANJA\03_JLS\PROVEDBENI%20PROGRAMI_IZRADA\13_KRAPINSKE%20TOPLICE\za%20analizu.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194.152.214.169\Dokumenti\AKTI%20STRATE&#352;KOG%20PLANIRANJA\03_JLS\PROVEDBENI%20PROGRAMI_IZRADA\13_KRAPINSKE%20TOPLICE\Demografske%20analize%20za%20PP_KT.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194.152.214.169\Dokumenti\AKTI%20STRATE&#352;KOG%20PLANIRANJA\03_JLS\PROVEDBENI%20PROGRAMI_IZRADA\13_KRAPINSKE%20TOPLICE\za%20analizu.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2.5062825868125218E-2"/>
          <c:y val="0.1710066085168683"/>
          <c:w val="0.90830404023590616"/>
          <c:h val="0.71831800358465803"/>
        </c:manualLayout>
      </c:layout>
      <c:barChart>
        <c:barDir val="bar"/>
        <c:grouping val="clustered"/>
        <c:varyColors val="0"/>
        <c:ser>
          <c:idx val="0"/>
          <c:order val="0"/>
          <c:tx>
            <c:strRef>
              <c:f>Demografska_analiza_ZS!$M$24</c:f>
              <c:strCache>
                <c:ptCount val="1"/>
                <c:pt idx="0">
                  <c:v>2001.</c:v>
                </c:pt>
              </c:strCache>
            </c:strRef>
          </c:tx>
          <c:spPr>
            <a:solidFill>
              <a:srgbClr val="B4C7E7"/>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800" b="1" i="0" u="none" strike="noStrike" kern="1200" baseline="0">
                    <a:solidFill>
                      <a:srgbClr val="404040"/>
                    </a:solidFill>
                    <a:latin typeface="Calibri"/>
                  </a:defRPr>
                </a:pPr>
                <a:endParaRPr lang="sr-Latn-RS"/>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Demografska_analiza_ZS!$L$25:$L$27</c:f>
              <c:strCache>
                <c:ptCount val="3"/>
                <c:pt idx="0">
                  <c:v>0-14</c:v>
                </c:pt>
                <c:pt idx="1">
                  <c:v>15-64</c:v>
                </c:pt>
                <c:pt idx="2">
                  <c:v>65 i više</c:v>
                </c:pt>
              </c:strCache>
            </c:strRef>
          </c:cat>
          <c:val>
            <c:numRef>
              <c:f>Demografska_analiza_ZS!$M$25:$M$27</c:f>
              <c:numCache>
                <c:formatCode>0.0%</c:formatCode>
                <c:ptCount val="3"/>
                <c:pt idx="0">
                  <c:v>0.15302924791086364</c:v>
                </c:pt>
                <c:pt idx="1">
                  <c:v>0.65633704735376064</c:v>
                </c:pt>
                <c:pt idx="2">
                  <c:v>0.19063370473537619</c:v>
                </c:pt>
              </c:numCache>
            </c:numRef>
          </c:val>
          <c:extLst>
            <c:ext xmlns:c16="http://schemas.microsoft.com/office/drawing/2014/chart" uri="{C3380CC4-5D6E-409C-BE32-E72D297353CC}">
              <c16:uniqueId val="{00000000-B07E-4826-8670-30249D8BCD24}"/>
            </c:ext>
          </c:extLst>
        </c:ser>
        <c:ser>
          <c:idx val="1"/>
          <c:order val="1"/>
          <c:tx>
            <c:strRef>
              <c:f>Demografska_analiza_ZS!$N$24</c:f>
              <c:strCache>
                <c:ptCount val="1"/>
                <c:pt idx="0">
                  <c:v>2011.</c:v>
                </c:pt>
              </c:strCache>
            </c:strRef>
          </c:tx>
          <c:spPr>
            <a:solidFill>
              <a:srgbClr val="8FAADC"/>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800" b="1" i="0" u="none" strike="noStrike" kern="1200" baseline="0">
                    <a:solidFill>
                      <a:srgbClr val="404040"/>
                    </a:solidFill>
                    <a:latin typeface="Calibri"/>
                  </a:defRPr>
                </a:pPr>
                <a:endParaRPr lang="sr-Latn-RS"/>
              </a:p>
            </c:txPr>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rect">
                    <a:avLst/>
                  </a:prstGeom>
                </c15:spPr>
                <c15:showLeaderLines val="1"/>
              </c:ext>
            </c:extLst>
          </c:dLbls>
          <c:cat>
            <c:strRef>
              <c:f>Demografska_analiza_ZS!$L$25:$L$27</c:f>
              <c:strCache>
                <c:ptCount val="3"/>
                <c:pt idx="0">
                  <c:v>0-14</c:v>
                </c:pt>
                <c:pt idx="1">
                  <c:v>15-64</c:v>
                </c:pt>
                <c:pt idx="2">
                  <c:v>65 i više</c:v>
                </c:pt>
              </c:strCache>
            </c:strRef>
          </c:cat>
          <c:val>
            <c:numRef>
              <c:f>Demografska_analiza_ZS!$N$25:$N$27</c:f>
              <c:numCache>
                <c:formatCode>0.0%</c:formatCode>
                <c:ptCount val="3"/>
                <c:pt idx="0">
                  <c:v>0.13974287311347136</c:v>
                </c:pt>
                <c:pt idx="1">
                  <c:v>0.66070430408049285</c:v>
                </c:pt>
                <c:pt idx="2">
                  <c:v>0.19955282280603703</c:v>
                </c:pt>
              </c:numCache>
            </c:numRef>
          </c:val>
          <c:extLst>
            <c:ext xmlns:c16="http://schemas.microsoft.com/office/drawing/2014/chart" uri="{C3380CC4-5D6E-409C-BE32-E72D297353CC}">
              <c16:uniqueId val="{00000001-B07E-4826-8670-30249D8BCD24}"/>
            </c:ext>
          </c:extLst>
        </c:ser>
        <c:dLbls>
          <c:showLegendKey val="0"/>
          <c:showVal val="0"/>
          <c:showCatName val="0"/>
          <c:showSerName val="0"/>
          <c:showPercent val="0"/>
          <c:showBubbleSize val="0"/>
        </c:dLbls>
        <c:gapWidth val="182"/>
        <c:axId val="86864640"/>
        <c:axId val="86854656"/>
      </c:barChart>
      <c:valAx>
        <c:axId val="86854656"/>
        <c:scaling>
          <c:orientation val="minMax"/>
        </c:scaling>
        <c:delete val="0"/>
        <c:axPos val="b"/>
        <c:majorGridlines>
          <c:spPr>
            <a:ln w="9528" cap="flat">
              <a:solidFill>
                <a:srgbClr val="D9D9D9"/>
              </a:solidFill>
              <a:prstDash val="solid"/>
              <a:round/>
            </a:ln>
          </c:spPr>
        </c:majorGridlines>
        <c:numFmt formatCode="0.0%"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000000"/>
                </a:solidFill>
                <a:latin typeface="Calibri"/>
              </a:defRPr>
            </a:pPr>
            <a:endParaRPr lang="sr-Latn-RS"/>
          </a:p>
        </c:txPr>
        <c:crossAx val="86864640"/>
        <c:crosses val="autoZero"/>
        <c:crossBetween val="between"/>
      </c:valAx>
      <c:catAx>
        <c:axId val="86864640"/>
        <c:scaling>
          <c:orientation val="minMax"/>
        </c:scaling>
        <c:delete val="0"/>
        <c:axPos val="l"/>
        <c:title>
          <c:tx>
            <c:rich>
              <a:bodyPr rot="0" vert="horz"/>
              <a:lstStyle/>
              <a:p>
                <a:pPr>
                  <a:defRPr b="1"/>
                </a:pPr>
                <a:r>
                  <a:rPr lang="hr-HR" b="1"/>
                  <a:t>Dob</a:t>
                </a:r>
              </a:p>
            </c:rich>
          </c:tx>
          <c:layout>
            <c:manualLayout>
              <c:xMode val="edge"/>
              <c:yMode val="edge"/>
              <c:x val="4.0705563093622804E-2"/>
              <c:y val="0.11176125389986639"/>
            </c:manualLayout>
          </c:layout>
          <c:overlay val="0"/>
        </c:title>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000000"/>
                </a:solidFill>
                <a:latin typeface="Calibri"/>
              </a:defRPr>
            </a:pPr>
            <a:endParaRPr lang="sr-Latn-RS"/>
          </a:p>
        </c:txPr>
        <c:crossAx val="86854656"/>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1" i="0" u="none" strike="noStrike" kern="1200" baseline="0">
              <a:solidFill>
                <a:srgbClr val="000000"/>
              </a:solidFill>
              <a:latin typeface="Calibri"/>
            </a:defRPr>
          </a:pPr>
          <a:endParaRPr lang="sr-Latn-RS"/>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hr-HR" sz="1000" b="0" i="0" u="none" strike="noStrike" kern="1200" baseline="0">
          <a:solidFill>
            <a:srgbClr val="000000"/>
          </a:solidFill>
          <a:latin typeface="Calibri"/>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'dobno-spolna'!$F$14</c:f>
              <c:strCache>
                <c:ptCount val="1"/>
                <c:pt idx="0">
                  <c:v>Ž %</c:v>
                </c:pt>
              </c:strCache>
            </c:strRef>
          </c:tx>
          <c:spPr>
            <a:solidFill>
              <a:srgbClr val="C00000"/>
            </a:solidFill>
            <a:ln>
              <a:noFill/>
            </a:ln>
            <a:effectLst/>
          </c:spPr>
          <c:invertIfNegative val="0"/>
          <c:cat>
            <c:strRef>
              <c:f>'dobno-spolna'!$C$15:$C$34</c:f>
              <c:strCache>
                <c:ptCount val="20"/>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 i više</c:v>
                </c:pt>
              </c:strCache>
            </c:strRef>
          </c:cat>
          <c:val>
            <c:numRef>
              <c:f>'dobno-spolna'!$F$15:$F$34</c:f>
              <c:numCache>
                <c:formatCode>General</c:formatCode>
                <c:ptCount val="20"/>
                <c:pt idx="0">
                  <c:v>-3.912363067292645E-2</c:v>
                </c:pt>
                <c:pt idx="1">
                  <c:v>-4.6948356807511735E-2</c:v>
                </c:pt>
                <c:pt idx="2">
                  <c:v>-6.0250391236306801E-2</c:v>
                </c:pt>
                <c:pt idx="3">
                  <c:v>-5.2034428794992177E-2</c:v>
                </c:pt>
                <c:pt idx="4">
                  <c:v>-5.1643192488262817E-2</c:v>
                </c:pt>
                <c:pt idx="5">
                  <c:v>-5.9076682316119004E-2</c:v>
                </c:pt>
                <c:pt idx="6">
                  <c:v>-6.4945226917057897E-2</c:v>
                </c:pt>
                <c:pt idx="7">
                  <c:v>-7.1205007824726191E-2</c:v>
                </c:pt>
                <c:pt idx="8">
                  <c:v>-5.6338028169014086E-2</c:v>
                </c:pt>
                <c:pt idx="9">
                  <c:v>-6.416275430359944E-2</c:v>
                </c:pt>
                <c:pt idx="10">
                  <c:v>-6.8466353677621314E-2</c:v>
                </c:pt>
                <c:pt idx="11">
                  <c:v>-7.0813771517996948E-2</c:v>
                </c:pt>
                <c:pt idx="12">
                  <c:v>-6.5336463223787236E-2</c:v>
                </c:pt>
                <c:pt idx="13">
                  <c:v>-5.1643192488262817E-2</c:v>
                </c:pt>
                <c:pt idx="14">
                  <c:v>-6.298904538341156E-2</c:v>
                </c:pt>
                <c:pt idx="15">
                  <c:v>-5.7511737089201938E-2</c:v>
                </c:pt>
                <c:pt idx="16">
                  <c:v>-3.5993740219092352E-2</c:v>
                </c:pt>
                <c:pt idx="17">
                  <c:v>-1.7214397496087643E-2</c:v>
                </c:pt>
                <c:pt idx="18">
                  <c:v>-3.9123630672926492E-3</c:v>
                </c:pt>
                <c:pt idx="19">
                  <c:v>-3.9123630672926486E-4</c:v>
                </c:pt>
              </c:numCache>
            </c:numRef>
          </c:val>
          <c:extLst>
            <c:ext xmlns:c16="http://schemas.microsoft.com/office/drawing/2014/chart" uri="{C3380CC4-5D6E-409C-BE32-E72D297353CC}">
              <c16:uniqueId val="{00000000-EDD9-4662-9001-E0617CEF241E}"/>
            </c:ext>
          </c:extLst>
        </c:ser>
        <c:ser>
          <c:idx val="1"/>
          <c:order val="1"/>
          <c:tx>
            <c:strRef>
              <c:f>'dobno-spolna'!$G$14</c:f>
              <c:strCache>
                <c:ptCount val="1"/>
                <c:pt idx="0">
                  <c:v>M %</c:v>
                </c:pt>
              </c:strCache>
            </c:strRef>
          </c:tx>
          <c:spPr>
            <a:solidFill>
              <a:srgbClr val="0070C0"/>
            </a:solidFill>
            <a:ln>
              <a:noFill/>
            </a:ln>
            <a:effectLst/>
          </c:spPr>
          <c:invertIfNegative val="0"/>
          <c:cat>
            <c:strRef>
              <c:f>'dobno-spolna'!$C$15:$C$34</c:f>
              <c:strCache>
                <c:ptCount val="20"/>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 i više</c:v>
                </c:pt>
              </c:strCache>
            </c:strRef>
          </c:cat>
          <c:val>
            <c:numRef>
              <c:f>'dobno-spolna'!$G$15:$G$34</c:f>
              <c:numCache>
                <c:formatCode>General</c:formatCode>
                <c:ptCount val="20"/>
                <c:pt idx="0">
                  <c:v>4.6431312356101304E-2</c:v>
                </c:pt>
                <c:pt idx="1">
                  <c:v>5.0652340752110517E-2</c:v>
                </c:pt>
                <c:pt idx="2">
                  <c:v>5.0652340752110517E-2</c:v>
                </c:pt>
                <c:pt idx="3">
                  <c:v>5.3722179585571773E-2</c:v>
                </c:pt>
                <c:pt idx="4">
                  <c:v>6.02455871066769E-2</c:v>
                </c:pt>
                <c:pt idx="5">
                  <c:v>7.0990023023791357E-2</c:v>
                </c:pt>
                <c:pt idx="6">
                  <c:v>6.6001534919416807E-2</c:v>
                </c:pt>
                <c:pt idx="7">
                  <c:v>6.8303914044512776E-2</c:v>
                </c:pt>
                <c:pt idx="8">
                  <c:v>7.0222563315425937E-2</c:v>
                </c:pt>
                <c:pt idx="9">
                  <c:v>8.7490406753645444E-2</c:v>
                </c:pt>
                <c:pt idx="10">
                  <c:v>7.9048349961627018E-2</c:v>
                </c:pt>
                <c:pt idx="11">
                  <c:v>7.0222563315425937E-2</c:v>
                </c:pt>
                <c:pt idx="12">
                  <c:v>6.7152724481964701E-2</c:v>
                </c:pt>
                <c:pt idx="13">
                  <c:v>5.6792018419033079E-2</c:v>
                </c:pt>
                <c:pt idx="14">
                  <c:v>4.4128933231005418E-2</c:v>
                </c:pt>
                <c:pt idx="15">
                  <c:v>3.3000767459708397E-2</c:v>
                </c:pt>
                <c:pt idx="16">
                  <c:v>1.7651573292402179E-2</c:v>
                </c:pt>
                <c:pt idx="17">
                  <c:v>6.1396776669224917E-3</c:v>
                </c:pt>
                <c:pt idx="18">
                  <c:v>1.1511895625479674E-3</c:v>
                </c:pt>
                <c:pt idx="19">
                  <c:v>0</c:v>
                </c:pt>
              </c:numCache>
            </c:numRef>
          </c:val>
          <c:extLst>
            <c:ext xmlns:c16="http://schemas.microsoft.com/office/drawing/2014/chart" uri="{C3380CC4-5D6E-409C-BE32-E72D297353CC}">
              <c16:uniqueId val="{00000001-EDD9-4662-9001-E0617CEF241E}"/>
            </c:ext>
          </c:extLst>
        </c:ser>
        <c:dLbls>
          <c:showLegendKey val="0"/>
          <c:showVal val="0"/>
          <c:showCatName val="0"/>
          <c:showSerName val="0"/>
          <c:showPercent val="0"/>
          <c:showBubbleSize val="0"/>
        </c:dLbls>
        <c:gapWidth val="50"/>
        <c:overlap val="100"/>
        <c:axId val="86771584"/>
        <c:axId val="86773120"/>
      </c:barChart>
      <c:catAx>
        <c:axId val="86771584"/>
        <c:scaling>
          <c:orientation val="minMax"/>
        </c:scaling>
        <c:delete val="0"/>
        <c:axPos val="r"/>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6773120"/>
        <c:crosses val="autoZero"/>
        <c:auto val="1"/>
        <c:lblAlgn val="ctr"/>
        <c:lblOffset val="100"/>
        <c:noMultiLvlLbl val="0"/>
      </c:catAx>
      <c:valAx>
        <c:axId val="86773120"/>
        <c:scaling>
          <c:orientation val="maxMin"/>
        </c:scaling>
        <c:delete val="0"/>
        <c:axPos val="b"/>
        <c:majorGridlines>
          <c:spPr>
            <a:ln w="9525" cap="flat" cmpd="sng" algn="ctr">
              <a:solidFill>
                <a:schemeClr val="tx1">
                  <a:lumMod val="15000"/>
                  <a:lumOff val="85000"/>
                </a:schemeClr>
              </a:solidFill>
              <a:round/>
            </a:ln>
            <a:effectLst/>
          </c:spPr>
        </c:majorGridlines>
        <c:numFmt formatCode="\.##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677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5.3062831851032576E-2"/>
          <c:y val="0.14152592357085342"/>
          <c:w val="0.50760673239460152"/>
          <c:h val="0.76671349024059154"/>
        </c:manualLayout>
      </c:layout>
      <c:pieChart>
        <c:varyColors val="1"/>
        <c:ser>
          <c:idx val="0"/>
          <c:order val="0"/>
          <c:dPt>
            <c:idx val="0"/>
            <c:bubble3D val="0"/>
            <c:spPr>
              <a:solidFill>
                <a:srgbClr val="B4C7E7"/>
              </a:solidFill>
              <a:ln w="19046">
                <a:solidFill>
                  <a:srgbClr val="FFFFFF"/>
                </a:solidFill>
                <a:prstDash val="solid"/>
              </a:ln>
            </c:spPr>
            <c:extLst>
              <c:ext xmlns:c16="http://schemas.microsoft.com/office/drawing/2014/chart" uri="{C3380CC4-5D6E-409C-BE32-E72D297353CC}">
                <c16:uniqueId val="{00000001-9B1D-4FCC-AA35-37449FFB40BF}"/>
              </c:ext>
            </c:extLst>
          </c:dPt>
          <c:dPt>
            <c:idx val="1"/>
            <c:bubble3D val="0"/>
            <c:spPr>
              <a:solidFill>
                <a:srgbClr val="8FAADC"/>
              </a:solidFill>
              <a:ln w="19046">
                <a:solidFill>
                  <a:srgbClr val="FFFFFF"/>
                </a:solidFill>
                <a:prstDash val="solid"/>
              </a:ln>
            </c:spPr>
            <c:extLst>
              <c:ext xmlns:c16="http://schemas.microsoft.com/office/drawing/2014/chart" uri="{C3380CC4-5D6E-409C-BE32-E72D297353CC}">
                <c16:uniqueId val="{00000003-9B1D-4FCC-AA35-37449FFB40BF}"/>
              </c:ext>
            </c:extLst>
          </c:dPt>
          <c:dPt>
            <c:idx val="2"/>
            <c:bubble3D val="0"/>
            <c:spPr>
              <a:solidFill>
                <a:srgbClr val="2E75B6"/>
              </a:solidFill>
              <a:ln w="19046">
                <a:solidFill>
                  <a:srgbClr val="FFFFFF"/>
                </a:solidFill>
                <a:prstDash val="solid"/>
              </a:ln>
            </c:spPr>
            <c:extLst>
              <c:ext xmlns:c16="http://schemas.microsoft.com/office/drawing/2014/chart" uri="{C3380CC4-5D6E-409C-BE32-E72D297353CC}">
                <c16:uniqueId val="{00000005-9B1D-4FCC-AA35-37449FFB40BF}"/>
              </c:ext>
            </c:extLst>
          </c:dPt>
          <c:dPt>
            <c:idx val="3"/>
            <c:bubble3D val="0"/>
            <c:spPr>
              <a:solidFill>
                <a:srgbClr val="203864"/>
              </a:solidFill>
              <a:ln w="19046">
                <a:solidFill>
                  <a:srgbClr val="FFFFFF"/>
                </a:solidFill>
                <a:prstDash val="solid"/>
              </a:ln>
            </c:spPr>
            <c:extLst>
              <c:ext xmlns:c16="http://schemas.microsoft.com/office/drawing/2014/chart" uri="{C3380CC4-5D6E-409C-BE32-E72D297353CC}">
                <c16:uniqueId val="{00000007-9B1D-4FCC-AA35-37449FFB40BF}"/>
              </c:ext>
            </c:extLst>
          </c:dPt>
          <c:dLbls>
            <c:dLbl>
              <c:idx val="0"/>
              <c:layout>
                <c:manualLayout>
                  <c:x val="-4.1788661086800502E-2"/>
                  <c:y val="-1.5278525830125164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9B1D-4FCC-AA35-37449FFB40BF}"/>
                </c:ext>
              </c:extLst>
            </c:dLbl>
            <c:dLbl>
              <c:idx val="1"/>
              <c:layout>
                <c:manualLayout>
                  <c:x val="-9.6003589889648314E-2"/>
                  <c:y val="0.1787005793130233"/>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9B1D-4FCC-AA35-37449FFB40BF}"/>
                </c:ext>
              </c:extLst>
            </c:dLbl>
            <c:dLbl>
              <c:idx val="2"/>
              <c:layout>
                <c:manualLayout>
                  <c:x val="-1.1390926459555023E-2"/>
                  <c:y val="-0.32565994643809004"/>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9B1D-4FCC-AA35-37449FFB40BF}"/>
                </c:ext>
              </c:extLst>
            </c:dLbl>
            <c:dLbl>
              <c:idx val="3"/>
              <c:layout>
                <c:manualLayout>
                  <c:x val="5.6360017657023823E-2"/>
                  <c:y val="-2.5324916035636948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9B1D-4FCC-AA35-37449FFB40BF}"/>
                </c:ext>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000000"/>
                    </a:solidFill>
                    <a:latin typeface="Calibri"/>
                  </a:defRPr>
                </a:pPr>
                <a:endParaRPr lang="sr-Latn-R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Lst>
          </c:dLbls>
          <c:cat>
            <c:strRef>
              <c:f>Demografska_analiza_ZS!$C$58:$C$61</c:f>
              <c:strCache>
                <c:ptCount val="4"/>
                <c:pt idx="0">
                  <c:v>Djeca 0 - 14</c:v>
                </c:pt>
                <c:pt idx="1">
                  <c:v>Osnovna škola i manje</c:v>
                </c:pt>
                <c:pt idx="2">
                  <c:v>Srednja škola</c:v>
                </c:pt>
                <c:pt idx="3">
                  <c:v>Visoko obrazovanje</c:v>
                </c:pt>
              </c:strCache>
            </c:strRef>
          </c:cat>
          <c:val>
            <c:numRef>
              <c:f>Demografska_analiza_ZS!$E$58:$E$61</c:f>
              <c:numCache>
                <c:formatCode>0.0%</c:formatCode>
                <c:ptCount val="4"/>
                <c:pt idx="0">
                  <c:v>0.13974287311347136</c:v>
                </c:pt>
                <c:pt idx="1">
                  <c:v>0.33407862865660565</c:v>
                </c:pt>
                <c:pt idx="2">
                  <c:v>0.4268678964039504</c:v>
                </c:pt>
                <c:pt idx="3">
                  <c:v>9.931060182597351E-2</c:v>
                </c:pt>
              </c:numCache>
            </c:numRef>
          </c:val>
          <c:extLst>
            <c:ext xmlns:c16="http://schemas.microsoft.com/office/drawing/2014/chart" uri="{C3380CC4-5D6E-409C-BE32-E72D297353CC}">
              <c16:uniqueId val="{00000008-9B1D-4FCC-AA35-37449FFB40BF}"/>
            </c:ext>
          </c:extLst>
        </c:ser>
        <c:dLbls>
          <c:showLegendKey val="0"/>
          <c:showVal val="0"/>
          <c:showCatName val="0"/>
          <c:showSerName val="0"/>
          <c:showPercent val="0"/>
          <c:showBubbleSize val="0"/>
          <c:showLeaderLines val="0"/>
        </c:dLbls>
        <c:firstSliceAng val="360"/>
      </c:pieChart>
      <c:spPr>
        <a:noFill/>
        <a:ln>
          <a:noFill/>
        </a:ln>
      </c:spPr>
    </c:plotArea>
    <c:legend>
      <c:legendPos val="r"/>
      <c:layout>
        <c:manualLayout>
          <c:xMode val="edge"/>
          <c:yMode val="edge"/>
          <c:x val="0.61908966219864636"/>
          <c:y val="0.29678395588134798"/>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1" i="0" u="none" strike="noStrike" kern="1200" baseline="0">
              <a:solidFill>
                <a:srgbClr val="000000"/>
              </a:solidFill>
              <a:latin typeface="Calibri"/>
            </a:defRPr>
          </a:pPr>
          <a:endParaRPr lang="sr-Latn-RS"/>
        </a:p>
      </c:txPr>
    </c:legend>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hr-HR" sz="900" b="0" i="0" u="none" strike="noStrike" kern="1200" baseline="0">
          <a:solidFill>
            <a:srgbClr val="000000"/>
          </a:solidFill>
          <a:latin typeface="Calibri"/>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798098446012702E-2"/>
          <c:y val="0.13894308943089462"/>
          <c:w val="0.87953986280019125"/>
          <c:h val="0.74689648550028864"/>
        </c:manualLayout>
      </c:layout>
      <c:barChart>
        <c:barDir val="col"/>
        <c:grouping val="clustered"/>
        <c:varyColors val="0"/>
        <c:ser>
          <c:idx val="0"/>
          <c:order val="0"/>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'zaposleni i nezap.'!$I$6:$S$6</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'zaposleni i nezap.'!$I$7:$S$7</c:f>
              <c:numCache>
                <c:formatCode>0</c:formatCode>
                <c:ptCount val="11"/>
                <c:pt idx="0">
                  <c:v>225.83333333333348</c:v>
                </c:pt>
                <c:pt idx="1">
                  <c:v>262.25</c:v>
                </c:pt>
                <c:pt idx="2">
                  <c:v>283.66666666666703</c:v>
                </c:pt>
                <c:pt idx="3">
                  <c:v>265.75</c:v>
                </c:pt>
                <c:pt idx="4">
                  <c:v>242</c:v>
                </c:pt>
                <c:pt idx="5">
                  <c:v>183.33333333333348</c:v>
                </c:pt>
                <c:pt idx="6">
                  <c:v>122.75</c:v>
                </c:pt>
                <c:pt idx="7">
                  <c:v>81.333333333333258</c:v>
                </c:pt>
                <c:pt idx="8">
                  <c:v>65.416666666666742</c:v>
                </c:pt>
                <c:pt idx="9">
                  <c:v>96.333333333333258</c:v>
                </c:pt>
                <c:pt idx="10">
                  <c:v>75.444444444444514</c:v>
                </c:pt>
              </c:numCache>
            </c:numRef>
          </c:val>
          <c:extLst>
            <c:ext xmlns:c16="http://schemas.microsoft.com/office/drawing/2014/chart" uri="{C3380CC4-5D6E-409C-BE32-E72D297353CC}">
              <c16:uniqueId val="{00000000-C163-4831-B5E3-5B66F31042E7}"/>
            </c:ext>
          </c:extLst>
        </c:ser>
        <c:dLbls>
          <c:showLegendKey val="0"/>
          <c:showVal val="1"/>
          <c:showCatName val="0"/>
          <c:showSerName val="0"/>
          <c:showPercent val="0"/>
          <c:showBubbleSize val="0"/>
        </c:dLbls>
        <c:gapWidth val="219"/>
        <c:overlap val="-27"/>
        <c:axId val="86830464"/>
        <c:axId val="87417984"/>
      </c:barChart>
      <c:catAx>
        <c:axId val="8683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87417984"/>
        <c:crosses val="autoZero"/>
        <c:auto val="1"/>
        <c:lblAlgn val="ctr"/>
        <c:lblOffset val="100"/>
        <c:noMultiLvlLbl val="0"/>
      </c:catAx>
      <c:valAx>
        <c:axId val="87417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mn-lt"/>
                    <a:ea typeface="+mn-ea"/>
                    <a:cs typeface="+mn-cs"/>
                  </a:defRPr>
                </a:pPr>
                <a:r>
                  <a:rPr lang="hr-HR"/>
                  <a:t> Broj</a:t>
                </a:r>
                <a:r>
                  <a:rPr lang="hr-HR" baseline="0"/>
                  <a:t> nezaposlenih</a:t>
                </a:r>
                <a:endParaRPr lang="hr-HR"/>
              </a:p>
            </c:rich>
          </c:tx>
          <c:layout>
            <c:manualLayout>
              <c:xMode val="edge"/>
              <c:yMode val="edge"/>
              <c:x val="2.3108025835864598E-3"/>
              <c:y val="5.0592471672748336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sr-Latn-R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86830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58</Pages>
  <Words>15246</Words>
  <Characters>86903</Characters>
  <Application>Microsoft Office Word</Application>
  <DocSecurity>0</DocSecurity>
  <Lines>724</Lines>
  <Paragraphs>203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Divna Hršak-Makek</dc:creator>
  <cp:keywords/>
  <dc:description/>
  <cp:lastModifiedBy>Divna Hršak-Makek</cp:lastModifiedBy>
  <cp:revision>7</cp:revision>
  <dcterms:created xsi:type="dcterms:W3CDTF">2021-12-29T08:46:00Z</dcterms:created>
  <dcterms:modified xsi:type="dcterms:W3CDTF">2021-12-29T10:31:00Z</dcterms:modified>
</cp:coreProperties>
</file>