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TableGrid1"/>
        <w:tblpPr w:leftFromText="180" w:rightFromText="180" w:vertAnchor="text" w:horzAnchor="page" w:tblpX="5903" w:tblpY="-577"/>
        <w:tblW w:w="0" w:type="auto"/>
        <w:tblLook w:val="04A0" w:firstRow="1" w:lastRow="0" w:firstColumn="1" w:lastColumn="0" w:noHBand="0" w:noVBand="1"/>
      </w:tblPr>
      <w:tblGrid>
        <w:gridCol w:w="5280"/>
      </w:tblGrid>
      <w:tr w:rsidR="00B92D0F" w14:paraId="06AC1FDE" w14:textId="77777777" w:rsidTr="00B92D0F">
        <w:trPr>
          <w:trHeight w:val="1408"/>
        </w:trPr>
        <w:tc>
          <w:tcPr>
            <w:tcW w:w="5280" w:type="dxa"/>
            <w:tcBorders>
              <w:top w:val="nil"/>
              <w:left w:val="nil"/>
              <w:bottom w:val="nil"/>
              <w:right w:val="nil"/>
            </w:tcBorders>
          </w:tcPr>
          <w:p w14:paraId="0B9C4FC0" w14:textId="77777777" w:rsidR="00B92D0F" w:rsidRDefault="00B92D0F" w:rsidP="00853EB4">
            <w:pPr>
              <w:contextualSpacing/>
              <w:jc w:val="right"/>
              <w:rPr>
                <w:rFonts w:ascii="PDF417x" w:hAnsi="PDF417x"/>
                <w:sz w:val="24"/>
                <w:szCs w:val="24"/>
              </w:rPr>
            </w:pPr>
            <w:bookmarkStart w:id="0" w:name="_Hlk107255613"/>
            <w:r>
              <w:rPr>
                <w:rFonts w:ascii="PDF417x" w:hAnsi="PDF417x"/>
                <w:sz w:val="24"/>
                <w:szCs w:val="24"/>
              </w:rPr>
              <w:t>+*xfs*pvs*Akl*cvA*xBj*qkc*ogw*lmk*mhs*mts*pBk*-</w:t>
            </w:r>
            <w:r>
              <w:rPr>
                <w:rFonts w:ascii="PDF417x" w:hAnsi="PDF417x"/>
                <w:sz w:val="24"/>
                <w:szCs w:val="24"/>
              </w:rPr>
              <w:br/>
              <w:t>+*yqw*ywt*liE*uDB*ugc*yla*icz*uwD*tDE*xCc*zew*-</w:t>
            </w:r>
            <w:r>
              <w:rPr>
                <w:rFonts w:ascii="PDF417x" w:hAnsi="PDF417x"/>
                <w:sz w:val="24"/>
                <w:szCs w:val="24"/>
              </w:rPr>
              <w:br/>
              <w:t>+*eDs*dbk*lyd*lyd*lyd*lyF*Dos*qcy*Dxo*jqE*zfE*-</w:t>
            </w:r>
            <w:r>
              <w:rPr>
                <w:rFonts w:ascii="PDF417x" w:hAnsi="PDF417x"/>
                <w:sz w:val="24"/>
                <w:szCs w:val="24"/>
              </w:rPr>
              <w:br/>
              <w:t>+*ftw*ckc*cib*wmy*cck*nBc*BnE*mvk*CCc*lvC*onA*-</w:t>
            </w:r>
            <w:r>
              <w:rPr>
                <w:rFonts w:ascii="PDF417x" w:hAnsi="PDF417x"/>
                <w:sz w:val="24"/>
                <w:szCs w:val="24"/>
              </w:rPr>
              <w:br/>
              <w:t>+*ftA*kcx*dwC*wok*aFz*vbc*yeD*wce*krC*xCE*uws*-</w:t>
            </w:r>
            <w:r>
              <w:rPr>
                <w:rFonts w:ascii="PDF417x" w:hAnsi="PDF417x"/>
                <w:sz w:val="24"/>
                <w:szCs w:val="24"/>
              </w:rPr>
              <w:br/>
              <w:t>+*xjq*nsf*jEk*Cvw*wFx*Eaz*iCD*rmD*suz*BxB*uzq*-</w:t>
            </w:r>
            <w:r>
              <w:rPr>
                <w:rFonts w:ascii="PDF417x" w:hAnsi="PDF417x"/>
                <w:sz w:val="24"/>
                <w:szCs w:val="24"/>
              </w:rPr>
              <w:br/>
            </w:r>
          </w:p>
        </w:tc>
      </w:tr>
      <w:bookmarkEnd w:id="0"/>
    </w:tbl>
    <w:p w14:paraId="144F3415" w14:textId="77777777" w:rsidR="008C5FE5" w:rsidRDefault="008C5FE5" w:rsidP="00B92D0F">
      <w:pPr>
        <w:jc w:val="both"/>
        <w:rPr>
          <w:rFonts w:eastAsia="Times New Roman" w:cs="Times New Roman"/>
        </w:rPr>
      </w:pPr>
    </w:p>
    <w:tbl>
      <w:tblPr>
        <w:tblStyle w:val="Reetkatablice"/>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158"/>
      </w:tblGrid>
      <w:tr w:rsidR="00853EB4" w:rsidRPr="00853EB4" w14:paraId="05B5B748" w14:textId="77777777" w:rsidTr="00853EB4">
        <w:tc>
          <w:tcPr>
            <w:tcW w:w="0" w:type="auto"/>
            <w:hideMark/>
          </w:tcPr>
          <w:p w14:paraId="3D8DD874" w14:textId="77777777" w:rsidR="00853EB4" w:rsidRPr="00853EB4" w:rsidRDefault="00853EB4" w:rsidP="00853EB4">
            <w:pPr>
              <w:jc w:val="center"/>
              <w:rPr>
                <w:rFonts w:ascii="Times New Roman" w:eastAsia="Arial Unicode MS" w:hAnsi="Times New Roman" w:cs="Times New Roman"/>
                <w:lang w:eastAsia="hr-HR"/>
              </w:rPr>
            </w:pPr>
            <w:r w:rsidRPr="00853EB4">
              <w:rPr>
                <w:rFonts w:ascii="Times New Roman" w:eastAsia="Arial Unicode MS" w:hAnsi="Times New Roman" w:cs="Times New Roman"/>
                <w:lang w:eastAsia="hr-HR"/>
              </w:rPr>
              <w:drawing>
                <wp:inline distT="0" distB="0" distL="0" distR="0" wp14:anchorId="375013DB" wp14:editId="161689EF">
                  <wp:extent cx="447675" cy="600075"/>
                  <wp:effectExtent l="0" t="0" r="9525" b="9525"/>
                  <wp:docPr id="1394785449" name="Slika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5229237"/>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447675" cy="600075"/>
                          </a:xfrm>
                          <a:prstGeom prst="rect">
                            <a:avLst/>
                          </a:prstGeom>
                          <a:noFill/>
                          <a:ln>
                            <a:noFill/>
                          </a:ln>
                        </pic:spPr>
                      </pic:pic>
                    </a:graphicData>
                  </a:graphic>
                </wp:inline>
              </w:drawing>
            </w:r>
          </w:p>
        </w:tc>
      </w:tr>
      <w:tr w:rsidR="00853EB4" w:rsidRPr="00853EB4" w14:paraId="1ABE5F24" w14:textId="77777777" w:rsidTr="00853EB4">
        <w:tc>
          <w:tcPr>
            <w:tcW w:w="0" w:type="auto"/>
            <w:hideMark/>
          </w:tcPr>
          <w:p w14:paraId="2744F02B" w14:textId="77777777" w:rsidR="00853EB4" w:rsidRPr="00853EB4" w:rsidRDefault="00853EB4" w:rsidP="00853EB4">
            <w:pPr>
              <w:jc w:val="center"/>
              <w:rPr>
                <w:rFonts w:ascii="Times New Roman" w:eastAsia="Arial Unicode MS" w:hAnsi="Times New Roman" w:cs="Times New Roman"/>
                <w:lang w:eastAsia="hr-HR"/>
              </w:rPr>
            </w:pPr>
            <w:r w:rsidRPr="00853EB4">
              <w:rPr>
                <w:rFonts w:ascii="Times New Roman" w:eastAsia="Arial Unicode MS" w:hAnsi="Times New Roman" w:cs="Times New Roman"/>
                <w:b/>
                <w:lang w:eastAsia="hr-HR"/>
              </w:rPr>
              <w:t>REPUBLIKA HRVATSKA</w:t>
            </w:r>
          </w:p>
        </w:tc>
      </w:tr>
      <w:tr w:rsidR="00853EB4" w:rsidRPr="00853EB4" w14:paraId="0D9B3FDB" w14:textId="77777777" w:rsidTr="00853EB4">
        <w:tc>
          <w:tcPr>
            <w:tcW w:w="0" w:type="auto"/>
            <w:hideMark/>
          </w:tcPr>
          <w:p w14:paraId="1454A06D" w14:textId="77777777" w:rsidR="00853EB4" w:rsidRPr="00853EB4" w:rsidRDefault="00853EB4" w:rsidP="00853EB4">
            <w:pPr>
              <w:jc w:val="center"/>
              <w:rPr>
                <w:rFonts w:ascii="Times New Roman" w:eastAsia="Arial Unicode MS" w:hAnsi="Times New Roman" w:cs="Times New Roman"/>
                <w:b/>
                <w:lang w:eastAsia="hr-HR"/>
              </w:rPr>
            </w:pPr>
            <w:r w:rsidRPr="00853EB4">
              <w:rPr>
                <w:rFonts w:ascii="Times New Roman" w:eastAsia="Arial Unicode MS" w:hAnsi="Times New Roman" w:cs="Times New Roman"/>
                <w:b/>
                <w:lang w:eastAsia="hr-HR"/>
              </w:rPr>
              <w:t>KRAPINSKO - ZAGORSKA ŽUPANIJA</w:t>
            </w:r>
          </w:p>
        </w:tc>
      </w:tr>
      <w:tr w:rsidR="00853EB4" w:rsidRPr="00853EB4" w14:paraId="09C5928F" w14:textId="77777777" w:rsidTr="00853EB4">
        <w:tc>
          <w:tcPr>
            <w:tcW w:w="0" w:type="auto"/>
            <w:hideMark/>
          </w:tcPr>
          <w:p w14:paraId="17ED6843" w14:textId="77777777" w:rsidR="00853EB4" w:rsidRPr="00853EB4" w:rsidRDefault="00853EB4" w:rsidP="00853EB4">
            <w:pPr>
              <w:jc w:val="center"/>
              <w:rPr>
                <w:rFonts w:ascii="Times New Roman" w:eastAsia="Arial Unicode MS" w:hAnsi="Times New Roman" w:cs="Times New Roman"/>
                <w:b/>
                <w:lang w:eastAsia="hr-HR"/>
              </w:rPr>
            </w:pPr>
            <w:r w:rsidRPr="00853EB4">
              <w:rPr>
                <w:rFonts w:ascii="Times New Roman" w:eastAsia="Arial Unicode MS" w:hAnsi="Times New Roman" w:cs="Times New Roman"/>
                <w:b/>
                <w:lang w:eastAsia="hr-HR"/>
              </w:rPr>
              <w:t>OPĆINA KRAPINSKE TOPLICE</w:t>
            </w:r>
          </w:p>
        </w:tc>
      </w:tr>
      <w:tr w:rsidR="00853EB4" w:rsidRPr="00853EB4" w14:paraId="7C673C62" w14:textId="77777777" w:rsidTr="00853EB4">
        <w:tc>
          <w:tcPr>
            <w:tcW w:w="0" w:type="auto"/>
            <w:hideMark/>
          </w:tcPr>
          <w:p w14:paraId="7B941E9C" w14:textId="0BBE5B06" w:rsidR="00853EB4" w:rsidRPr="00853EB4" w:rsidRDefault="00C22753" w:rsidP="00853EB4">
            <w:pPr>
              <w:jc w:val="center"/>
              <w:rPr>
                <w:rFonts w:ascii="Times New Roman" w:eastAsia="Arial Unicode MS" w:hAnsi="Times New Roman" w:cs="Times New Roman"/>
                <w:b/>
                <w:lang w:eastAsia="hr-HR"/>
              </w:rPr>
            </w:pPr>
            <w:r>
              <w:rPr>
                <w:rFonts w:ascii="Times New Roman" w:eastAsia="Arial Unicode MS" w:hAnsi="Times New Roman" w:cs="Times New Roman"/>
                <w:b/>
                <w:lang w:eastAsia="hr-HR"/>
              </w:rPr>
              <w:t>OPĆINSKO VIJEĆE</w:t>
            </w:r>
          </w:p>
        </w:tc>
      </w:tr>
    </w:tbl>
    <w:p w14:paraId="1F84633B" w14:textId="77777777" w:rsidR="00853EB4" w:rsidRDefault="00853EB4" w:rsidP="00276131">
      <w:pPr>
        <w:rPr>
          <w:rFonts w:ascii="Times New Roman" w:eastAsia="Calibri" w:hAnsi="Times New Roman" w:cs="Times New Roman"/>
          <w:lang w:eastAsia="hr-HR"/>
        </w:rPr>
      </w:pPr>
    </w:p>
    <w:p w14:paraId="34DF8A01" w14:textId="77777777" w:rsidR="00276131" w:rsidRPr="009D45C9" w:rsidRDefault="00276131" w:rsidP="00276131">
      <w:pPr>
        <w:rPr>
          <w:rFonts w:ascii="Times New Roman" w:eastAsia="Times New Roman" w:hAnsi="Times New Roman" w:cs="Times New Roman"/>
          <w:noProof w:val="0"/>
          <w:color w:val="000000"/>
          <w:lang w:eastAsia="hr-HR"/>
        </w:rPr>
      </w:pPr>
      <w:r w:rsidRPr="00B156EE">
        <w:rPr>
          <w:rFonts w:ascii="Times New Roman" w:eastAsia="Calibri" w:hAnsi="Times New Roman" w:cs="Times New Roman"/>
          <w:lang w:eastAsia="hr-HR"/>
        </w:rPr>
        <w:t xml:space="preserve">KLASA: </w:t>
      </w:r>
      <w:r w:rsidRPr="00767F8A">
        <w:rPr>
          <w:rFonts w:ascii="Times New Roman" w:eastAsia="Times New Roman" w:hAnsi="Times New Roman" w:cs="Times New Roman"/>
          <w:noProof w:val="0"/>
          <w:color w:val="000000"/>
          <w:lang w:eastAsia="hr-HR"/>
        </w:rPr>
        <w:t xml:space="preserve">990-01/25-01/05 </w:t>
      </w:r>
      <w:r w:rsidRPr="00B156EE">
        <w:rPr>
          <w:rFonts w:ascii="Times New Roman" w:eastAsia="Calibri" w:hAnsi="Times New Roman" w:cs="Times New Roman"/>
          <w:lang w:eastAsia="hr-HR"/>
        </w:rPr>
        <w:t xml:space="preserve">                                                         </w:t>
      </w:r>
    </w:p>
    <w:p w14:paraId="7EBE0B58" w14:textId="77777777" w:rsidR="00276131" w:rsidRPr="00767F8A" w:rsidRDefault="00276131" w:rsidP="00276131">
      <w:pPr>
        <w:rPr>
          <w:rFonts w:ascii="Times New Roman" w:eastAsia="Times New Roman" w:hAnsi="Times New Roman" w:cs="Times New Roman"/>
          <w:noProof w:val="0"/>
          <w:color w:val="000000"/>
          <w:lang w:eastAsia="hr-HR"/>
        </w:rPr>
      </w:pPr>
      <w:r w:rsidRPr="00B156EE">
        <w:rPr>
          <w:rFonts w:ascii="Times New Roman" w:eastAsia="Calibri" w:hAnsi="Times New Roman" w:cs="Times New Roman"/>
          <w:lang w:eastAsia="hr-HR"/>
        </w:rPr>
        <w:t xml:space="preserve">URBROJ: </w:t>
      </w:r>
      <w:r w:rsidRPr="00767F8A">
        <w:rPr>
          <w:rFonts w:ascii="Times New Roman" w:eastAsia="Times New Roman" w:hAnsi="Times New Roman" w:cs="Times New Roman"/>
          <w:noProof w:val="0"/>
          <w:color w:val="000000"/>
          <w:lang w:eastAsia="hr-HR"/>
        </w:rPr>
        <w:t>2140-18-02-25-3</w:t>
      </w:r>
    </w:p>
    <w:p w14:paraId="5BC63E01" w14:textId="77777777" w:rsidR="00276131" w:rsidRPr="00767F8A" w:rsidRDefault="00276131" w:rsidP="00276131">
      <w:pPr>
        <w:rPr>
          <w:rFonts w:ascii="Times New Roman" w:eastAsia="Times New Roman" w:hAnsi="Times New Roman" w:cs="Times New Roman"/>
          <w:noProof w:val="0"/>
          <w:color w:val="000000"/>
          <w:lang w:eastAsia="hr-HR"/>
        </w:rPr>
      </w:pPr>
      <w:r w:rsidRPr="00B156EE">
        <w:rPr>
          <w:rFonts w:ascii="Times New Roman" w:eastAsia="Calibri" w:hAnsi="Times New Roman" w:cs="Times New Roman"/>
          <w:lang w:eastAsia="hr-HR"/>
        </w:rPr>
        <w:t xml:space="preserve">Krapinske Toplice, </w:t>
      </w:r>
      <w:r w:rsidRPr="00767F8A">
        <w:rPr>
          <w:rFonts w:ascii="Times New Roman" w:eastAsia="Times New Roman" w:hAnsi="Times New Roman" w:cs="Times New Roman"/>
          <w:noProof w:val="0"/>
          <w:color w:val="000000"/>
          <w:lang w:eastAsia="hr-HR"/>
        </w:rPr>
        <w:t>31.10.2025.</w:t>
      </w:r>
    </w:p>
    <w:p w14:paraId="5F45A31F" w14:textId="77777777" w:rsidR="00276131" w:rsidRPr="00767F8A" w:rsidRDefault="00276131" w:rsidP="00276131">
      <w:pPr>
        <w:spacing w:after="160" w:line="259" w:lineRule="auto"/>
        <w:rPr>
          <w:rFonts w:ascii="Times New Roman" w:eastAsia="Times New Roman" w:hAnsi="Times New Roman" w:cs="Times New Roman"/>
          <w:noProof w:val="0"/>
        </w:rPr>
      </w:pPr>
    </w:p>
    <w:p w14:paraId="0D8FD8A5" w14:textId="77777777" w:rsidR="00276131" w:rsidRPr="00B92D0F" w:rsidRDefault="00276131" w:rsidP="00276131">
      <w:pPr>
        <w:spacing w:after="160" w:line="259" w:lineRule="auto"/>
        <w:rPr>
          <w:rFonts w:eastAsia="Times New Roman" w:cs="Times New Roman"/>
          <w:noProof w:val="0"/>
        </w:rPr>
      </w:pPr>
    </w:p>
    <w:p w14:paraId="0BD7CCD0" w14:textId="77777777" w:rsidR="003E2BDC" w:rsidRDefault="003E2BDC" w:rsidP="003E2BDC">
      <w:pPr>
        <w:rPr>
          <w:rFonts w:ascii="Times New Roman" w:eastAsia="Times New Roman" w:hAnsi="Times New Roman"/>
          <w:bCs/>
          <w:sz w:val="48"/>
          <w:szCs w:val="48"/>
          <w:lang w:bidi="en-US"/>
        </w:rPr>
      </w:pPr>
    </w:p>
    <w:p w14:paraId="7ECE3CC4" w14:textId="77777777" w:rsidR="003E2BDC" w:rsidRPr="00C76BDB" w:rsidRDefault="003E2BDC" w:rsidP="003E2BDC">
      <w:pPr>
        <w:rPr>
          <w:rFonts w:ascii="Times New Roman" w:eastAsia="Times New Roman" w:hAnsi="Times New Roman"/>
          <w:bCs/>
          <w:sz w:val="48"/>
          <w:szCs w:val="48"/>
          <w:lang w:bidi="en-US"/>
        </w:rPr>
      </w:pPr>
    </w:p>
    <w:p w14:paraId="48FE34D9" w14:textId="77777777" w:rsidR="003E2BDC" w:rsidRPr="00C76BDB" w:rsidRDefault="003E2BDC" w:rsidP="003E2BDC">
      <w:pPr>
        <w:jc w:val="center"/>
        <w:rPr>
          <w:rFonts w:ascii="Times New Roman" w:eastAsia="Times New Roman" w:hAnsi="Times New Roman"/>
          <w:b/>
          <w:sz w:val="40"/>
          <w:szCs w:val="40"/>
          <w:lang w:bidi="en-US"/>
        </w:rPr>
      </w:pPr>
      <w:r w:rsidRPr="00C76BDB">
        <w:rPr>
          <w:rFonts w:ascii="Times New Roman" w:eastAsia="Times New Roman" w:hAnsi="Times New Roman"/>
          <w:b/>
          <w:sz w:val="40"/>
          <w:szCs w:val="40"/>
          <w:lang w:bidi="en-US"/>
        </w:rPr>
        <w:t>OPĆINA KRAPINSKE TOPLICE</w:t>
      </w:r>
    </w:p>
    <w:p w14:paraId="5B3E363B" w14:textId="77777777" w:rsidR="003E2BDC" w:rsidRPr="00C76BDB" w:rsidRDefault="003E2BDC" w:rsidP="003E2BDC">
      <w:pPr>
        <w:jc w:val="center"/>
        <w:rPr>
          <w:rFonts w:ascii="Times New Roman" w:eastAsia="Times New Roman" w:hAnsi="Times New Roman"/>
          <w:b/>
          <w:bCs/>
          <w:sz w:val="40"/>
          <w:szCs w:val="40"/>
          <w:lang w:bidi="en-US"/>
        </w:rPr>
      </w:pPr>
      <w:r w:rsidRPr="00C76BDB">
        <w:rPr>
          <w:rFonts w:ascii="Times New Roman" w:eastAsia="Times New Roman" w:hAnsi="Times New Roman"/>
          <w:b/>
          <w:sz w:val="40"/>
          <w:szCs w:val="40"/>
          <w:lang w:bidi="en-US"/>
        </w:rPr>
        <w:t xml:space="preserve">Plan djelovanja </w:t>
      </w:r>
      <w:r w:rsidRPr="00C76BDB">
        <w:rPr>
          <w:rFonts w:ascii="Times New Roman" w:eastAsia="Times New Roman" w:hAnsi="Times New Roman"/>
          <w:b/>
          <w:bCs/>
          <w:sz w:val="40"/>
          <w:szCs w:val="40"/>
          <w:lang w:bidi="en-US"/>
        </w:rPr>
        <w:t xml:space="preserve">u području prirodnih nepogoda </w:t>
      </w:r>
    </w:p>
    <w:p w14:paraId="7CB3679F" w14:textId="77777777" w:rsidR="003E2BDC" w:rsidRPr="00C76BDB" w:rsidRDefault="003E2BDC" w:rsidP="003E2BDC">
      <w:pPr>
        <w:jc w:val="center"/>
        <w:rPr>
          <w:rFonts w:ascii="Times New Roman" w:eastAsia="Times New Roman" w:hAnsi="Times New Roman"/>
          <w:b/>
          <w:bCs/>
          <w:sz w:val="40"/>
          <w:szCs w:val="40"/>
          <w:lang w:bidi="en-US"/>
        </w:rPr>
      </w:pPr>
      <w:r w:rsidRPr="00C76BDB">
        <w:rPr>
          <w:rFonts w:ascii="Times New Roman" w:eastAsia="Times New Roman" w:hAnsi="Times New Roman"/>
          <w:b/>
          <w:bCs/>
          <w:sz w:val="40"/>
          <w:szCs w:val="40"/>
          <w:lang w:bidi="en-US"/>
        </w:rPr>
        <w:t>za 2026. godinu</w:t>
      </w:r>
    </w:p>
    <w:p w14:paraId="099B3813" w14:textId="686D08AD" w:rsidR="003E2BDC" w:rsidRPr="00C76BDB" w:rsidRDefault="003E2BDC" w:rsidP="003E2BDC">
      <w:pPr>
        <w:jc w:val="center"/>
        <w:rPr>
          <w:rFonts w:ascii="Times New Roman" w:eastAsia="Times New Roman" w:hAnsi="Times New Roman"/>
          <w:b/>
          <w:bCs/>
          <w:sz w:val="48"/>
          <w:szCs w:val="48"/>
          <w:lang w:bidi="en-US"/>
        </w:rPr>
      </w:pPr>
      <w:r w:rsidRPr="00C76BDB">
        <w:rPr>
          <w:rFonts w:ascii="Times New Roman" w:eastAsia="Times New Roman" w:hAnsi="Times New Roman"/>
          <w:b/>
          <w:bCs/>
          <w:sz w:val="48"/>
          <w:szCs w:val="48"/>
          <w:lang w:bidi="en-US"/>
        </w:rPr>
        <w:drawing>
          <wp:inline distT="0" distB="0" distL="0" distR="0" wp14:anchorId="03D23122" wp14:editId="20B6A9C8">
            <wp:extent cx="904875" cy="1181100"/>
            <wp:effectExtent l="0" t="0" r="9525" b="0"/>
            <wp:docPr id="1684939172" name="Slika 2" descr="Slika na kojoj se prikazuje crtež, stolnjaci i ubrusi, šalica, ukrasni isječci&#10;&#10;Sadržaj generiran uz AI možda nije toča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84939172" name="Slika 2" descr="Slika na kojoj se prikazuje crtež, stolnjaci i ubrusi, šalica, ukrasni isječci&#10;&#10;Sadržaj generiran uz AI možda nije točan."/>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904875" cy="1181100"/>
                    </a:xfrm>
                    <a:prstGeom prst="rect">
                      <a:avLst/>
                    </a:prstGeom>
                    <a:noFill/>
                    <a:ln>
                      <a:noFill/>
                    </a:ln>
                  </pic:spPr>
                </pic:pic>
              </a:graphicData>
            </a:graphic>
          </wp:inline>
        </w:drawing>
      </w:r>
    </w:p>
    <w:p w14:paraId="22C2E761" w14:textId="77777777" w:rsidR="003E2BDC" w:rsidRPr="00C76BDB" w:rsidRDefault="003E2BDC" w:rsidP="003E2BDC">
      <w:pPr>
        <w:rPr>
          <w:rFonts w:ascii="Times New Roman" w:eastAsia="Times New Roman" w:hAnsi="Times New Roman"/>
          <w:b/>
          <w:bCs/>
          <w:sz w:val="48"/>
          <w:szCs w:val="48"/>
          <w:lang w:bidi="en-US"/>
        </w:rPr>
      </w:pPr>
    </w:p>
    <w:p w14:paraId="2A3329BD" w14:textId="77777777" w:rsidR="003E2BDC" w:rsidRPr="00C76BDB" w:rsidRDefault="003E2BDC" w:rsidP="003E2BDC">
      <w:pPr>
        <w:rPr>
          <w:rFonts w:ascii="Times New Roman" w:eastAsia="Times New Roman" w:hAnsi="Times New Roman"/>
          <w:b/>
          <w:bCs/>
          <w:sz w:val="48"/>
          <w:szCs w:val="48"/>
          <w:lang w:bidi="en-US"/>
        </w:rPr>
      </w:pPr>
    </w:p>
    <w:p w14:paraId="07D505AA" w14:textId="77777777" w:rsidR="003E2BDC" w:rsidRPr="00C76BDB" w:rsidRDefault="003E2BDC" w:rsidP="003E2BDC">
      <w:pPr>
        <w:rPr>
          <w:rFonts w:ascii="Times New Roman" w:eastAsia="Times New Roman" w:hAnsi="Times New Roman"/>
          <w:b/>
          <w:bCs/>
          <w:sz w:val="48"/>
          <w:szCs w:val="48"/>
          <w:lang w:bidi="en-US"/>
        </w:rPr>
      </w:pPr>
    </w:p>
    <w:p w14:paraId="1247019C" w14:textId="77777777" w:rsidR="003E2BDC" w:rsidRPr="00C76BDB" w:rsidRDefault="003E2BDC" w:rsidP="003E2BDC">
      <w:pPr>
        <w:rPr>
          <w:rFonts w:ascii="Times New Roman" w:eastAsia="Times New Roman" w:hAnsi="Times New Roman"/>
          <w:b/>
          <w:bCs/>
          <w:sz w:val="48"/>
          <w:szCs w:val="48"/>
          <w:lang w:bidi="en-US"/>
        </w:rPr>
      </w:pPr>
    </w:p>
    <w:p w14:paraId="49156FA6" w14:textId="77777777" w:rsidR="003E2BDC" w:rsidRPr="00C76BDB" w:rsidRDefault="003E2BDC" w:rsidP="003E2BDC">
      <w:pPr>
        <w:rPr>
          <w:rFonts w:ascii="Times New Roman" w:eastAsia="Times New Roman" w:hAnsi="Times New Roman"/>
          <w:b/>
          <w:bCs/>
          <w:sz w:val="48"/>
          <w:szCs w:val="48"/>
          <w:lang w:bidi="en-US"/>
        </w:rPr>
      </w:pPr>
    </w:p>
    <w:p w14:paraId="56691310" w14:textId="77777777" w:rsidR="003E2BDC" w:rsidRPr="00C76BDB" w:rsidRDefault="003E2BDC" w:rsidP="003E2BDC">
      <w:pPr>
        <w:rPr>
          <w:rFonts w:ascii="Times New Roman" w:eastAsia="Times New Roman" w:hAnsi="Times New Roman"/>
          <w:b/>
          <w:bCs/>
          <w:sz w:val="48"/>
          <w:szCs w:val="48"/>
          <w:lang w:bidi="en-US"/>
        </w:rPr>
      </w:pPr>
    </w:p>
    <w:p w14:paraId="180D2BE6" w14:textId="77777777" w:rsidR="003E2BDC" w:rsidRPr="00C76BDB" w:rsidRDefault="003E2BDC" w:rsidP="003E2BDC">
      <w:pPr>
        <w:rPr>
          <w:rFonts w:ascii="Times New Roman" w:eastAsia="Times New Roman" w:hAnsi="Times New Roman"/>
          <w:b/>
          <w:bCs/>
          <w:sz w:val="48"/>
          <w:szCs w:val="48"/>
          <w:lang w:bidi="en-US"/>
        </w:rPr>
      </w:pPr>
    </w:p>
    <w:p w14:paraId="4C59DD49" w14:textId="77777777" w:rsidR="003E2BDC" w:rsidRPr="00C76BDB" w:rsidRDefault="003E2BDC" w:rsidP="003E2BDC">
      <w:pPr>
        <w:rPr>
          <w:rFonts w:ascii="Times New Roman" w:eastAsia="Times New Roman" w:hAnsi="Times New Roman"/>
          <w:b/>
          <w:bCs/>
          <w:sz w:val="48"/>
          <w:szCs w:val="48"/>
          <w:lang w:bidi="en-US"/>
        </w:rPr>
      </w:pPr>
    </w:p>
    <w:p w14:paraId="4FB8F994" w14:textId="77777777" w:rsidR="003E2BDC" w:rsidRPr="00C76BDB" w:rsidRDefault="003E2BDC" w:rsidP="003E2BDC">
      <w:pPr>
        <w:rPr>
          <w:rFonts w:ascii="Times New Roman" w:eastAsia="Times New Roman" w:hAnsi="Times New Roman"/>
          <w:b/>
          <w:bCs/>
          <w:sz w:val="48"/>
          <w:szCs w:val="48"/>
          <w:lang w:bidi="en-US"/>
        </w:rPr>
      </w:pPr>
    </w:p>
    <w:p w14:paraId="2B24630F" w14:textId="77777777" w:rsidR="003E2BDC" w:rsidRDefault="003E2BDC" w:rsidP="003E2BDC">
      <w:pPr>
        <w:jc w:val="center"/>
        <w:rPr>
          <w:rFonts w:ascii="Times New Roman" w:eastAsia="Times New Roman" w:hAnsi="Times New Roman"/>
          <w:bCs/>
          <w:szCs w:val="24"/>
          <w:lang w:bidi="en-US"/>
        </w:rPr>
      </w:pPr>
      <w:r w:rsidRPr="00C76BDB">
        <w:rPr>
          <w:rFonts w:ascii="Times New Roman" w:eastAsia="Times New Roman" w:hAnsi="Times New Roman"/>
          <w:bCs/>
          <w:szCs w:val="24"/>
          <w:lang w:bidi="en-US"/>
        </w:rPr>
        <w:t>Krapinske Toplice, 2025.</w:t>
      </w:r>
    </w:p>
    <w:p w14:paraId="1B4DFD15" w14:textId="77777777" w:rsidR="003E2BDC" w:rsidRPr="00C76BDB" w:rsidRDefault="003E2BDC" w:rsidP="003E2BDC">
      <w:pPr>
        <w:jc w:val="center"/>
        <w:rPr>
          <w:rFonts w:ascii="Times New Roman" w:eastAsia="Times New Roman" w:hAnsi="Times New Roman"/>
          <w:bCs/>
          <w:szCs w:val="24"/>
          <w:lang w:bidi="en-US"/>
        </w:rPr>
      </w:pPr>
    </w:p>
    <w:p w14:paraId="2DF8F1DE" w14:textId="77777777" w:rsidR="003E2BDC" w:rsidRPr="00C76BDB" w:rsidRDefault="003E2BDC" w:rsidP="003E2BDC">
      <w:pPr>
        <w:rPr>
          <w:rFonts w:ascii="Times New Roman" w:eastAsia="Times New Roman" w:hAnsi="Times New Roman"/>
          <w:bCs/>
          <w:szCs w:val="24"/>
          <w:lang w:bidi="en-US"/>
        </w:rPr>
      </w:pPr>
      <w:r w:rsidRPr="00C76BDB">
        <w:rPr>
          <w:rFonts w:ascii="Times New Roman" w:hAnsi="Times New Roman"/>
          <w:b/>
        </w:rPr>
        <w:lastRenderedPageBreak/>
        <w:t>SADRŽAJ:</w:t>
      </w:r>
    </w:p>
    <w:p w14:paraId="4263AD10" w14:textId="29165744" w:rsidR="003E2BDC" w:rsidRPr="00C76BDB" w:rsidRDefault="003E2BDC" w:rsidP="003E2BDC">
      <w:pPr>
        <w:pStyle w:val="Sadraj1"/>
        <w:tabs>
          <w:tab w:val="right" w:leader="dot" w:pos="9060"/>
        </w:tabs>
        <w:rPr>
          <w:rFonts w:ascii="Times New Roman" w:eastAsia="Times New Roman" w:hAnsi="Times New Roman" w:cs="Times New Roman"/>
          <w:b w:val="0"/>
          <w:bCs w:val="0"/>
          <w:caps w:val="0"/>
          <w:noProof/>
          <w:kern w:val="2"/>
          <w:sz w:val="22"/>
          <w:szCs w:val="22"/>
          <w:lang w:eastAsia="hr-HR"/>
        </w:rPr>
      </w:pPr>
      <w:r w:rsidRPr="00C76BDB">
        <w:rPr>
          <w:rFonts w:ascii="Times New Roman" w:hAnsi="Times New Roman" w:cs="Times New Roman"/>
          <w:bCs w:val="0"/>
          <w:caps w:val="0"/>
        </w:rPr>
        <w:fldChar w:fldCharType="begin"/>
      </w:r>
      <w:r w:rsidRPr="00C76BDB">
        <w:rPr>
          <w:rFonts w:ascii="Times New Roman" w:hAnsi="Times New Roman" w:cs="Times New Roman"/>
        </w:rPr>
        <w:instrText xml:space="preserve"> TOC \o "1-3" \h \z \u </w:instrText>
      </w:r>
      <w:r w:rsidRPr="00C76BDB">
        <w:rPr>
          <w:rFonts w:ascii="Times New Roman" w:hAnsi="Times New Roman" w:cs="Times New Roman"/>
          <w:bCs w:val="0"/>
          <w:caps w:val="0"/>
        </w:rPr>
        <w:fldChar w:fldCharType="separate"/>
      </w:r>
      <w:hyperlink w:anchor="_Toc177974567" w:history="1">
        <w:r w:rsidRPr="00C76BDB">
          <w:rPr>
            <w:rStyle w:val="Hiperveza"/>
            <w:rFonts w:ascii="Times New Roman" w:hAnsi="Times New Roman"/>
            <w:noProof/>
            <w:lang w:bidi="en-US"/>
          </w:rPr>
          <w:t>1. UVOD</w:t>
        </w:r>
        <w:r w:rsidRPr="00C76BDB">
          <w:rPr>
            <w:rFonts w:ascii="Times New Roman" w:hAnsi="Times New Roman" w:cs="Times New Roman"/>
            <w:noProof/>
            <w:webHidden/>
          </w:rPr>
          <w:tab/>
        </w:r>
        <w:r w:rsidRPr="00C76BDB">
          <w:rPr>
            <w:rFonts w:ascii="Times New Roman" w:hAnsi="Times New Roman" w:cs="Times New Roman"/>
            <w:noProof/>
            <w:webHidden/>
          </w:rPr>
          <w:fldChar w:fldCharType="begin"/>
        </w:r>
        <w:r w:rsidRPr="00C76BDB">
          <w:rPr>
            <w:rFonts w:ascii="Times New Roman" w:hAnsi="Times New Roman" w:cs="Times New Roman"/>
            <w:noProof/>
            <w:webHidden/>
          </w:rPr>
          <w:instrText xml:space="preserve"> PAGEREF _Toc177974567 \h </w:instrText>
        </w:r>
        <w:r w:rsidRPr="00C76BDB">
          <w:rPr>
            <w:rFonts w:ascii="Times New Roman" w:hAnsi="Times New Roman" w:cs="Times New Roman"/>
            <w:noProof/>
            <w:webHidden/>
          </w:rPr>
        </w:r>
        <w:r w:rsidRPr="00C76BDB">
          <w:rPr>
            <w:rFonts w:ascii="Times New Roman" w:hAnsi="Times New Roman" w:cs="Times New Roman"/>
            <w:noProof/>
            <w:webHidden/>
          </w:rPr>
          <w:fldChar w:fldCharType="separate"/>
        </w:r>
        <w:r w:rsidR="00A8397C">
          <w:rPr>
            <w:rFonts w:ascii="Times New Roman" w:hAnsi="Times New Roman" w:cs="Times New Roman"/>
            <w:noProof/>
            <w:webHidden/>
          </w:rPr>
          <w:t>5</w:t>
        </w:r>
        <w:r w:rsidRPr="00C76BDB">
          <w:rPr>
            <w:rFonts w:ascii="Times New Roman" w:hAnsi="Times New Roman" w:cs="Times New Roman"/>
            <w:noProof/>
            <w:webHidden/>
          </w:rPr>
          <w:fldChar w:fldCharType="end"/>
        </w:r>
      </w:hyperlink>
    </w:p>
    <w:p w14:paraId="04F3095F" w14:textId="6E87B9AB" w:rsidR="003E2BDC" w:rsidRPr="00C76BDB" w:rsidRDefault="003E2BDC" w:rsidP="003E2BDC">
      <w:pPr>
        <w:pStyle w:val="Sadraj1"/>
        <w:tabs>
          <w:tab w:val="right" w:leader="dot" w:pos="9060"/>
        </w:tabs>
        <w:rPr>
          <w:rFonts w:ascii="Times New Roman" w:eastAsia="Times New Roman" w:hAnsi="Times New Roman" w:cs="Times New Roman"/>
          <w:b w:val="0"/>
          <w:bCs w:val="0"/>
          <w:caps w:val="0"/>
          <w:noProof/>
          <w:kern w:val="2"/>
          <w:sz w:val="22"/>
          <w:szCs w:val="22"/>
          <w:lang w:eastAsia="hr-HR"/>
        </w:rPr>
      </w:pPr>
      <w:hyperlink w:anchor="_Toc177974568" w:history="1">
        <w:r w:rsidRPr="00C76BDB">
          <w:rPr>
            <w:rStyle w:val="Hiperveza"/>
            <w:rFonts w:ascii="Times New Roman" w:hAnsi="Times New Roman"/>
            <w:noProof/>
          </w:rPr>
          <w:t>2. PRIRODNE NEPOGODE</w:t>
        </w:r>
        <w:r w:rsidRPr="00C76BDB">
          <w:rPr>
            <w:rFonts w:ascii="Times New Roman" w:hAnsi="Times New Roman" w:cs="Times New Roman"/>
            <w:noProof/>
            <w:webHidden/>
          </w:rPr>
          <w:tab/>
        </w:r>
        <w:r w:rsidRPr="00C76BDB">
          <w:rPr>
            <w:rFonts w:ascii="Times New Roman" w:hAnsi="Times New Roman" w:cs="Times New Roman"/>
            <w:noProof/>
            <w:webHidden/>
          </w:rPr>
          <w:fldChar w:fldCharType="begin"/>
        </w:r>
        <w:r w:rsidRPr="00C76BDB">
          <w:rPr>
            <w:rFonts w:ascii="Times New Roman" w:hAnsi="Times New Roman" w:cs="Times New Roman"/>
            <w:noProof/>
            <w:webHidden/>
          </w:rPr>
          <w:instrText xml:space="preserve"> PAGEREF _Toc177974568 \h </w:instrText>
        </w:r>
        <w:r w:rsidRPr="00C76BDB">
          <w:rPr>
            <w:rFonts w:ascii="Times New Roman" w:hAnsi="Times New Roman" w:cs="Times New Roman"/>
            <w:noProof/>
            <w:webHidden/>
          </w:rPr>
        </w:r>
        <w:r w:rsidRPr="00C76BDB">
          <w:rPr>
            <w:rFonts w:ascii="Times New Roman" w:hAnsi="Times New Roman" w:cs="Times New Roman"/>
            <w:noProof/>
            <w:webHidden/>
          </w:rPr>
          <w:fldChar w:fldCharType="separate"/>
        </w:r>
        <w:r w:rsidR="00A8397C">
          <w:rPr>
            <w:rFonts w:ascii="Times New Roman" w:hAnsi="Times New Roman" w:cs="Times New Roman"/>
            <w:noProof/>
            <w:webHidden/>
          </w:rPr>
          <w:t>5</w:t>
        </w:r>
        <w:r w:rsidRPr="00C76BDB">
          <w:rPr>
            <w:rFonts w:ascii="Times New Roman" w:hAnsi="Times New Roman" w:cs="Times New Roman"/>
            <w:noProof/>
            <w:webHidden/>
          </w:rPr>
          <w:fldChar w:fldCharType="end"/>
        </w:r>
      </w:hyperlink>
    </w:p>
    <w:p w14:paraId="7ABB2AB8" w14:textId="33A849B3" w:rsidR="003E2BDC" w:rsidRPr="00C76BDB" w:rsidRDefault="003E2BDC" w:rsidP="003E2BDC">
      <w:pPr>
        <w:pStyle w:val="Sadraj1"/>
        <w:tabs>
          <w:tab w:val="right" w:leader="dot" w:pos="9060"/>
        </w:tabs>
        <w:rPr>
          <w:rFonts w:ascii="Times New Roman" w:eastAsia="Times New Roman" w:hAnsi="Times New Roman" w:cs="Times New Roman"/>
          <w:b w:val="0"/>
          <w:bCs w:val="0"/>
          <w:caps w:val="0"/>
          <w:noProof/>
          <w:kern w:val="2"/>
          <w:sz w:val="22"/>
          <w:szCs w:val="22"/>
          <w:lang w:eastAsia="hr-HR"/>
        </w:rPr>
      </w:pPr>
      <w:hyperlink w:anchor="_Toc177974569" w:history="1">
        <w:r w:rsidRPr="00C76BDB">
          <w:rPr>
            <w:rStyle w:val="Hiperveza"/>
            <w:rFonts w:ascii="Times New Roman" w:hAnsi="Times New Roman"/>
            <w:noProof/>
          </w:rPr>
          <w:t>3. NADLEŽNA TIJELA I OPIS POSLOVA</w:t>
        </w:r>
        <w:r w:rsidRPr="00C76BDB">
          <w:rPr>
            <w:rFonts w:ascii="Times New Roman" w:hAnsi="Times New Roman" w:cs="Times New Roman"/>
            <w:noProof/>
            <w:webHidden/>
          </w:rPr>
          <w:tab/>
        </w:r>
        <w:r w:rsidRPr="00C76BDB">
          <w:rPr>
            <w:rFonts w:ascii="Times New Roman" w:hAnsi="Times New Roman" w:cs="Times New Roman"/>
            <w:noProof/>
            <w:webHidden/>
          </w:rPr>
          <w:fldChar w:fldCharType="begin"/>
        </w:r>
        <w:r w:rsidRPr="00C76BDB">
          <w:rPr>
            <w:rFonts w:ascii="Times New Roman" w:hAnsi="Times New Roman" w:cs="Times New Roman"/>
            <w:noProof/>
            <w:webHidden/>
          </w:rPr>
          <w:instrText xml:space="preserve"> PAGEREF _Toc177974569 \h </w:instrText>
        </w:r>
        <w:r w:rsidRPr="00C76BDB">
          <w:rPr>
            <w:rFonts w:ascii="Times New Roman" w:hAnsi="Times New Roman" w:cs="Times New Roman"/>
            <w:noProof/>
            <w:webHidden/>
          </w:rPr>
        </w:r>
        <w:r w:rsidRPr="00C76BDB">
          <w:rPr>
            <w:rFonts w:ascii="Times New Roman" w:hAnsi="Times New Roman" w:cs="Times New Roman"/>
            <w:noProof/>
            <w:webHidden/>
          </w:rPr>
          <w:fldChar w:fldCharType="separate"/>
        </w:r>
        <w:r w:rsidR="00A8397C">
          <w:rPr>
            <w:rFonts w:ascii="Times New Roman" w:hAnsi="Times New Roman" w:cs="Times New Roman"/>
            <w:noProof/>
            <w:webHidden/>
          </w:rPr>
          <w:t>6</w:t>
        </w:r>
        <w:r w:rsidRPr="00C76BDB">
          <w:rPr>
            <w:rFonts w:ascii="Times New Roman" w:hAnsi="Times New Roman" w:cs="Times New Roman"/>
            <w:noProof/>
            <w:webHidden/>
          </w:rPr>
          <w:fldChar w:fldCharType="end"/>
        </w:r>
      </w:hyperlink>
    </w:p>
    <w:p w14:paraId="7962D14C" w14:textId="1CADAB49" w:rsidR="003E2BDC" w:rsidRPr="00C76BDB" w:rsidRDefault="003E2BDC" w:rsidP="003E2BDC">
      <w:pPr>
        <w:pStyle w:val="Sadraj2"/>
        <w:tabs>
          <w:tab w:val="right" w:leader="dot" w:pos="9060"/>
        </w:tabs>
        <w:rPr>
          <w:rFonts w:ascii="Times New Roman" w:eastAsia="Times New Roman" w:hAnsi="Times New Roman" w:cs="Times New Roman"/>
          <w:smallCaps w:val="0"/>
          <w:noProof/>
          <w:kern w:val="2"/>
          <w:sz w:val="22"/>
          <w:szCs w:val="22"/>
          <w:lang w:eastAsia="hr-HR"/>
        </w:rPr>
      </w:pPr>
      <w:hyperlink w:anchor="_Toc177974570" w:history="1">
        <w:r w:rsidRPr="00C76BDB">
          <w:rPr>
            <w:rStyle w:val="Hiperveza"/>
            <w:rFonts w:ascii="Times New Roman" w:hAnsi="Times New Roman"/>
            <w:b/>
            <w:noProof/>
          </w:rPr>
          <w:t>3.1. Vlada Republike Hrvatske</w:t>
        </w:r>
        <w:r w:rsidRPr="00C76BDB">
          <w:rPr>
            <w:rFonts w:ascii="Times New Roman" w:hAnsi="Times New Roman" w:cs="Times New Roman"/>
            <w:noProof/>
            <w:webHidden/>
          </w:rPr>
          <w:tab/>
        </w:r>
        <w:r w:rsidRPr="00C76BDB">
          <w:rPr>
            <w:rFonts w:ascii="Times New Roman" w:hAnsi="Times New Roman" w:cs="Times New Roman"/>
            <w:noProof/>
            <w:webHidden/>
          </w:rPr>
          <w:fldChar w:fldCharType="begin"/>
        </w:r>
        <w:r w:rsidRPr="00C76BDB">
          <w:rPr>
            <w:rFonts w:ascii="Times New Roman" w:hAnsi="Times New Roman" w:cs="Times New Roman"/>
            <w:noProof/>
            <w:webHidden/>
          </w:rPr>
          <w:instrText xml:space="preserve"> PAGEREF _Toc177974570 \h </w:instrText>
        </w:r>
        <w:r w:rsidRPr="00C76BDB">
          <w:rPr>
            <w:rFonts w:ascii="Times New Roman" w:hAnsi="Times New Roman" w:cs="Times New Roman"/>
            <w:noProof/>
            <w:webHidden/>
          </w:rPr>
        </w:r>
        <w:r w:rsidRPr="00C76BDB">
          <w:rPr>
            <w:rFonts w:ascii="Times New Roman" w:hAnsi="Times New Roman" w:cs="Times New Roman"/>
            <w:noProof/>
            <w:webHidden/>
          </w:rPr>
          <w:fldChar w:fldCharType="separate"/>
        </w:r>
        <w:r w:rsidR="00A8397C">
          <w:rPr>
            <w:rFonts w:ascii="Times New Roman" w:hAnsi="Times New Roman" w:cs="Times New Roman"/>
            <w:noProof/>
            <w:webHidden/>
          </w:rPr>
          <w:t>6</w:t>
        </w:r>
        <w:r w:rsidRPr="00C76BDB">
          <w:rPr>
            <w:rFonts w:ascii="Times New Roman" w:hAnsi="Times New Roman" w:cs="Times New Roman"/>
            <w:noProof/>
            <w:webHidden/>
          </w:rPr>
          <w:fldChar w:fldCharType="end"/>
        </w:r>
      </w:hyperlink>
    </w:p>
    <w:p w14:paraId="5F044592" w14:textId="46A0D648" w:rsidR="003E2BDC" w:rsidRPr="00C76BDB" w:rsidRDefault="003E2BDC" w:rsidP="003E2BDC">
      <w:pPr>
        <w:pStyle w:val="Sadraj2"/>
        <w:tabs>
          <w:tab w:val="right" w:leader="dot" w:pos="9060"/>
        </w:tabs>
        <w:rPr>
          <w:rFonts w:ascii="Times New Roman" w:eastAsia="Times New Roman" w:hAnsi="Times New Roman" w:cs="Times New Roman"/>
          <w:smallCaps w:val="0"/>
          <w:noProof/>
          <w:kern w:val="2"/>
          <w:sz w:val="22"/>
          <w:szCs w:val="22"/>
          <w:lang w:eastAsia="hr-HR"/>
        </w:rPr>
      </w:pPr>
      <w:hyperlink w:anchor="_Toc177974571" w:history="1">
        <w:r w:rsidRPr="00C76BDB">
          <w:rPr>
            <w:rStyle w:val="Hiperveza"/>
            <w:rFonts w:ascii="Times New Roman" w:hAnsi="Times New Roman"/>
            <w:b/>
            <w:noProof/>
          </w:rPr>
          <w:t>3.2. Nadležna ministarstva</w:t>
        </w:r>
        <w:r w:rsidRPr="00C76BDB">
          <w:rPr>
            <w:rFonts w:ascii="Times New Roman" w:hAnsi="Times New Roman" w:cs="Times New Roman"/>
            <w:noProof/>
            <w:webHidden/>
          </w:rPr>
          <w:tab/>
        </w:r>
        <w:r w:rsidRPr="00C76BDB">
          <w:rPr>
            <w:rFonts w:ascii="Times New Roman" w:hAnsi="Times New Roman" w:cs="Times New Roman"/>
            <w:noProof/>
            <w:webHidden/>
          </w:rPr>
          <w:fldChar w:fldCharType="begin"/>
        </w:r>
        <w:r w:rsidRPr="00C76BDB">
          <w:rPr>
            <w:rFonts w:ascii="Times New Roman" w:hAnsi="Times New Roman" w:cs="Times New Roman"/>
            <w:noProof/>
            <w:webHidden/>
          </w:rPr>
          <w:instrText xml:space="preserve"> PAGEREF _Toc177974571 \h </w:instrText>
        </w:r>
        <w:r w:rsidRPr="00C76BDB">
          <w:rPr>
            <w:rFonts w:ascii="Times New Roman" w:hAnsi="Times New Roman" w:cs="Times New Roman"/>
            <w:noProof/>
            <w:webHidden/>
          </w:rPr>
        </w:r>
        <w:r w:rsidRPr="00C76BDB">
          <w:rPr>
            <w:rFonts w:ascii="Times New Roman" w:hAnsi="Times New Roman" w:cs="Times New Roman"/>
            <w:noProof/>
            <w:webHidden/>
          </w:rPr>
          <w:fldChar w:fldCharType="separate"/>
        </w:r>
        <w:r w:rsidR="00A8397C">
          <w:rPr>
            <w:rFonts w:ascii="Times New Roman" w:hAnsi="Times New Roman" w:cs="Times New Roman"/>
            <w:noProof/>
            <w:webHidden/>
          </w:rPr>
          <w:t>6</w:t>
        </w:r>
        <w:r w:rsidRPr="00C76BDB">
          <w:rPr>
            <w:rFonts w:ascii="Times New Roman" w:hAnsi="Times New Roman" w:cs="Times New Roman"/>
            <w:noProof/>
            <w:webHidden/>
          </w:rPr>
          <w:fldChar w:fldCharType="end"/>
        </w:r>
      </w:hyperlink>
    </w:p>
    <w:p w14:paraId="41EDE0B5" w14:textId="513E6570" w:rsidR="003E2BDC" w:rsidRPr="00C76BDB" w:rsidRDefault="003E2BDC" w:rsidP="003E2BDC">
      <w:pPr>
        <w:pStyle w:val="Sadraj2"/>
        <w:tabs>
          <w:tab w:val="right" w:leader="dot" w:pos="9060"/>
        </w:tabs>
        <w:rPr>
          <w:rFonts w:ascii="Times New Roman" w:eastAsia="Times New Roman" w:hAnsi="Times New Roman" w:cs="Times New Roman"/>
          <w:smallCaps w:val="0"/>
          <w:noProof/>
          <w:kern w:val="2"/>
          <w:sz w:val="22"/>
          <w:szCs w:val="22"/>
          <w:lang w:eastAsia="hr-HR"/>
        </w:rPr>
      </w:pPr>
      <w:hyperlink w:anchor="_Toc177974572" w:history="1">
        <w:r w:rsidRPr="00C76BDB">
          <w:rPr>
            <w:rStyle w:val="Hiperveza"/>
            <w:rFonts w:ascii="Times New Roman" w:hAnsi="Times New Roman"/>
            <w:b/>
            <w:noProof/>
          </w:rPr>
          <w:t>3.3. Državno povjerenstvo</w:t>
        </w:r>
        <w:r w:rsidRPr="00C76BDB">
          <w:rPr>
            <w:rFonts w:ascii="Times New Roman" w:hAnsi="Times New Roman" w:cs="Times New Roman"/>
            <w:noProof/>
            <w:webHidden/>
          </w:rPr>
          <w:tab/>
        </w:r>
        <w:r w:rsidRPr="00C76BDB">
          <w:rPr>
            <w:rFonts w:ascii="Times New Roman" w:hAnsi="Times New Roman" w:cs="Times New Roman"/>
            <w:noProof/>
            <w:webHidden/>
          </w:rPr>
          <w:fldChar w:fldCharType="begin"/>
        </w:r>
        <w:r w:rsidRPr="00C76BDB">
          <w:rPr>
            <w:rFonts w:ascii="Times New Roman" w:hAnsi="Times New Roman" w:cs="Times New Roman"/>
            <w:noProof/>
            <w:webHidden/>
          </w:rPr>
          <w:instrText xml:space="preserve"> PAGEREF _Toc177974572 \h </w:instrText>
        </w:r>
        <w:r w:rsidRPr="00C76BDB">
          <w:rPr>
            <w:rFonts w:ascii="Times New Roman" w:hAnsi="Times New Roman" w:cs="Times New Roman"/>
            <w:noProof/>
            <w:webHidden/>
          </w:rPr>
        </w:r>
        <w:r w:rsidRPr="00C76BDB">
          <w:rPr>
            <w:rFonts w:ascii="Times New Roman" w:hAnsi="Times New Roman" w:cs="Times New Roman"/>
            <w:noProof/>
            <w:webHidden/>
          </w:rPr>
          <w:fldChar w:fldCharType="separate"/>
        </w:r>
        <w:r w:rsidR="00A8397C">
          <w:rPr>
            <w:rFonts w:ascii="Times New Roman" w:hAnsi="Times New Roman" w:cs="Times New Roman"/>
            <w:noProof/>
            <w:webHidden/>
          </w:rPr>
          <w:t>7</w:t>
        </w:r>
        <w:r w:rsidRPr="00C76BDB">
          <w:rPr>
            <w:rFonts w:ascii="Times New Roman" w:hAnsi="Times New Roman" w:cs="Times New Roman"/>
            <w:noProof/>
            <w:webHidden/>
          </w:rPr>
          <w:fldChar w:fldCharType="end"/>
        </w:r>
      </w:hyperlink>
    </w:p>
    <w:p w14:paraId="5DD26475" w14:textId="110C0D62" w:rsidR="003E2BDC" w:rsidRPr="00C76BDB" w:rsidRDefault="003E2BDC" w:rsidP="003E2BDC">
      <w:pPr>
        <w:pStyle w:val="Sadraj2"/>
        <w:tabs>
          <w:tab w:val="right" w:leader="dot" w:pos="9060"/>
        </w:tabs>
        <w:rPr>
          <w:rFonts w:ascii="Times New Roman" w:eastAsia="Times New Roman" w:hAnsi="Times New Roman" w:cs="Times New Roman"/>
          <w:smallCaps w:val="0"/>
          <w:noProof/>
          <w:kern w:val="2"/>
          <w:sz w:val="22"/>
          <w:szCs w:val="22"/>
          <w:lang w:eastAsia="hr-HR"/>
        </w:rPr>
      </w:pPr>
      <w:hyperlink w:anchor="_Toc177974573" w:history="1">
        <w:r w:rsidRPr="00C76BDB">
          <w:rPr>
            <w:rStyle w:val="Hiperveza"/>
            <w:rFonts w:ascii="Times New Roman" w:hAnsi="Times New Roman"/>
            <w:b/>
            <w:noProof/>
            <w:lang w:eastAsia="hr-HR"/>
          </w:rPr>
          <w:t>3.4. Županijsko povjerenstvo</w:t>
        </w:r>
        <w:r w:rsidRPr="00C76BDB">
          <w:rPr>
            <w:rFonts w:ascii="Times New Roman" w:hAnsi="Times New Roman" w:cs="Times New Roman"/>
            <w:noProof/>
            <w:webHidden/>
          </w:rPr>
          <w:tab/>
        </w:r>
        <w:r w:rsidRPr="00C76BDB">
          <w:rPr>
            <w:rFonts w:ascii="Times New Roman" w:hAnsi="Times New Roman" w:cs="Times New Roman"/>
            <w:noProof/>
            <w:webHidden/>
          </w:rPr>
          <w:fldChar w:fldCharType="begin"/>
        </w:r>
        <w:r w:rsidRPr="00C76BDB">
          <w:rPr>
            <w:rFonts w:ascii="Times New Roman" w:hAnsi="Times New Roman" w:cs="Times New Roman"/>
            <w:noProof/>
            <w:webHidden/>
          </w:rPr>
          <w:instrText xml:space="preserve"> PAGEREF _Toc177974573 \h </w:instrText>
        </w:r>
        <w:r w:rsidRPr="00C76BDB">
          <w:rPr>
            <w:rFonts w:ascii="Times New Roman" w:hAnsi="Times New Roman" w:cs="Times New Roman"/>
            <w:noProof/>
            <w:webHidden/>
          </w:rPr>
        </w:r>
        <w:r w:rsidRPr="00C76BDB">
          <w:rPr>
            <w:rFonts w:ascii="Times New Roman" w:hAnsi="Times New Roman" w:cs="Times New Roman"/>
            <w:noProof/>
            <w:webHidden/>
          </w:rPr>
          <w:fldChar w:fldCharType="separate"/>
        </w:r>
        <w:r w:rsidR="00A8397C">
          <w:rPr>
            <w:rFonts w:ascii="Times New Roman" w:hAnsi="Times New Roman" w:cs="Times New Roman"/>
            <w:noProof/>
            <w:webHidden/>
          </w:rPr>
          <w:t>7</w:t>
        </w:r>
        <w:r w:rsidRPr="00C76BDB">
          <w:rPr>
            <w:rFonts w:ascii="Times New Roman" w:hAnsi="Times New Roman" w:cs="Times New Roman"/>
            <w:noProof/>
            <w:webHidden/>
          </w:rPr>
          <w:fldChar w:fldCharType="end"/>
        </w:r>
      </w:hyperlink>
    </w:p>
    <w:p w14:paraId="6B64BB23" w14:textId="7E2EAF2B" w:rsidR="003E2BDC" w:rsidRPr="00C76BDB" w:rsidRDefault="003E2BDC" w:rsidP="003E2BDC">
      <w:pPr>
        <w:pStyle w:val="Sadraj2"/>
        <w:tabs>
          <w:tab w:val="right" w:leader="dot" w:pos="9060"/>
        </w:tabs>
        <w:rPr>
          <w:rFonts w:ascii="Times New Roman" w:eastAsia="Times New Roman" w:hAnsi="Times New Roman" w:cs="Times New Roman"/>
          <w:smallCaps w:val="0"/>
          <w:noProof/>
          <w:kern w:val="2"/>
          <w:sz w:val="22"/>
          <w:szCs w:val="22"/>
          <w:lang w:eastAsia="hr-HR"/>
        </w:rPr>
      </w:pPr>
      <w:hyperlink w:anchor="_Toc177974574" w:history="1">
        <w:r w:rsidRPr="00C76BDB">
          <w:rPr>
            <w:rStyle w:val="Hiperveza"/>
            <w:rFonts w:ascii="Times New Roman" w:hAnsi="Times New Roman"/>
            <w:b/>
            <w:noProof/>
            <w:lang w:eastAsia="hr-HR"/>
          </w:rPr>
          <w:t>3.5. Općinsko povjerenstvo</w:t>
        </w:r>
        <w:r w:rsidRPr="00C76BDB">
          <w:rPr>
            <w:rFonts w:ascii="Times New Roman" w:hAnsi="Times New Roman" w:cs="Times New Roman"/>
            <w:noProof/>
            <w:webHidden/>
          </w:rPr>
          <w:tab/>
        </w:r>
        <w:r w:rsidRPr="00C76BDB">
          <w:rPr>
            <w:rFonts w:ascii="Times New Roman" w:hAnsi="Times New Roman" w:cs="Times New Roman"/>
            <w:noProof/>
            <w:webHidden/>
          </w:rPr>
          <w:fldChar w:fldCharType="begin"/>
        </w:r>
        <w:r w:rsidRPr="00C76BDB">
          <w:rPr>
            <w:rFonts w:ascii="Times New Roman" w:hAnsi="Times New Roman" w:cs="Times New Roman"/>
            <w:noProof/>
            <w:webHidden/>
          </w:rPr>
          <w:instrText xml:space="preserve"> PAGEREF _Toc177974574 \h </w:instrText>
        </w:r>
        <w:r w:rsidRPr="00C76BDB">
          <w:rPr>
            <w:rFonts w:ascii="Times New Roman" w:hAnsi="Times New Roman" w:cs="Times New Roman"/>
            <w:noProof/>
            <w:webHidden/>
          </w:rPr>
        </w:r>
        <w:r w:rsidRPr="00C76BDB">
          <w:rPr>
            <w:rFonts w:ascii="Times New Roman" w:hAnsi="Times New Roman" w:cs="Times New Roman"/>
            <w:noProof/>
            <w:webHidden/>
          </w:rPr>
          <w:fldChar w:fldCharType="separate"/>
        </w:r>
        <w:r w:rsidR="00A8397C">
          <w:rPr>
            <w:rFonts w:ascii="Times New Roman" w:hAnsi="Times New Roman" w:cs="Times New Roman"/>
            <w:noProof/>
            <w:webHidden/>
          </w:rPr>
          <w:t>8</w:t>
        </w:r>
        <w:r w:rsidRPr="00C76BDB">
          <w:rPr>
            <w:rFonts w:ascii="Times New Roman" w:hAnsi="Times New Roman" w:cs="Times New Roman"/>
            <w:noProof/>
            <w:webHidden/>
          </w:rPr>
          <w:fldChar w:fldCharType="end"/>
        </w:r>
      </w:hyperlink>
    </w:p>
    <w:p w14:paraId="126C175E" w14:textId="6FA33B66" w:rsidR="003E2BDC" w:rsidRPr="00C76BDB" w:rsidRDefault="003E2BDC" w:rsidP="003E2BDC">
      <w:pPr>
        <w:pStyle w:val="Sadraj2"/>
        <w:tabs>
          <w:tab w:val="right" w:leader="dot" w:pos="9060"/>
        </w:tabs>
        <w:rPr>
          <w:rFonts w:ascii="Times New Roman" w:eastAsia="Times New Roman" w:hAnsi="Times New Roman" w:cs="Times New Roman"/>
          <w:smallCaps w:val="0"/>
          <w:noProof/>
          <w:kern w:val="2"/>
          <w:sz w:val="22"/>
          <w:szCs w:val="22"/>
          <w:lang w:eastAsia="hr-HR"/>
        </w:rPr>
      </w:pPr>
      <w:hyperlink w:anchor="_Toc177974575" w:history="1">
        <w:r w:rsidRPr="00C76BDB">
          <w:rPr>
            <w:rStyle w:val="Hiperveza"/>
            <w:rFonts w:ascii="Times New Roman" w:hAnsi="Times New Roman"/>
            <w:b/>
            <w:noProof/>
            <w:lang w:eastAsia="hr-HR"/>
          </w:rPr>
          <w:t>3.6. Stručno povjerenstvo</w:t>
        </w:r>
        <w:r w:rsidRPr="00C76BDB">
          <w:rPr>
            <w:rFonts w:ascii="Times New Roman" w:hAnsi="Times New Roman" w:cs="Times New Roman"/>
            <w:noProof/>
            <w:webHidden/>
          </w:rPr>
          <w:tab/>
        </w:r>
        <w:r w:rsidRPr="00C76BDB">
          <w:rPr>
            <w:rFonts w:ascii="Times New Roman" w:hAnsi="Times New Roman" w:cs="Times New Roman"/>
            <w:noProof/>
            <w:webHidden/>
          </w:rPr>
          <w:fldChar w:fldCharType="begin"/>
        </w:r>
        <w:r w:rsidRPr="00C76BDB">
          <w:rPr>
            <w:rFonts w:ascii="Times New Roman" w:hAnsi="Times New Roman" w:cs="Times New Roman"/>
            <w:noProof/>
            <w:webHidden/>
          </w:rPr>
          <w:instrText xml:space="preserve"> PAGEREF _Toc177974575 \h </w:instrText>
        </w:r>
        <w:r w:rsidRPr="00C76BDB">
          <w:rPr>
            <w:rFonts w:ascii="Times New Roman" w:hAnsi="Times New Roman" w:cs="Times New Roman"/>
            <w:noProof/>
            <w:webHidden/>
          </w:rPr>
        </w:r>
        <w:r w:rsidRPr="00C76BDB">
          <w:rPr>
            <w:rFonts w:ascii="Times New Roman" w:hAnsi="Times New Roman" w:cs="Times New Roman"/>
            <w:noProof/>
            <w:webHidden/>
          </w:rPr>
          <w:fldChar w:fldCharType="separate"/>
        </w:r>
        <w:r w:rsidR="00A8397C">
          <w:rPr>
            <w:rFonts w:ascii="Times New Roman" w:hAnsi="Times New Roman" w:cs="Times New Roman"/>
            <w:noProof/>
            <w:webHidden/>
          </w:rPr>
          <w:t>8</w:t>
        </w:r>
        <w:r w:rsidRPr="00C76BDB">
          <w:rPr>
            <w:rFonts w:ascii="Times New Roman" w:hAnsi="Times New Roman" w:cs="Times New Roman"/>
            <w:noProof/>
            <w:webHidden/>
          </w:rPr>
          <w:fldChar w:fldCharType="end"/>
        </w:r>
      </w:hyperlink>
    </w:p>
    <w:p w14:paraId="57C9291E" w14:textId="537BC9DC" w:rsidR="003E2BDC" w:rsidRPr="00C76BDB" w:rsidRDefault="003E2BDC" w:rsidP="003E2BDC">
      <w:pPr>
        <w:pStyle w:val="Sadraj2"/>
        <w:tabs>
          <w:tab w:val="right" w:leader="dot" w:pos="9060"/>
        </w:tabs>
        <w:rPr>
          <w:rFonts w:ascii="Times New Roman" w:eastAsia="Times New Roman" w:hAnsi="Times New Roman" w:cs="Times New Roman"/>
          <w:smallCaps w:val="0"/>
          <w:noProof/>
          <w:kern w:val="2"/>
          <w:sz w:val="22"/>
          <w:szCs w:val="22"/>
          <w:lang w:eastAsia="hr-HR"/>
        </w:rPr>
      </w:pPr>
      <w:hyperlink w:anchor="_Toc177974576" w:history="1">
        <w:r w:rsidRPr="00C76BDB">
          <w:rPr>
            <w:rStyle w:val="Hiperveza"/>
            <w:rFonts w:ascii="Times New Roman" w:hAnsi="Times New Roman"/>
            <w:b/>
            <w:noProof/>
            <w:lang w:eastAsia="hr-HR"/>
          </w:rPr>
          <w:t>3.7. Izvršno tijelo Općine Krapinske Toplice</w:t>
        </w:r>
        <w:r w:rsidRPr="00C76BDB">
          <w:rPr>
            <w:rFonts w:ascii="Times New Roman" w:hAnsi="Times New Roman" w:cs="Times New Roman"/>
            <w:noProof/>
            <w:webHidden/>
          </w:rPr>
          <w:tab/>
        </w:r>
        <w:r w:rsidRPr="00C76BDB">
          <w:rPr>
            <w:rFonts w:ascii="Times New Roman" w:hAnsi="Times New Roman" w:cs="Times New Roman"/>
            <w:noProof/>
            <w:webHidden/>
          </w:rPr>
          <w:fldChar w:fldCharType="begin"/>
        </w:r>
        <w:r w:rsidRPr="00C76BDB">
          <w:rPr>
            <w:rFonts w:ascii="Times New Roman" w:hAnsi="Times New Roman" w:cs="Times New Roman"/>
            <w:noProof/>
            <w:webHidden/>
          </w:rPr>
          <w:instrText xml:space="preserve"> PAGEREF _Toc177974576 \h </w:instrText>
        </w:r>
        <w:r w:rsidRPr="00C76BDB">
          <w:rPr>
            <w:rFonts w:ascii="Times New Roman" w:hAnsi="Times New Roman" w:cs="Times New Roman"/>
            <w:noProof/>
            <w:webHidden/>
          </w:rPr>
        </w:r>
        <w:r w:rsidRPr="00C76BDB">
          <w:rPr>
            <w:rFonts w:ascii="Times New Roman" w:hAnsi="Times New Roman" w:cs="Times New Roman"/>
            <w:noProof/>
            <w:webHidden/>
          </w:rPr>
          <w:fldChar w:fldCharType="separate"/>
        </w:r>
        <w:r w:rsidR="00A8397C">
          <w:rPr>
            <w:rFonts w:ascii="Times New Roman" w:hAnsi="Times New Roman" w:cs="Times New Roman"/>
            <w:noProof/>
            <w:webHidden/>
          </w:rPr>
          <w:t>9</w:t>
        </w:r>
        <w:r w:rsidRPr="00C76BDB">
          <w:rPr>
            <w:rFonts w:ascii="Times New Roman" w:hAnsi="Times New Roman" w:cs="Times New Roman"/>
            <w:noProof/>
            <w:webHidden/>
          </w:rPr>
          <w:fldChar w:fldCharType="end"/>
        </w:r>
      </w:hyperlink>
    </w:p>
    <w:p w14:paraId="5B3B5809" w14:textId="32393CAC" w:rsidR="003E2BDC" w:rsidRPr="00C76BDB" w:rsidRDefault="003E2BDC" w:rsidP="003E2BDC">
      <w:pPr>
        <w:pStyle w:val="Sadraj2"/>
        <w:tabs>
          <w:tab w:val="right" w:leader="dot" w:pos="9060"/>
        </w:tabs>
        <w:rPr>
          <w:rFonts w:ascii="Times New Roman" w:eastAsia="Times New Roman" w:hAnsi="Times New Roman" w:cs="Times New Roman"/>
          <w:smallCaps w:val="0"/>
          <w:noProof/>
          <w:kern w:val="2"/>
          <w:sz w:val="22"/>
          <w:szCs w:val="22"/>
          <w:lang w:eastAsia="hr-HR"/>
        </w:rPr>
      </w:pPr>
      <w:hyperlink w:anchor="_Toc177974577" w:history="1">
        <w:r w:rsidRPr="00C76BDB">
          <w:rPr>
            <w:rStyle w:val="Hiperveza"/>
            <w:rFonts w:ascii="Times New Roman" w:hAnsi="Times New Roman"/>
            <w:b/>
            <w:noProof/>
          </w:rPr>
          <w:t>3.8. Jedinstveni upravni odjel Općine Krapinske Toplice</w:t>
        </w:r>
        <w:r w:rsidRPr="00C76BDB">
          <w:rPr>
            <w:rFonts w:ascii="Times New Roman" w:hAnsi="Times New Roman" w:cs="Times New Roman"/>
            <w:noProof/>
            <w:webHidden/>
          </w:rPr>
          <w:tab/>
        </w:r>
        <w:r w:rsidRPr="00C76BDB">
          <w:rPr>
            <w:rFonts w:ascii="Times New Roman" w:hAnsi="Times New Roman" w:cs="Times New Roman"/>
            <w:noProof/>
            <w:webHidden/>
          </w:rPr>
          <w:fldChar w:fldCharType="begin"/>
        </w:r>
        <w:r w:rsidRPr="00C76BDB">
          <w:rPr>
            <w:rFonts w:ascii="Times New Roman" w:hAnsi="Times New Roman" w:cs="Times New Roman"/>
            <w:noProof/>
            <w:webHidden/>
          </w:rPr>
          <w:instrText xml:space="preserve"> PAGEREF _Toc177974577 \h </w:instrText>
        </w:r>
        <w:r w:rsidRPr="00C76BDB">
          <w:rPr>
            <w:rFonts w:ascii="Times New Roman" w:hAnsi="Times New Roman" w:cs="Times New Roman"/>
            <w:noProof/>
            <w:webHidden/>
          </w:rPr>
        </w:r>
        <w:r w:rsidRPr="00C76BDB">
          <w:rPr>
            <w:rFonts w:ascii="Times New Roman" w:hAnsi="Times New Roman" w:cs="Times New Roman"/>
            <w:noProof/>
            <w:webHidden/>
          </w:rPr>
          <w:fldChar w:fldCharType="separate"/>
        </w:r>
        <w:r w:rsidR="00A8397C">
          <w:rPr>
            <w:rFonts w:ascii="Times New Roman" w:hAnsi="Times New Roman" w:cs="Times New Roman"/>
            <w:noProof/>
            <w:webHidden/>
          </w:rPr>
          <w:t>9</w:t>
        </w:r>
        <w:r w:rsidRPr="00C76BDB">
          <w:rPr>
            <w:rFonts w:ascii="Times New Roman" w:hAnsi="Times New Roman" w:cs="Times New Roman"/>
            <w:noProof/>
            <w:webHidden/>
          </w:rPr>
          <w:fldChar w:fldCharType="end"/>
        </w:r>
      </w:hyperlink>
    </w:p>
    <w:p w14:paraId="0EAD3FF1" w14:textId="25A7FA26" w:rsidR="003E2BDC" w:rsidRPr="00C76BDB" w:rsidRDefault="003E2BDC" w:rsidP="003E2BDC">
      <w:pPr>
        <w:pStyle w:val="Sadraj1"/>
        <w:tabs>
          <w:tab w:val="right" w:leader="dot" w:pos="9060"/>
        </w:tabs>
        <w:rPr>
          <w:rFonts w:ascii="Times New Roman" w:eastAsia="Times New Roman" w:hAnsi="Times New Roman" w:cs="Times New Roman"/>
          <w:b w:val="0"/>
          <w:bCs w:val="0"/>
          <w:caps w:val="0"/>
          <w:noProof/>
          <w:kern w:val="2"/>
          <w:sz w:val="22"/>
          <w:szCs w:val="22"/>
          <w:lang w:eastAsia="hr-HR"/>
        </w:rPr>
      </w:pPr>
      <w:hyperlink w:anchor="_Toc177974578" w:history="1">
        <w:r w:rsidRPr="00C76BDB">
          <w:rPr>
            <w:rStyle w:val="Hiperveza"/>
            <w:rFonts w:ascii="Times New Roman" w:hAnsi="Times New Roman"/>
            <w:noProof/>
            <w:lang w:eastAsia="hr-HR"/>
          </w:rPr>
          <w:t>4. PROGLAŠENJE PRIRODNE NEPOGODE</w:t>
        </w:r>
        <w:r w:rsidRPr="00C76BDB">
          <w:rPr>
            <w:rFonts w:ascii="Times New Roman" w:hAnsi="Times New Roman" w:cs="Times New Roman"/>
            <w:noProof/>
            <w:webHidden/>
          </w:rPr>
          <w:tab/>
        </w:r>
        <w:r w:rsidRPr="00C76BDB">
          <w:rPr>
            <w:rFonts w:ascii="Times New Roman" w:hAnsi="Times New Roman" w:cs="Times New Roman"/>
            <w:noProof/>
            <w:webHidden/>
          </w:rPr>
          <w:fldChar w:fldCharType="begin"/>
        </w:r>
        <w:r w:rsidRPr="00C76BDB">
          <w:rPr>
            <w:rFonts w:ascii="Times New Roman" w:hAnsi="Times New Roman" w:cs="Times New Roman"/>
            <w:noProof/>
            <w:webHidden/>
          </w:rPr>
          <w:instrText xml:space="preserve"> PAGEREF _Toc177974578 \h </w:instrText>
        </w:r>
        <w:r w:rsidRPr="00C76BDB">
          <w:rPr>
            <w:rFonts w:ascii="Times New Roman" w:hAnsi="Times New Roman" w:cs="Times New Roman"/>
            <w:noProof/>
            <w:webHidden/>
          </w:rPr>
        </w:r>
        <w:r w:rsidRPr="00C76BDB">
          <w:rPr>
            <w:rFonts w:ascii="Times New Roman" w:hAnsi="Times New Roman" w:cs="Times New Roman"/>
            <w:noProof/>
            <w:webHidden/>
          </w:rPr>
          <w:fldChar w:fldCharType="separate"/>
        </w:r>
        <w:r w:rsidR="00A8397C">
          <w:rPr>
            <w:rFonts w:ascii="Times New Roman" w:hAnsi="Times New Roman" w:cs="Times New Roman"/>
            <w:noProof/>
            <w:webHidden/>
          </w:rPr>
          <w:t>9</w:t>
        </w:r>
        <w:r w:rsidRPr="00C76BDB">
          <w:rPr>
            <w:rFonts w:ascii="Times New Roman" w:hAnsi="Times New Roman" w:cs="Times New Roman"/>
            <w:noProof/>
            <w:webHidden/>
          </w:rPr>
          <w:fldChar w:fldCharType="end"/>
        </w:r>
      </w:hyperlink>
    </w:p>
    <w:p w14:paraId="277ABEE5" w14:textId="492D94D1" w:rsidR="003E2BDC" w:rsidRPr="00C76BDB" w:rsidRDefault="003E2BDC" w:rsidP="003E2BDC">
      <w:pPr>
        <w:pStyle w:val="Sadraj2"/>
        <w:tabs>
          <w:tab w:val="right" w:leader="dot" w:pos="9060"/>
        </w:tabs>
        <w:rPr>
          <w:rFonts w:ascii="Times New Roman" w:eastAsia="Times New Roman" w:hAnsi="Times New Roman" w:cs="Times New Roman"/>
          <w:smallCaps w:val="0"/>
          <w:noProof/>
          <w:kern w:val="2"/>
          <w:sz w:val="22"/>
          <w:szCs w:val="22"/>
          <w:lang w:eastAsia="hr-HR"/>
        </w:rPr>
      </w:pPr>
      <w:hyperlink w:anchor="_Toc177974579" w:history="1">
        <w:r w:rsidRPr="00C76BDB">
          <w:rPr>
            <w:rStyle w:val="Hiperveza"/>
            <w:rFonts w:ascii="Times New Roman" w:hAnsi="Times New Roman"/>
            <w:b/>
            <w:noProof/>
            <w:lang w:eastAsia="hr-HR"/>
          </w:rPr>
          <w:t>4.1. Prva prijava štete u Registar šteta</w:t>
        </w:r>
        <w:r w:rsidRPr="00C76BDB">
          <w:rPr>
            <w:rFonts w:ascii="Times New Roman" w:hAnsi="Times New Roman" w:cs="Times New Roman"/>
            <w:noProof/>
            <w:webHidden/>
          </w:rPr>
          <w:tab/>
        </w:r>
        <w:r w:rsidRPr="00C76BDB">
          <w:rPr>
            <w:rFonts w:ascii="Times New Roman" w:hAnsi="Times New Roman" w:cs="Times New Roman"/>
            <w:noProof/>
            <w:webHidden/>
          </w:rPr>
          <w:fldChar w:fldCharType="begin"/>
        </w:r>
        <w:r w:rsidRPr="00C76BDB">
          <w:rPr>
            <w:rFonts w:ascii="Times New Roman" w:hAnsi="Times New Roman" w:cs="Times New Roman"/>
            <w:noProof/>
            <w:webHidden/>
          </w:rPr>
          <w:instrText xml:space="preserve"> PAGEREF _Toc177974579 \h </w:instrText>
        </w:r>
        <w:r w:rsidRPr="00C76BDB">
          <w:rPr>
            <w:rFonts w:ascii="Times New Roman" w:hAnsi="Times New Roman" w:cs="Times New Roman"/>
            <w:noProof/>
            <w:webHidden/>
          </w:rPr>
        </w:r>
        <w:r w:rsidRPr="00C76BDB">
          <w:rPr>
            <w:rFonts w:ascii="Times New Roman" w:hAnsi="Times New Roman" w:cs="Times New Roman"/>
            <w:noProof/>
            <w:webHidden/>
          </w:rPr>
          <w:fldChar w:fldCharType="separate"/>
        </w:r>
        <w:r w:rsidR="00A8397C">
          <w:rPr>
            <w:rFonts w:ascii="Times New Roman" w:hAnsi="Times New Roman" w:cs="Times New Roman"/>
            <w:noProof/>
            <w:webHidden/>
          </w:rPr>
          <w:t>9</w:t>
        </w:r>
        <w:r w:rsidRPr="00C76BDB">
          <w:rPr>
            <w:rFonts w:ascii="Times New Roman" w:hAnsi="Times New Roman" w:cs="Times New Roman"/>
            <w:noProof/>
            <w:webHidden/>
          </w:rPr>
          <w:fldChar w:fldCharType="end"/>
        </w:r>
      </w:hyperlink>
    </w:p>
    <w:p w14:paraId="2AFA0F77" w14:textId="0E20F556" w:rsidR="003E2BDC" w:rsidRPr="00C76BDB" w:rsidRDefault="003E2BDC" w:rsidP="003E2BDC">
      <w:pPr>
        <w:pStyle w:val="Sadraj2"/>
        <w:tabs>
          <w:tab w:val="right" w:leader="dot" w:pos="9060"/>
        </w:tabs>
        <w:rPr>
          <w:rFonts w:ascii="Times New Roman" w:eastAsia="Times New Roman" w:hAnsi="Times New Roman" w:cs="Times New Roman"/>
          <w:smallCaps w:val="0"/>
          <w:noProof/>
          <w:kern w:val="2"/>
          <w:sz w:val="22"/>
          <w:szCs w:val="22"/>
          <w:lang w:eastAsia="hr-HR"/>
        </w:rPr>
      </w:pPr>
      <w:hyperlink w:anchor="_Toc177974580" w:history="1">
        <w:r w:rsidRPr="00C76BDB">
          <w:rPr>
            <w:rStyle w:val="Hiperveza"/>
            <w:rFonts w:ascii="Times New Roman" w:hAnsi="Times New Roman"/>
            <w:b/>
            <w:noProof/>
            <w:lang w:eastAsia="hr-HR"/>
          </w:rPr>
          <w:t>4.2. Konačna prijava štete u Registar šteta</w:t>
        </w:r>
        <w:r w:rsidRPr="00C76BDB">
          <w:rPr>
            <w:rFonts w:ascii="Times New Roman" w:hAnsi="Times New Roman" w:cs="Times New Roman"/>
            <w:noProof/>
            <w:webHidden/>
          </w:rPr>
          <w:tab/>
        </w:r>
        <w:r w:rsidRPr="00C76BDB">
          <w:rPr>
            <w:rFonts w:ascii="Times New Roman" w:hAnsi="Times New Roman" w:cs="Times New Roman"/>
            <w:noProof/>
            <w:webHidden/>
          </w:rPr>
          <w:fldChar w:fldCharType="begin"/>
        </w:r>
        <w:r w:rsidRPr="00C76BDB">
          <w:rPr>
            <w:rFonts w:ascii="Times New Roman" w:hAnsi="Times New Roman" w:cs="Times New Roman"/>
            <w:noProof/>
            <w:webHidden/>
          </w:rPr>
          <w:instrText xml:space="preserve"> PAGEREF _Toc177974580 \h </w:instrText>
        </w:r>
        <w:r w:rsidRPr="00C76BDB">
          <w:rPr>
            <w:rFonts w:ascii="Times New Roman" w:hAnsi="Times New Roman" w:cs="Times New Roman"/>
            <w:noProof/>
            <w:webHidden/>
          </w:rPr>
        </w:r>
        <w:r w:rsidRPr="00C76BDB">
          <w:rPr>
            <w:rFonts w:ascii="Times New Roman" w:hAnsi="Times New Roman" w:cs="Times New Roman"/>
            <w:noProof/>
            <w:webHidden/>
          </w:rPr>
          <w:fldChar w:fldCharType="separate"/>
        </w:r>
        <w:r w:rsidR="00A8397C">
          <w:rPr>
            <w:rFonts w:ascii="Times New Roman" w:hAnsi="Times New Roman" w:cs="Times New Roman"/>
            <w:noProof/>
            <w:webHidden/>
          </w:rPr>
          <w:t>10</w:t>
        </w:r>
        <w:r w:rsidRPr="00C76BDB">
          <w:rPr>
            <w:rFonts w:ascii="Times New Roman" w:hAnsi="Times New Roman" w:cs="Times New Roman"/>
            <w:noProof/>
            <w:webHidden/>
          </w:rPr>
          <w:fldChar w:fldCharType="end"/>
        </w:r>
      </w:hyperlink>
    </w:p>
    <w:p w14:paraId="56300B84" w14:textId="7A4D9EEC" w:rsidR="003E2BDC" w:rsidRPr="00C76BDB" w:rsidRDefault="003E2BDC" w:rsidP="003E2BDC">
      <w:pPr>
        <w:pStyle w:val="Sadraj2"/>
        <w:tabs>
          <w:tab w:val="right" w:leader="dot" w:pos="9060"/>
        </w:tabs>
        <w:rPr>
          <w:rFonts w:ascii="Times New Roman" w:eastAsia="Times New Roman" w:hAnsi="Times New Roman" w:cs="Times New Roman"/>
          <w:smallCaps w:val="0"/>
          <w:noProof/>
          <w:kern w:val="2"/>
          <w:sz w:val="22"/>
          <w:szCs w:val="22"/>
          <w:lang w:eastAsia="hr-HR"/>
        </w:rPr>
      </w:pPr>
      <w:hyperlink w:anchor="_Toc177974581" w:history="1">
        <w:r w:rsidRPr="00C76BDB">
          <w:rPr>
            <w:rStyle w:val="Hiperveza"/>
            <w:rFonts w:ascii="Times New Roman" w:hAnsi="Times New Roman"/>
            <w:b/>
            <w:noProof/>
            <w:lang w:eastAsia="hr-HR"/>
          </w:rPr>
          <w:t>4.3. Pregled prirodnih nepogoda proglašenih za područje Općine Krapinske Toplice</w:t>
        </w:r>
        <w:r w:rsidRPr="00C76BDB">
          <w:rPr>
            <w:rFonts w:ascii="Times New Roman" w:hAnsi="Times New Roman" w:cs="Times New Roman"/>
            <w:noProof/>
            <w:webHidden/>
          </w:rPr>
          <w:tab/>
        </w:r>
        <w:r w:rsidRPr="00C76BDB">
          <w:rPr>
            <w:rFonts w:ascii="Times New Roman" w:hAnsi="Times New Roman" w:cs="Times New Roman"/>
            <w:noProof/>
            <w:webHidden/>
          </w:rPr>
          <w:fldChar w:fldCharType="begin"/>
        </w:r>
        <w:r w:rsidRPr="00C76BDB">
          <w:rPr>
            <w:rFonts w:ascii="Times New Roman" w:hAnsi="Times New Roman" w:cs="Times New Roman"/>
            <w:noProof/>
            <w:webHidden/>
          </w:rPr>
          <w:instrText xml:space="preserve"> PAGEREF _Toc177974581 \h </w:instrText>
        </w:r>
        <w:r w:rsidRPr="00C76BDB">
          <w:rPr>
            <w:rFonts w:ascii="Times New Roman" w:hAnsi="Times New Roman" w:cs="Times New Roman"/>
            <w:noProof/>
            <w:webHidden/>
          </w:rPr>
        </w:r>
        <w:r w:rsidRPr="00C76BDB">
          <w:rPr>
            <w:rFonts w:ascii="Times New Roman" w:hAnsi="Times New Roman" w:cs="Times New Roman"/>
            <w:noProof/>
            <w:webHidden/>
          </w:rPr>
          <w:fldChar w:fldCharType="separate"/>
        </w:r>
        <w:r w:rsidR="00A8397C">
          <w:rPr>
            <w:rFonts w:ascii="Times New Roman" w:hAnsi="Times New Roman" w:cs="Times New Roman"/>
            <w:noProof/>
            <w:webHidden/>
          </w:rPr>
          <w:t>11</w:t>
        </w:r>
        <w:r w:rsidRPr="00C76BDB">
          <w:rPr>
            <w:rFonts w:ascii="Times New Roman" w:hAnsi="Times New Roman" w:cs="Times New Roman"/>
            <w:noProof/>
            <w:webHidden/>
          </w:rPr>
          <w:fldChar w:fldCharType="end"/>
        </w:r>
      </w:hyperlink>
    </w:p>
    <w:p w14:paraId="0C36A524" w14:textId="5FAEE55D" w:rsidR="003E2BDC" w:rsidRPr="00C76BDB" w:rsidRDefault="003E2BDC" w:rsidP="003E2BDC">
      <w:pPr>
        <w:pStyle w:val="Sadraj1"/>
        <w:tabs>
          <w:tab w:val="right" w:leader="dot" w:pos="9060"/>
        </w:tabs>
        <w:rPr>
          <w:rFonts w:ascii="Times New Roman" w:eastAsia="Times New Roman" w:hAnsi="Times New Roman" w:cs="Times New Roman"/>
          <w:b w:val="0"/>
          <w:bCs w:val="0"/>
          <w:caps w:val="0"/>
          <w:noProof/>
          <w:kern w:val="2"/>
          <w:sz w:val="22"/>
          <w:szCs w:val="22"/>
          <w:lang w:eastAsia="hr-HR"/>
        </w:rPr>
      </w:pPr>
      <w:hyperlink w:anchor="_Toc177974582" w:history="1">
        <w:r w:rsidRPr="00C76BDB">
          <w:rPr>
            <w:rStyle w:val="Hiperveza"/>
            <w:rFonts w:ascii="Times New Roman" w:hAnsi="Times New Roman"/>
            <w:noProof/>
          </w:rPr>
          <w:t>5. POPIS MJERA I NOSITELJA MJERA U SLUČAJU POJAVE PRIRODNE NEPOGODE NA PODRUČJU OPĆINE KRAPINSKE TOPLICE</w:t>
        </w:r>
        <w:r w:rsidRPr="00C76BDB">
          <w:rPr>
            <w:rFonts w:ascii="Times New Roman" w:hAnsi="Times New Roman" w:cs="Times New Roman"/>
            <w:noProof/>
            <w:webHidden/>
          </w:rPr>
          <w:tab/>
        </w:r>
        <w:r w:rsidRPr="00C76BDB">
          <w:rPr>
            <w:rFonts w:ascii="Times New Roman" w:hAnsi="Times New Roman" w:cs="Times New Roman"/>
            <w:noProof/>
            <w:webHidden/>
          </w:rPr>
          <w:fldChar w:fldCharType="begin"/>
        </w:r>
        <w:r w:rsidRPr="00C76BDB">
          <w:rPr>
            <w:rFonts w:ascii="Times New Roman" w:hAnsi="Times New Roman" w:cs="Times New Roman"/>
            <w:noProof/>
            <w:webHidden/>
          </w:rPr>
          <w:instrText xml:space="preserve"> PAGEREF _Toc177974582 \h </w:instrText>
        </w:r>
        <w:r w:rsidRPr="00C76BDB">
          <w:rPr>
            <w:rFonts w:ascii="Times New Roman" w:hAnsi="Times New Roman" w:cs="Times New Roman"/>
            <w:noProof/>
            <w:webHidden/>
          </w:rPr>
        </w:r>
        <w:r w:rsidRPr="00C76BDB">
          <w:rPr>
            <w:rFonts w:ascii="Times New Roman" w:hAnsi="Times New Roman" w:cs="Times New Roman"/>
            <w:noProof/>
            <w:webHidden/>
          </w:rPr>
          <w:fldChar w:fldCharType="separate"/>
        </w:r>
        <w:r w:rsidR="00A8397C">
          <w:rPr>
            <w:rFonts w:ascii="Times New Roman" w:hAnsi="Times New Roman" w:cs="Times New Roman"/>
            <w:noProof/>
            <w:webHidden/>
          </w:rPr>
          <w:t>12</w:t>
        </w:r>
        <w:r w:rsidRPr="00C76BDB">
          <w:rPr>
            <w:rFonts w:ascii="Times New Roman" w:hAnsi="Times New Roman" w:cs="Times New Roman"/>
            <w:noProof/>
            <w:webHidden/>
          </w:rPr>
          <w:fldChar w:fldCharType="end"/>
        </w:r>
      </w:hyperlink>
    </w:p>
    <w:p w14:paraId="276A15EB" w14:textId="0C03D0AA" w:rsidR="003E2BDC" w:rsidRPr="00C76BDB" w:rsidRDefault="003E2BDC" w:rsidP="003E2BDC">
      <w:pPr>
        <w:pStyle w:val="Sadraj2"/>
        <w:tabs>
          <w:tab w:val="right" w:leader="dot" w:pos="9060"/>
        </w:tabs>
        <w:rPr>
          <w:rFonts w:ascii="Times New Roman" w:eastAsia="Times New Roman" w:hAnsi="Times New Roman" w:cs="Times New Roman"/>
          <w:smallCaps w:val="0"/>
          <w:noProof/>
          <w:kern w:val="2"/>
          <w:sz w:val="22"/>
          <w:szCs w:val="22"/>
          <w:lang w:eastAsia="hr-HR"/>
        </w:rPr>
      </w:pPr>
      <w:hyperlink w:anchor="_Toc177974583" w:history="1">
        <w:r w:rsidRPr="00C76BDB">
          <w:rPr>
            <w:rStyle w:val="Hiperveza"/>
            <w:rFonts w:ascii="Times New Roman" w:hAnsi="Times New Roman"/>
            <w:b/>
            <w:noProof/>
          </w:rPr>
          <w:t>5.1. Mjere po vrstama prirodnih nepogoda</w:t>
        </w:r>
        <w:r w:rsidRPr="00C76BDB">
          <w:rPr>
            <w:rFonts w:ascii="Times New Roman" w:hAnsi="Times New Roman" w:cs="Times New Roman"/>
            <w:noProof/>
            <w:webHidden/>
          </w:rPr>
          <w:tab/>
        </w:r>
        <w:r w:rsidRPr="00C76BDB">
          <w:rPr>
            <w:rFonts w:ascii="Times New Roman" w:hAnsi="Times New Roman" w:cs="Times New Roman"/>
            <w:noProof/>
            <w:webHidden/>
          </w:rPr>
          <w:fldChar w:fldCharType="begin"/>
        </w:r>
        <w:r w:rsidRPr="00C76BDB">
          <w:rPr>
            <w:rFonts w:ascii="Times New Roman" w:hAnsi="Times New Roman" w:cs="Times New Roman"/>
            <w:noProof/>
            <w:webHidden/>
          </w:rPr>
          <w:instrText xml:space="preserve"> PAGEREF _Toc177974583 \h </w:instrText>
        </w:r>
        <w:r w:rsidRPr="00C76BDB">
          <w:rPr>
            <w:rFonts w:ascii="Times New Roman" w:hAnsi="Times New Roman" w:cs="Times New Roman"/>
            <w:noProof/>
            <w:webHidden/>
          </w:rPr>
        </w:r>
        <w:r w:rsidRPr="00C76BDB">
          <w:rPr>
            <w:rFonts w:ascii="Times New Roman" w:hAnsi="Times New Roman" w:cs="Times New Roman"/>
            <w:noProof/>
            <w:webHidden/>
          </w:rPr>
          <w:fldChar w:fldCharType="separate"/>
        </w:r>
        <w:r w:rsidR="00A8397C">
          <w:rPr>
            <w:rFonts w:ascii="Times New Roman" w:hAnsi="Times New Roman" w:cs="Times New Roman"/>
            <w:noProof/>
            <w:webHidden/>
          </w:rPr>
          <w:t>12</w:t>
        </w:r>
        <w:r w:rsidRPr="00C76BDB">
          <w:rPr>
            <w:rFonts w:ascii="Times New Roman" w:hAnsi="Times New Roman" w:cs="Times New Roman"/>
            <w:noProof/>
            <w:webHidden/>
          </w:rPr>
          <w:fldChar w:fldCharType="end"/>
        </w:r>
      </w:hyperlink>
    </w:p>
    <w:p w14:paraId="2BD7A8EC" w14:textId="150D777E" w:rsidR="003E2BDC" w:rsidRPr="00C76BDB" w:rsidRDefault="003E2BDC" w:rsidP="003E2BDC">
      <w:pPr>
        <w:pStyle w:val="Sadraj3"/>
        <w:tabs>
          <w:tab w:val="right" w:leader="dot" w:pos="9060"/>
        </w:tabs>
        <w:rPr>
          <w:rFonts w:ascii="Times New Roman" w:eastAsia="Times New Roman" w:hAnsi="Times New Roman" w:cs="Times New Roman"/>
          <w:i w:val="0"/>
          <w:iCs w:val="0"/>
          <w:noProof/>
          <w:kern w:val="2"/>
          <w:sz w:val="22"/>
          <w:szCs w:val="22"/>
          <w:lang w:eastAsia="hr-HR"/>
        </w:rPr>
      </w:pPr>
      <w:hyperlink w:anchor="_Toc177974584" w:history="1">
        <w:r w:rsidRPr="00C76BDB">
          <w:rPr>
            <w:rStyle w:val="Hiperveza"/>
            <w:rFonts w:ascii="Times New Roman" w:hAnsi="Times New Roman"/>
            <w:noProof/>
          </w:rPr>
          <w:t>5.1.1. Potres</w:t>
        </w:r>
        <w:r w:rsidRPr="00C76BDB">
          <w:rPr>
            <w:rFonts w:ascii="Times New Roman" w:hAnsi="Times New Roman" w:cs="Times New Roman"/>
            <w:noProof/>
            <w:webHidden/>
          </w:rPr>
          <w:tab/>
        </w:r>
        <w:r w:rsidRPr="00C76BDB">
          <w:rPr>
            <w:rFonts w:ascii="Times New Roman" w:hAnsi="Times New Roman" w:cs="Times New Roman"/>
            <w:noProof/>
            <w:webHidden/>
          </w:rPr>
          <w:fldChar w:fldCharType="begin"/>
        </w:r>
        <w:r w:rsidRPr="00C76BDB">
          <w:rPr>
            <w:rFonts w:ascii="Times New Roman" w:hAnsi="Times New Roman" w:cs="Times New Roman"/>
            <w:noProof/>
            <w:webHidden/>
          </w:rPr>
          <w:instrText xml:space="preserve"> PAGEREF _Toc177974584 \h </w:instrText>
        </w:r>
        <w:r w:rsidRPr="00C76BDB">
          <w:rPr>
            <w:rFonts w:ascii="Times New Roman" w:hAnsi="Times New Roman" w:cs="Times New Roman"/>
            <w:noProof/>
            <w:webHidden/>
          </w:rPr>
        </w:r>
        <w:r w:rsidRPr="00C76BDB">
          <w:rPr>
            <w:rFonts w:ascii="Times New Roman" w:hAnsi="Times New Roman" w:cs="Times New Roman"/>
            <w:noProof/>
            <w:webHidden/>
          </w:rPr>
          <w:fldChar w:fldCharType="separate"/>
        </w:r>
        <w:r w:rsidR="00A8397C">
          <w:rPr>
            <w:rFonts w:ascii="Times New Roman" w:hAnsi="Times New Roman" w:cs="Times New Roman"/>
            <w:noProof/>
            <w:webHidden/>
          </w:rPr>
          <w:t>12</w:t>
        </w:r>
        <w:r w:rsidRPr="00C76BDB">
          <w:rPr>
            <w:rFonts w:ascii="Times New Roman" w:hAnsi="Times New Roman" w:cs="Times New Roman"/>
            <w:noProof/>
            <w:webHidden/>
          </w:rPr>
          <w:fldChar w:fldCharType="end"/>
        </w:r>
      </w:hyperlink>
    </w:p>
    <w:p w14:paraId="0B782354" w14:textId="6A87B17A" w:rsidR="003E2BDC" w:rsidRPr="00C76BDB" w:rsidRDefault="003E2BDC" w:rsidP="003E2BDC">
      <w:pPr>
        <w:pStyle w:val="Sadraj3"/>
        <w:tabs>
          <w:tab w:val="right" w:leader="dot" w:pos="9060"/>
        </w:tabs>
        <w:rPr>
          <w:rFonts w:ascii="Times New Roman" w:eastAsia="Times New Roman" w:hAnsi="Times New Roman" w:cs="Times New Roman"/>
          <w:i w:val="0"/>
          <w:iCs w:val="0"/>
          <w:noProof/>
          <w:kern w:val="2"/>
          <w:sz w:val="22"/>
          <w:szCs w:val="22"/>
          <w:lang w:eastAsia="hr-HR"/>
        </w:rPr>
      </w:pPr>
      <w:hyperlink w:anchor="_Toc177974585" w:history="1">
        <w:r w:rsidRPr="00C76BDB">
          <w:rPr>
            <w:rStyle w:val="Hiperveza"/>
            <w:rFonts w:ascii="Times New Roman" w:hAnsi="Times New Roman"/>
            <w:noProof/>
            <w:lang w:eastAsia="hr-HR"/>
          </w:rPr>
          <w:t>5.1.2. Poplava</w:t>
        </w:r>
        <w:r w:rsidRPr="00C76BDB">
          <w:rPr>
            <w:rFonts w:ascii="Times New Roman" w:hAnsi="Times New Roman" w:cs="Times New Roman"/>
            <w:noProof/>
            <w:webHidden/>
          </w:rPr>
          <w:tab/>
        </w:r>
        <w:r w:rsidRPr="00C76BDB">
          <w:rPr>
            <w:rFonts w:ascii="Times New Roman" w:hAnsi="Times New Roman" w:cs="Times New Roman"/>
            <w:noProof/>
            <w:webHidden/>
          </w:rPr>
          <w:fldChar w:fldCharType="begin"/>
        </w:r>
        <w:r w:rsidRPr="00C76BDB">
          <w:rPr>
            <w:rFonts w:ascii="Times New Roman" w:hAnsi="Times New Roman" w:cs="Times New Roman"/>
            <w:noProof/>
            <w:webHidden/>
          </w:rPr>
          <w:instrText xml:space="preserve"> PAGEREF _Toc177974585 \h </w:instrText>
        </w:r>
        <w:r w:rsidRPr="00C76BDB">
          <w:rPr>
            <w:rFonts w:ascii="Times New Roman" w:hAnsi="Times New Roman" w:cs="Times New Roman"/>
            <w:noProof/>
            <w:webHidden/>
          </w:rPr>
        </w:r>
        <w:r w:rsidRPr="00C76BDB">
          <w:rPr>
            <w:rFonts w:ascii="Times New Roman" w:hAnsi="Times New Roman" w:cs="Times New Roman"/>
            <w:noProof/>
            <w:webHidden/>
          </w:rPr>
          <w:fldChar w:fldCharType="separate"/>
        </w:r>
        <w:r w:rsidR="00A8397C">
          <w:rPr>
            <w:rFonts w:ascii="Times New Roman" w:hAnsi="Times New Roman" w:cs="Times New Roman"/>
            <w:noProof/>
            <w:webHidden/>
          </w:rPr>
          <w:t>14</w:t>
        </w:r>
        <w:r w:rsidRPr="00C76BDB">
          <w:rPr>
            <w:rFonts w:ascii="Times New Roman" w:hAnsi="Times New Roman" w:cs="Times New Roman"/>
            <w:noProof/>
            <w:webHidden/>
          </w:rPr>
          <w:fldChar w:fldCharType="end"/>
        </w:r>
      </w:hyperlink>
    </w:p>
    <w:p w14:paraId="1AF00CD5" w14:textId="76EFDAB1" w:rsidR="003E2BDC" w:rsidRPr="00C76BDB" w:rsidRDefault="003E2BDC" w:rsidP="003E2BDC">
      <w:pPr>
        <w:pStyle w:val="Sadraj3"/>
        <w:tabs>
          <w:tab w:val="right" w:leader="dot" w:pos="9060"/>
        </w:tabs>
        <w:rPr>
          <w:rFonts w:ascii="Times New Roman" w:eastAsia="Times New Roman" w:hAnsi="Times New Roman" w:cs="Times New Roman"/>
          <w:i w:val="0"/>
          <w:iCs w:val="0"/>
          <w:noProof/>
          <w:kern w:val="2"/>
          <w:sz w:val="22"/>
          <w:szCs w:val="22"/>
          <w:lang w:eastAsia="hr-HR"/>
        </w:rPr>
      </w:pPr>
      <w:hyperlink w:anchor="_Toc177974586" w:history="1">
        <w:r w:rsidRPr="00C76BDB">
          <w:rPr>
            <w:rStyle w:val="Hiperveza"/>
            <w:rFonts w:ascii="Times New Roman" w:hAnsi="Times New Roman"/>
            <w:noProof/>
            <w:lang w:eastAsia="hr-HR"/>
          </w:rPr>
          <w:t>5.1.3. Olujni i orkanski vjetar</w:t>
        </w:r>
        <w:r w:rsidRPr="00C76BDB">
          <w:rPr>
            <w:rFonts w:ascii="Times New Roman" w:hAnsi="Times New Roman" w:cs="Times New Roman"/>
            <w:noProof/>
            <w:webHidden/>
          </w:rPr>
          <w:tab/>
        </w:r>
        <w:r w:rsidRPr="00C76BDB">
          <w:rPr>
            <w:rFonts w:ascii="Times New Roman" w:hAnsi="Times New Roman" w:cs="Times New Roman"/>
            <w:noProof/>
            <w:webHidden/>
          </w:rPr>
          <w:fldChar w:fldCharType="begin"/>
        </w:r>
        <w:r w:rsidRPr="00C76BDB">
          <w:rPr>
            <w:rFonts w:ascii="Times New Roman" w:hAnsi="Times New Roman" w:cs="Times New Roman"/>
            <w:noProof/>
            <w:webHidden/>
          </w:rPr>
          <w:instrText xml:space="preserve"> PAGEREF _Toc177974586 \h </w:instrText>
        </w:r>
        <w:r w:rsidRPr="00C76BDB">
          <w:rPr>
            <w:rFonts w:ascii="Times New Roman" w:hAnsi="Times New Roman" w:cs="Times New Roman"/>
            <w:noProof/>
            <w:webHidden/>
          </w:rPr>
        </w:r>
        <w:r w:rsidRPr="00C76BDB">
          <w:rPr>
            <w:rFonts w:ascii="Times New Roman" w:hAnsi="Times New Roman" w:cs="Times New Roman"/>
            <w:noProof/>
            <w:webHidden/>
          </w:rPr>
          <w:fldChar w:fldCharType="separate"/>
        </w:r>
        <w:r w:rsidR="00A8397C">
          <w:rPr>
            <w:rFonts w:ascii="Times New Roman" w:hAnsi="Times New Roman" w:cs="Times New Roman"/>
            <w:noProof/>
            <w:webHidden/>
          </w:rPr>
          <w:t>16</w:t>
        </w:r>
        <w:r w:rsidRPr="00C76BDB">
          <w:rPr>
            <w:rFonts w:ascii="Times New Roman" w:hAnsi="Times New Roman" w:cs="Times New Roman"/>
            <w:noProof/>
            <w:webHidden/>
          </w:rPr>
          <w:fldChar w:fldCharType="end"/>
        </w:r>
      </w:hyperlink>
    </w:p>
    <w:p w14:paraId="06290D84" w14:textId="708D56A9" w:rsidR="003E2BDC" w:rsidRPr="00C76BDB" w:rsidRDefault="003E2BDC" w:rsidP="003E2BDC">
      <w:pPr>
        <w:pStyle w:val="Sadraj3"/>
        <w:tabs>
          <w:tab w:val="right" w:leader="dot" w:pos="9060"/>
        </w:tabs>
        <w:rPr>
          <w:rFonts w:ascii="Times New Roman" w:eastAsia="Times New Roman" w:hAnsi="Times New Roman" w:cs="Times New Roman"/>
          <w:i w:val="0"/>
          <w:iCs w:val="0"/>
          <w:noProof/>
          <w:kern w:val="2"/>
          <w:sz w:val="22"/>
          <w:szCs w:val="22"/>
          <w:lang w:eastAsia="hr-HR"/>
        </w:rPr>
      </w:pPr>
      <w:hyperlink w:anchor="_Toc177974587" w:history="1">
        <w:r w:rsidRPr="00C76BDB">
          <w:rPr>
            <w:rStyle w:val="Hiperveza"/>
            <w:rFonts w:ascii="Times New Roman" w:hAnsi="Times New Roman"/>
            <w:noProof/>
            <w:lang w:eastAsia="hr-HR"/>
          </w:rPr>
          <w:t>5.1.4. Tuča</w:t>
        </w:r>
        <w:r w:rsidRPr="00C76BDB">
          <w:rPr>
            <w:rFonts w:ascii="Times New Roman" w:hAnsi="Times New Roman" w:cs="Times New Roman"/>
            <w:noProof/>
            <w:webHidden/>
          </w:rPr>
          <w:tab/>
        </w:r>
        <w:r w:rsidRPr="00C76BDB">
          <w:rPr>
            <w:rFonts w:ascii="Times New Roman" w:hAnsi="Times New Roman" w:cs="Times New Roman"/>
            <w:noProof/>
            <w:webHidden/>
          </w:rPr>
          <w:fldChar w:fldCharType="begin"/>
        </w:r>
        <w:r w:rsidRPr="00C76BDB">
          <w:rPr>
            <w:rFonts w:ascii="Times New Roman" w:hAnsi="Times New Roman" w:cs="Times New Roman"/>
            <w:noProof/>
            <w:webHidden/>
          </w:rPr>
          <w:instrText xml:space="preserve"> PAGEREF _Toc177974587 \h </w:instrText>
        </w:r>
        <w:r w:rsidRPr="00C76BDB">
          <w:rPr>
            <w:rFonts w:ascii="Times New Roman" w:hAnsi="Times New Roman" w:cs="Times New Roman"/>
            <w:noProof/>
            <w:webHidden/>
          </w:rPr>
        </w:r>
        <w:r w:rsidRPr="00C76BDB">
          <w:rPr>
            <w:rFonts w:ascii="Times New Roman" w:hAnsi="Times New Roman" w:cs="Times New Roman"/>
            <w:noProof/>
            <w:webHidden/>
          </w:rPr>
          <w:fldChar w:fldCharType="separate"/>
        </w:r>
        <w:r w:rsidR="00A8397C">
          <w:rPr>
            <w:rFonts w:ascii="Times New Roman" w:hAnsi="Times New Roman" w:cs="Times New Roman"/>
            <w:noProof/>
            <w:webHidden/>
          </w:rPr>
          <w:t>18</w:t>
        </w:r>
        <w:r w:rsidRPr="00C76BDB">
          <w:rPr>
            <w:rFonts w:ascii="Times New Roman" w:hAnsi="Times New Roman" w:cs="Times New Roman"/>
            <w:noProof/>
            <w:webHidden/>
          </w:rPr>
          <w:fldChar w:fldCharType="end"/>
        </w:r>
      </w:hyperlink>
    </w:p>
    <w:p w14:paraId="6FF83507" w14:textId="0AB5C24D" w:rsidR="003E2BDC" w:rsidRPr="00C76BDB" w:rsidRDefault="003E2BDC" w:rsidP="003E2BDC">
      <w:pPr>
        <w:pStyle w:val="Sadraj3"/>
        <w:tabs>
          <w:tab w:val="right" w:leader="dot" w:pos="9060"/>
        </w:tabs>
        <w:rPr>
          <w:rFonts w:ascii="Times New Roman" w:eastAsia="Times New Roman" w:hAnsi="Times New Roman" w:cs="Times New Roman"/>
          <w:i w:val="0"/>
          <w:iCs w:val="0"/>
          <w:noProof/>
          <w:kern w:val="2"/>
          <w:sz w:val="22"/>
          <w:szCs w:val="22"/>
          <w:lang w:eastAsia="hr-HR"/>
        </w:rPr>
      </w:pPr>
      <w:hyperlink w:anchor="_Toc177974588" w:history="1">
        <w:r w:rsidRPr="00C76BDB">
          <w:rPr>
            <w:rStyle w:val="Hiperveza"/>
            <w:rFonts w:ascii="Times New Roman" w:hAnsi="Times New Roman"/>
            <w:noProof/>
            <w:lang w:eastAsia="hr-HR"/>
          </w:rPr>
          <w:t>5.1.5. Mraz</w:t>
        </w:r>
        <w:r w:rsidRPr="00C76BDB">
          <w:rPr>
            <w:rFonts w:ascii="Times New Roman" w:hAnsi="Times New Roman" w:cs="Times New Roman"/>
            <w:noProof/>
            <w:webHidden/>
          </w:rPr>
          <w:tab/>
        </w:r>
        <w:r w:rsidRPr="00C76BDB">
          <w:rPr>
            <w:rFonts w:ascii="Times New Roman" w:hAnsi="Times New Roman" w:cs="Times New Roman"/>
            <w:noProof/>
            <w:webHidden/>
          </w:rPr>
          <w:fldChar w:fldCharType="begin"/>
        </w:r>
        <w:r w:rsidRPr="00C76BDB">
          <w:rPr>
            <w:rFonts w:ascii="Times New Roman" w:hAnsi="Times New Roman" w:cs="Times New Roman"/>
            <w:noProof/>
            <w:webHidden/>
          </w:rPr>
          <w:instrText xml:space="preserve"> PAGEREF _Toc177974588 \h </w:instrText>
        </w:r>
        <w:r w:rsidRPr="00C76BDB">
          <w:rPr>
            <w:rFonts w:ascii="Times New Roman" w:hAnsi="Times New Roman" w:cs="Times New Roman"/>
            <w:noProof/>
            <w:webHidden/>
          </w:rPr>
        </w:r>
        <w:r w:rsidRPr="00C76BDB">
          <w:rPr>
            <w:rFonts w:ascii="Times New Roman" w:hAnsi="Times New Roman" w:cs="Times New Roman"/>
            <w:noProof/>
            <w:webHidden/>
          </w:rPr>
          <w:fldChar w:fldCharType="separate"/>
        </w:r>
        <w:r w:rsidR="00A8397C">
          <w:rPr>
            <w:rFonts w:ascii="Times New Roman" w:hAnsi="Times New Roman" w:cs="Times New Roman"/>
            <w:noProof/>
            <w:webHidden/>
          </w:rPr>
          <w:t>19</w:t>
        </w:r>
        <w:r w:rsidRPr="00C76BDB">
          <w:rPr>
            <w:rFonts w:ascii="Times New Roman" w:hAnsi="Times New Roman" w:cs="Times New Roman"/>
            <w:noProof/>
            <w:webHidden/>
          </w:rPr>
          <w:fldChar w:fldCharType="end"/>
        </w:r>
      </w:hyperlink>
    </w:p>
    <w:p w14:paraId="2017309A" w14:textId="614B9B12" w:rsidR="003E2BDC" w:rsidRPr="00C76BDB" w:rsidRDefault="003E2BDC" w:rsidP="003E2BDC">
      <w:pPr>
        <w:pStyle w:val="Sadraj3"/>
        <w:tabs>
          <w:tab w:val="right" w:leader="dot" w:pos="9060"/>
        </w:tabs>
        <w:rPr>
          <w:rFonts w:ascii="Times New Roman" w:eastAsia="Times New Roman" w:hAnsi="Times New Roman" w:cs="Times New Roman"/>
          <w:i w:val="0"/>
          <w:iCs w:val="0"/>
          <w:noProof/>
          <w:kern w:val="2"/>
          <w:sz w:val="22"/>
          <w:szCs w:val="22"/>
          <w:lang w:eastAsia="hr-HR"/>
        </w:rPr>
      </w:pPr>
      <w:hyperlink w:anchor="_Toc177974589" w:history="1">
        <w:r w:rsidRPr="00C76BDB">
          <w:rPr>
            <w:rStyle w:val="Hiperveza"/>
            <w:rFonts w:ascii="Times New Roman" w:hAnsi="Times New Roman"/>
            <w:noProof/>
            <w:lang w:eastAsia="hr-HR"/>
          </w:rPr>
          <w:t>5.1.6. Kiša – prekomjerne oborine</w:t>
        </w:r>
        <w:r w:rsidRPr="00C76BDB">
          <w:rPr>
            <w:rFonts w:ascii="Times New Roman" w:hAnsi="Times New Roman" w:cs="Times New Roman"/>
            <w:noProof/>
            <w:webHidden/>
          </w:rPr>
          <w:tab/>
        </w:r>
        <w:r w:rsidRPr="00C76BDB">
          <w:rPr>
            <w:rFonts w:ascii="Times New Roman" w:hAnsi="Times New Roman" w:cs="Times New Roman"/>
            <w:noProof/>
            <w:webHidden/>
          </w:rPr>
          <w:fldChar w:fldCharType="begin"/>
        </w:r>
        <w:r w:rsidRPr="00C76BDB">
          <w:rPr>
            <w:rFonts w:ascii="Times New Roman" w:hAnsi="Times New Roman" w:cs="Times New Roman"/>
            <w:noProof/>
            <w:webHidden/>
          </w:rPr>
          <w:instrText xml:space="preserve"> PAGEREF _Toc177974589 \h </w:instrText>
        </w:r>
        <w:r w:rsidRPr="00C76BDB">
          <w:rPr>
            <w:rFonts w:ascii="Times New Roman" w:hAnsi="Times New Roman" w:cs="Times New Roman"/>
            <w:noProof/>
            <w:webHidden/>
          </w:rPr>
        </w:r>
        <w:r w:rsidRPr="00C76BDB">
          <w:rPr>
            <w:rFonts w:ascii="Times New Roman" w:hAnsi="Times New Roman" w:cs="Times New Roman"/>
            <w:noProof/>
            <w:webHidden/>
          </w:rPr>
          <w:fldChar w:fldCharType="separate"/>
        </w:r>
        <w:r w:rsidR="00A8397C">
          <w:rPr>
            <w:rFonts w:ascii="Times New Roman" w:hAnsi="Times New Roman" w:cs="Times New Roman"/>
            <w:noProof/>
            <w:webHidden/>
          </w:rPr>
          <w:t>20</w:t>
        </w:r>
        <w:r w:rsidRPr="00C76BDB">
          <w:rPr>
            <w:rFonts w:ascii="Times New Roman" w:hAnsi="Times New Roman" w:cs="Times New Roman"/>
            <w:noProof/>
            <w:webHidden/>
          </w:rPr>
          <w:fldChar w:fldCharType="end"/>
        </w:r>
      </w:hyperlink>
    </w:p>
    <w:p w14:paraId="34B03C84" w14:textId="1BFB4B64" w:rsidR="003E2BDC" w:rsidRPr="00C76BDB" w:rsidRDefault="003E2BDC" w:rsidP="003E2BDC">
      <w:pPr>
        <w:pStyle w:val="Sadraj3"/>
        <w:tabs>
          <w:tab w:val="right" w:leader="dot" w:pos="9060"/>
        </w:tabs>
        <w:rPr>
          <w:rFonts w:ascii="Times New Roman" w:eastAsia="Times New Roman" w:hAnsi="Times New Roman" w:cs="Times New Roman"/>
          <w:i w:val="0"/>
          <w:iCs w:val="0"/>
          <w:noProof/>
          <w:kern w:val="2"/>
          <w:sz w:val="22"/>
          <w:szCs w:val="22"/>
          <w:lang w:eastAsia="hr-HR"/>
        </w:rPr>
      </w:pPr>
      <w:hyperlink w:anchor="_Toc177974590" w:history="1">
        <w:r w:rsidRPr="00C76BDB">
          <w:rPr>
            <w:rStyle w:val="Hiperveza"/>
            <w:rFonts w:ascii="Times New Roman" w:hAnsi="Times New Roman"/>
            <w:noProof/>
          </w:rPr>
          <w:t>5.1.7. Snijeg i led</w:t>
        </w:r>
        <w:r w:rsidRPr="00C76BDB">
          <w:rPr>
            <w:rFonts w:ascii="Times New Roman" w:hAnsi="Times New Roman" w:cs="Times New Roman"/>
            <w:noProof/>
            <w:webHidden/>
          </w:rPr>
          <w:tab/>
        </w:r>
        <w:r w:rsidRPr="00C76BDB">
          <w:rPr>
            <w:rFonts w:ascii="Times New Roman" w:hAnsi="Times New Roman" w:cs="Times New Roman"/>
            <w:noProof/>
            <w:webHidden/>
          </w:rPr>
          <w:fldChar w:fldCharType="begin"/>
        </w:r>
        <w:r w:rsidRPr="00C76BDB">
          <w:rPr>
            <w:rFonts w:ascii="Times New Roman" w:hAnsi="Times New Roman" w:cs="Times New Roman"/>
            <w:noProof/>
            <w:webHidden/>
          </w:rPr>
          <w:instrText xml:space="preserve"> PAGEREF _Toc177974590 \h </w:instrText>
        </w:r>
        <w:r w:rsidRPr="00C76BDB">
          <w:rPr>
            <w:rFonts w:ascii="Times New Roman" w:hAnsi="Times New Roman" w:cs="Times New Roman"/>
            <w:noProof/>
            <w:webHidden/>
          </w:rPr>
        </w:r>
        <w:r w:rsidRPr="00C76BDB">
          <w:rPr>
            <w:rFonts w:ascii="Times New Roman" w:hAnsi="Times New Roman" w:cs="Times New Roman"/>
            <w:noProof/>
            <w:webHidden/>
          </w:rPr>
          <w:fldChar w:fldCharType="separate"/>
        </w:r>
        <w:r w:rsidR="00A8397C">
          <w:rPr>
            <w:rFonts w:ascii="Times New Roman" w:hAnsi="Times New Roman" w:cs="Times New Roman"/>
            <w:noProof/>
            <w:webHidden/>
          </w:rPr>
          <w:t>21</w:t>
        </w:r>
        <w:r w:rsidRPr="00C76BDB">
          <w:rPr>
            <w:rFonts w:ascii="Times New Roman" w:hAnsi="Times New Roman" w:cs="Times New Roman"/>
            <w:noProof/>
            <w:webHidden/>
          </w:rPr>
          <w:fldChar w:fldCharType="end"/>
        </w:r>
      </w:hyperlink>
    </w:p>
    <w:p w14:paraId="680E731C" w14:textId="078A3C5A" w:rsidR="003E2BDC" w:rsidRPr="00C76BDB" w:rsidRDefault="003E2BDC" w:rsidP="003E2BDC">
      <w:pPr>
        <w:pStyle w:val="Sadraj3"/>
        <w:tabs>
          <w:tab w:val="right" w:leader="dot" w:pos="9060"/>
        </w:tabs>
        <w:rPr>
          <w:rFonts w:ascii="Times New Roman" w:eastAsia="Times New Roman" w:hAnsi="Times New Roman" w:cs="Times New Roman"/>
          <w:i w:val="0"/>
          <w:iCs w:val="0"/>
          <w:noProof/>
          <w:kern w:val="2"/>
          <w:sz w:val="22"/>
          <w:szCs w:val="22"/>
          <w:lang w:eastAsia="hr-HR"/>
        </w:rPr>
      </w:pPr>
      <w:hyperlink w:anchor="_Toc177974591" w:history="1">
        <w:r w:rsidRPr="00C76BDB">
          <w:rPr>
            <w:rStyle w:val="Hiperveza"/>
            <w:rFonts w:ascii="Times New Roman" w:hAnsi="Times New Roman"/>
            <w:noProof/>
            <w:lang w:eastAsia="hr-HR"/>
          </w:rPr>
          <w:t>5.1.8. Ekstremne temperature</w:t>
        </w:r>
        <w:r w:rsidRPr="00C76BDB">
          <w:rPr>
            <w:rFonts w:ascii="Times New Roman" w:hAnsi="Times New Roman" w:cs="Times New Roman"/>
            <w:noProof/>
            <w:webHidden/>
          </w:rPr>
          <w:tab/>
        </w:r>
        <w:r w:rsidRPr="00C76BDB">
          <w:rPr>
            <w:rFonts w:ascii="Times New Roman" w:hAnsi="Times New Roman" w:cs="Times New Roman"/>
            <w:noProof/>
            <w:webHidden/>
          </w:rPr>
          <w:fldChar w:fldCharType="begin"/>
        </w:r>
        <w:r w:rsidRPr="00C76BDB">
          <w:rPr>
            <w:rFonts w:ascii="Times New Roman" w:hAnsi="Times New Roman" w:cs="Times New Roman"/>
            <w:noProof/>
            <w:webHidden/>
          </w:rPr>
          <w:instrText xml:space="preserve"> PAGEREF _Toc177974591 \h </w:instrText>
        </w:r>
        <w:r w:rsidRPr="00C76BDB">
          <w:rPr>
            <w:rFonts w:ascii="Times New Roman" w:hAnsi="Times New Roman" w:cs="Times New Roman"/>
            <w:noProof/>
            <w:webHidden/>
          </w:rPr>
        </w:r>
        <w:r w:rsidRPr="00C76BDB">
          <w:rPr>
            <w:rFonts w:ascii="Times New Roman" w:hAnsi="Times New Roman" w:cs="Times New Roman"/>
            <w:noProof/>
            <w:webHidden/>
          </w:rPr>
          <w:fldChar w:fldCharType="separate"/>
        </w:r>
        <w:r w:rsidR="00A8397C">
          <w:rPr>
            <w:rFonts w:ascii="Times New Roman" w:hAnsi="Times New Roman" w:cs="Times New Roman"/>
            <w:noProof/>
            <w:webHidden/>
          </w:rPr>
          <w:t>22</w:t>
        </w:r>
        <w:r w:rsidRPr="00C76BDB">
          <w:rPr>
            <w:rFonts w:ascii="Times New Roman" w:hAnsi="Times New Roman" w:cs="Times New Roman"/>
            <w:noProof/>
            <w:webHidden/>
          </w:rPr>
          <w:fldChar w:fldCharType="end"/>
        </w:r>
      </w:hyperlink>
    </w:p>
    <w:p w14:paraId="0D62ED3D" w14:textId="145DF7BA" w:rsidR="003E2BDC" w:rsidRPr="00C76BDB" w:rsidRDefault="003E2BDC" w:rsidP="003E2BDC">
      <w:pPr>
        <w:pStyle w:val="Sadraj3"/>
        <w:tabs>
          <w:tab w:val="right" w:leader="dot" w:pos="9060"/>
        </w:tabs>
        <w:rPr>
          <w:rFonts w:ascii="Times New Roman" w:eastAsia="Times New Roman" w:hAnsi="Times New Roman" w:cs="Times New Roman"/>
          <w:i w:val="0"/>
          <w:iCs w:val="0"/>
          <w:noProof/>
          <w:kern w:val="2"/>
          <w:sz w:val="22"/>
          <w:szCs w:val="22"/>
          <w:lang w:eastAsia="hr-HR"/>
        </w:rPr>
      </w:pPr>
      <w:hyperlink w:anchor="_Toc177974592" w:history="1">
        <w:r w:rsidRPr="00C76BDB">
          <w:rPr>
            <w:rStyle w:val="Hiperveza"/>
            <w:rFonts w:ascii="Times New Roman" w:hAnsi="Times New Roman"/>
            <w:noProof/>
          </w:rPr>
          <w:t>5.1.9. Požari</w:t>
        </w:r>
        <w:r w:rsidRPr="00C76BDB">
          <w:rPr>
            <w:rFonts w:ascii="Times New Roman" w:hAnsi="Times New Roman" w:cs="Times New Roman"/>
            <w:noProof/>
            <w:webHidden/>
          </w:rPr>
          <w:tab/>
        </w:r>
        <w:r w:rsidRPr="00C76BDB">
          <w:rPr>
            <w:rFonts w:ascii="Times New Roman" w:hAnsi="Times New Roman" w:cs="Times New Roman"/>
            <w:noProof/>
            <w:webHidden/>
          </w:rPr>
          <w:fldChar w:fldCharType="begin"/>
        </w:r>
        <w:r w:rsidRPr="00C76BDB">
          <w:rPr>
            <w:rFonts w:ascii="Times New Roman" w:hAnsi="Times New Roman" w:cs="Times New Roman"/>
            <w:noProof/>
            <w:webHidden/>
          </w:rPr>
          <w:instrText xml:space="preserve"> PAGEREF _Toc177974592 \h </w:instrText>
        </w:r>
        <w:r w:rsidRPr="00C76BDB">
          <w:rPr>
            <w:rFonts w:ascii="Times New Roman" w:hAnsi="Times New Roman" w:cs="Times New Roman"/>
            <w:noProof/>
            <w:webHidden/>
          </w:rPr>
        </w:r>
        <w:r w:rsidRPr="00C76BDB">
          <w:rPr>
            <w:rFonts w:ascii="Times New Roman" w:hAnsi="Times New Roman" w:cs="Times New Roman"/>
            <w:noProof/>
            <w:webHidden/>
          </w:rPr>
          <w:fldChar w:fldCharType="separate"/>
        </w:r>
        <w:r w:rsidR="00A8397C">
          <w:rPr>
            <w:rFonts w:ascii="Times New Roman" w:hAnsi="Times New Roman" w:cs="Times New Roman"/>
            <w:noProof/>
            <w:webHidden/>
          </w:rPr>
          <w:t>23</w:t>
        </w:r>
        <w:r w:rsidRPr="00C76BDB">
          <w:rPr>
            <w:rFonts w:ascii="Times New Roman" w:hAnsi="Times New Roman" w:cs="Times New Roman"/>
            <w:noProof/>
            <w:webHidden/>
          </w:rPr>
          <w:fldChar w:fldCharType="end"/>
        </w:r>
      </w:hyperlink>
    </w:p>
    <w:p w14:paraId="2733FE80" w14:textId="28D08538" w:rsidR="003E2BDC" w:rsidRPr="00C76BDB" w:rsidRDefault="003E2BDC" w:rsidP="003E2BDC">
      <w:pPr>
        <w:pStyle w:val="Sadraj3"/>
        <w:tabs>
          <w:tab w:val="right" w:leader="dot" w:pos="9060"/>
        </w:tabs>
        <w:rPr>
          <w:rFonts w:ascii="Times New Roman" w:eastAsia="Times New Roman" w:hAnsi="Times New Roman" w:cs="Times New Roman"/>
          <w:i w:val="0"/>
          <w:iCs w:val="0"/>
          <w:noProof/>
          <w:kern w:val="2"/>
          <w:sz w:val="22"/>
          <w:szCs w:val="22"/>
          <w:lang w:eastAsia="hr-HR"/>
        </w:rPr>
      </w:pPr>
      <w:hyperlink w:anchor="_Toc177974593" w:history="1">
        <w:r w:rsidRPr="00C76BDB">
          <w:rPr>
            <w:rStyle w:val="Hiperveza"/>
            <w:rFonts w:ascii="Times New Roman" w:hAnsi="Times New Roman"/>
            <w:noProof/>
            <w:lang w:eastAsia="hr-HR"/>
          </w:rPr>
          <w:t>5.1.10. Suša</w:t>
        </w:r>
        <w:r w:rsidRPr="00C76BDB">
          <w:rPr>
            <w:rFonts w:ascii="Times New Roman" w:hAnsi="Times New Roman" w:cs="Times New Roman"/>
            <w:noProof/>
            <w:webHidden/>
          </w:rPr>
          <w:tab/>
        </w:r>
        <w:r w:rsidRPr="00C76BDB">
          <w:rPr>
            <w:rFonts w:ascii="Times New Roman" w:hAnsi="Times New Roman" w:cs="Times New Roman"/>
            <w:noProof/>
            <w:webHidden/>
          </w:rPr>
          <w:fldChar w:fldCharType="begin"/>
        </w:r>
        <w:r w:rsidRPr="00C76BDB">
          <w:rPr>
            <w:rFonts w:ascii="Times New Roman" w:hAnsi="Times New Roman" w:cs="Times New Roman"/>
            <w:noProof/>
            <w:webHidden/>
          </w:rPr>
          <w:instrText xml:space="preserve"> PAGEREF _Toc177974593 \h </w:instrText>
        </w:r>
        <w:r w:rsidRPr="00C76BDB">
          <w:rPr>
            <w:rFonts w:ascii="Times New Roman" w:hAnsi="Times New Roman" w:cs="Times New Roman"/>
            <w:noProof/>
            <w:webHidden/>
          </w:rPr>
        </w:r>
        <w:r w:rsidRPr="00C76BDB">
          <w:rPr>
            <w:rFonts w:ascii="Times New Roman" w:hAnsi="Times New Roman" w:cs="Times New Roman"/>
            <w:noProof/>
            <w:webHidden/>
          </w:rPr>
          <w:fldChar w:fldCharType="separate"/>
        </w:r>
        <w:r w:rsidR="00A8397C">
          <w:rPr>
            <w:rFonts w:ascii="Times New Roman" w:hAnsi="Times New Roman" w:cs="Times New Roman"/>
            <w:noProof/>
            <w:webHidden/>
          </w:rPr>
          <w:t>24</w:t>
        </w:r>
        <w:r w:rsidRPr="00C76BDB">
          <w:rPr>
            <w:rFonts w:ascii="Times New Roman" w:hAnsi="Times New Roman" w:cs="Times New Roman"/>
            <w:noProof/>
            <w:webHidden/>
          </w:rPr>
          <w:fldChar w:fldCharType="end"/>
        </w:r>
      </w:hyperlink>
    </w:p>
    <w:p w14:paraId="10B736F7" w14:textId="4CBE8B3C" w:rsidR="003E2BDC" w:rsidRPr="00C76BDB" w:rsidRDefault="003E2BDC" w:rsidP="003E2BDC">
      <w:pPr>
        <w:pStyle w:val="Sadraj3"/>
        <w:tabs>
          <w:tab w:val="right" w:leader="dot" w:pos="9060"/>
        </w:tabs>
        <w:rPr>
          <w:rFonts w:ascii="Times New Roman" w:eastAsia="Times New Roman" w:hAnsi="Times New Roman" w:cs="Times New Roman"/>
          <w:i w:val="0"/>
          <w:iCs w:val="0"/>
          <w:noProof/>
          <w:kern w:val="2"/>
          <w:sz w:val="22"/>
          <w:szCs w:val="22"/>
          <w:lang w:eastAsia="hr-HR"/>
        </w:rPr>
      </w:pPr>
      <w:hyperlink w:anchor="_Toc177974594" w:history="1">
        <w:r w:rsidRPr="00C76BDB">
          <w:rPr>
            <w:rStyle w:val="Hiperveza"/>
            <w:rFonts w:ascii="Times New Roman" w:hAnsi="Times New Roman"/>
            <w:noProof/>
          </w:rPr>
          <w:t>5.1.11. Degradacija tla – Klizišta</w:t>
        </w:r>
        <w:r w:rsidRPr="00C76BDB">
          <w:rPr>
            <w:rFonts w:ascii="Times New Roman" w:hAnsi="Times New Roman" w:cs="Times New Roman"/>
            <w:noProof/>
            <w:webHidden/>
          </w:rPr>
          <w:tab/>
        </w:r>
        <w:r w:rsidRPr="00C76BDB">
          <w:rPr>
            <w:rFonts w:ascii="Times New Roman" w:hAnsi="Times New Roman" w:cs="Times New Roman"/>
            <w:noProof/>
            <w:webHidden/>
          </w:rPr>
          <w:fldChar w:fldCharType="begin"/>
        </w:r>
        <w:r w:rsidRPr="00C76BDB">
          <w:rPr>
            <w:rFonts w:ascii="Times New Roman" w:hAnsi="Times New Roman" w:cs="Times New Roman"/>
            <w:noProof/>
            <w:webHidden/>
          </w:rPr>
          <w:instrText xml:space="preserve"> PAGEREF _Toc177974594 \h </w:instrText>
        </w:r>
        <w:r w:rsidRPr="00C76BDB">
          <w:rPr>
            <w:rFonts w:ascii="Times New Roman" w:hAnsi="Times New Roman" w:cs="Times New Roman"/>
            <w:noProof/>
            <w:webHidden/>
          </w:rPr>
        </w:r>
        <w:r w:rsidRPr="00C76BDB">
          <w:rPr>
            <w:rFonts w:ascii="Times New Roman" w:hAnsi="Times New Roman" w:cs="Times New Roman"/>
            <w:noProof/>
            <w:webHidden/>
          </w:rPr>
          <w:fldChar w:fldCharType="separate"/>
        </w:r>
        <w:r w:rsidR="00A8397C">
          <w:rPr>
            <w:rFonts w:ascii="Times New Roman" w:hAnsi="Times New Roman" w:cs="Times New Roman"/>
            <w:noProof/>
            <w:webHidden/>
          </w:rPr>
          <w:t>25</w:t>
        </w:r>
        <w:r w:rsidRPr="00C76BDB">
          <w:rPr>
            <w:rFonts w:ascii="Times New Roman" w:hAnsi="Times New Roman" w:cs="Times New Roman"/>
            <w:noProof/>
            <w:webHidden/>
          </w:rPr>
          <w:fldChar w:fldCharType="end"/>
        </w:r>
      </w:hyperlink>
    </w:p>
    <w:p w14:paraId="5FC459A0" w14:textId="5588A23F" w:rsidR="003E2BDC" w:rsidRPr="00C76BDB" w:rsidRDefault="003E2BDC" w:rsidP="003E2BDC">
      <w:pPr>
        <w:pStyle w:val="Sadraj2"/>
        <w:tabs>
          <w:tab w:val="right" w:leader="dot" w:pos="9060"/>
        </w:tabs>
        <w:rPr>
          <w:rFonts w:ascii="Times New Roman" w:eastAsia="Times New Roman" w:hAnsi="Times New Roman" w:cs="Times New Roman"/>
          <w:smallCaps w:val="0"/>
          <w:noProof/>
          <w:kern w:val="2"/>
          <w:sz w:val="22"/>
          <w:szCs w:val="22"/>
          <w:lang w:eastAsia="hr-HR"/>
        </w:rPr>
      </w:pPr>
      <w:hyperlink w:anchor="_Toc177974595" w:history="1">
        <w:r w:rsidRPr="00C76BDB">
          <w:rPr>
            <w:rStyle w:val="Hiperveza"/>
            <w:rFonts w:ascii="Times New Roman" w:hAnsi="Times New Roman"/>
            <w:b/>
            <w:noProof/>
            <w:lang w:eastAsia="hr-HR"/>
          </w:rPr>
          <w:t>5.2. Nositelji mjera</w:t>
        </w:r>
        <w:r w:rsidRPr="00C76BDB">
          <w:rPr>
            <w:rFonts w:ascii="Times New Roman" w:hAnsi="Times New Roman" w:cs="Times New Roman"/>
            <w:noProof/>
            <w:webHidden/>
          </w:rPr>
          <w:tab/>
        </w:r>
        <w:r w:rsidRPr="00C76BDB">
          <w:rPr>
            <w:rFonts w:ascii="Times New Roman" w:hAnsi="Times New Roman" w:cs="Times New Roman"/>
            <w:noProof/>
            <w:webHidden/>
          </w:rPr>
          <w:fldChar w:fldCharType="begin"/>
        </w:r>
        <w:r w:rsidRPr="00C76BDB">
          <w:rPr>
            <w:rFonts w:ascii="Times New Roman" w:hAnsi="Times New Roman" w:cs="Times New Roman"/>
            <w:noProof/>
            <w:webHidden/>
          </w:rPr>
          <w:instrText xml:space="preserve"> PAGEREF _Toc177974595 \h </w:instrText>
        </w:r>
        <w:r w:rsidRPr="00C76BDB">
          <w:rPr>
            <w:rFonts w:ascii="Times New Roman" w:hAnsi="Times New Roman" w:cs="Times New Roman"/>
            <w:noProof/>
            <w:webHidden/>
          </w:rPr>
        </w:r>
        <w:r w:rsidRPr="00C76BDB">
          <w:rPr>
            <w:rFonts w:ascii="Times New Roman" w:hAnsi="Times New Roman" w:cs="Times New Roman"/>
            <w:noProof/>
            <w:webHidden/>
          </w:rPr>
          <w:fldChar w:fldCharType="separate"/>
        </w:r>
        <w:r w:rsidR="00A8397C">
          <w:rPr>
            <w:rFonts w:ascii="Times New Roman" w:hAnsi="Times New Roman" w:cs="Times New Roman"/>
            <w:noProof/>
            <w:webHidden/>
          </w:rPr>
          <w:t>28</w:t>
        </w:r>
        <w:r w:rsidRPr="00C76BDB">
          <w:rPr>
            <w:rFonts w:ascii="Times New Roman" w:hAnsi="Times New Roman" w:cs="Times New Roman"/>
            <w:noProof/>
            <w:webHidden/>
          </w:rPr>
          <w:fldChar w:fldCharType="end"/>
        </w:r>
      </w:hyperlink>
    </w:p>
    <w:p w14:paraId="0AAF3C4D" w14:textId="264FCE8E" w:rsidR="003E2BDC" w:rsidRPr="00C76BDB" w:rsidRDefault="003E2BDC" w:rsidP="003E2BDC">
      <w:pPr>
        <w:pStyle w:val="Sadraj1"/>
        <w:tabs>
          <w:tab w:val="right" w:leader="dot" w:pos="9060"/>
        </w:tabs>
        <w:rPr>
          <w:rFonts w:ascii="Times New Roman" w:eastAsia="Times New Roman" w:hAnsi="Times New Roman" w:cs="Times New Roman"/>
          <w:b w:val="0"/>
          <w:bCs w:val="0"/>
          <w:caps w:val="0"/>
          <w:noProof/>
          <w:kern w:val="2"/>
          <w:sz w:val="22"/>
          <w:szCs w:val="22"/>
          <w:lang w:eastAsia="hr-HR"/>
        </w:rPr>
      </w:pPr>
      <w:hyperlink w:anchor="_Toc177974596" w:history="1">
        <w:r w:rsidRPr="00C76BDB">
          <w:rPr>
            <w:rStyle w:val="Hiperveza"/>
            <w:rFonts w:ascii="Times New Roman" w:hAnsi="Times New Roman"/>
            <w:noProof/>
            <w:lang w:eastAsia="hr-HR"/>
          </w:rPr>
          <w:t>6. PROCJENA OSIGURANJA OPREME I DRUGIH SREDSTVA ZA ZAŠTITU I SPAŠAVANJE STRADAVANJA IMOVINE, GOSPODARSKIH FUNKCIJA I STRADANJA STANOVNIŠTVA</w:t>
        </w:r>
        <w:r w:rsidRPr="00C76BDB">
          <w:rPr>
            <w:rFonts w:ascii="Times New Roman" w:hAnsi="Times New Roman" w:cs="Times New Roman"/>
            <w:noProof/>
            <w:webHidden/>
          </w:rPr>
          <w:tab/>
        </w:r>
        <w:r w:rsidRPr="00C76BDB">
          <w:rPr>
            <w:rFonts w:ascii="Times New Roman" w:hAnsi="Times New Roman" w:cs="Times New Roman"/>
            <w:noProof/>
            <w:webHidden/>
          </w:rPr>
          <w:fldChar w:fldCharType="begin"/>
        </w:r>
        <w:r w:rsidRPr="00C76BDB">
          <w:rPr>
            <w:rFonts w:ascii="Times New Roman" w:hAnsi="Times New Roman" w:cs="Times New Roman"/>
            <w:noProof/>
            <w:webHidden/>
          </w:rPr>
          <w:instrText xml:space="preserve"> PAGEREF _Toc177974596 \h </w:instrText>
        </w:r>
        <w:r w:rsidRPr="00C76BDB">
          <w:rPr>
            <w:rFonts w:ascii="Times New Roman" w:hAnsi="Times New Roman" w:cs="Times New Roman"/>
            <w:noProof/>
            <w:webHidden/>
          </w:rPr>
        </w:r>
        <w:r w:rsidRPr="00C76BDB">
          <w:rPr>
            <w:rFonts w:ascii="Times New Roman" w:hAnsi="Times New Roman" w:cs="Times New Roman"/>
            <w:noProof/>
            <w:webHidden/>
          </w:rPr>
          <w:fldChar w:fldCharType="separate"/>
        </w:r>
        <w:r w:rsidR="00A8397C">
          <w:rPr>
            <w:rFonts w:ascii="Times New Roman" w:hAnsi="Times New Roman" w:cs="Times New Roman"/>
            <w:noProof/>
            <w:webHidden/>
          </w:rPr>
          <w:t>28</w:t>
        </w:r>
        <w:r w:rsidRPr="00C76BDB">
          <w:rPr>
            <w:rFonts w:ascii="Times New Roman" w:hAnsi="Times New Roman" w:cs="Times New Roman"/>
            <w:noProof/>
            <w:webHidden/>
          </w:rPr>
          <w:fldChar w:fldCharType="end"/>
        </w:r>
      </w:hyperlink>
    </w:p>
    <w:p w14:paraId="7FA8FC08" w14:textId="37957460" w:rsidR="003E2BDC" w:rsidRPr="00C76BDB" w:rsidRDefault="003E2BDC" w:rsidP="003E2BDC">
      <w:pPr>
        <w:pStyle w:val="Sadraj1"/>
        <w:tabs>
          <w:tab w:val="right" w:leader="dot" w:pos="9060"/>
        </w:tabs>
        <w:rPr>
          <w:rFonts w:ascii="Times New Roman" w:eastAsia="Times New Roman" w:hAnsi="Times New Roman" w:cs="Times New Roman"/>
          <w:b w:val="0"/>
          <w:bCs w:val="0"/>
          <w:caps w:val="0"/>
          <w:noProof/>
          <w:kern w:val="2"/>
          <w:sz w:val="22"/>
          <w:szCs w:val="22"/>
          <w:lang w:eastAsia="hr-HR"/>
        </w:rPr>
      </w:pPr>
      <w:hyperlink w:anchor="_Toc177974597" w:history="1">
        <w:r w:rsidRPr="00C76BDB">
          <w:rPr>
            <w:rStyle w:val="Hiperveza"/>
            <w:rFonts w:ascii="Times New Roman" w:hAnsi="Times New Roman"/>
            <w:noProof/>
            <w:lang w:eastAsia="hr-HR"/>
          </w:rPr>
          <w:t>7. OSTALE MJERE KOJE UKLJUČUJU SURADNJU S NADLEŽNIM TIJELIMA</w:t>
        </w:r>
        <w:r w:rsidRPr="00C76BDB">
          <w:rPr>
            <w:rFonts w:ascii="Times New Roman" w:hAnsi="Times New Roman" w:cs="Times New Roman"/>
            <w:noProof/>
            <w:webHidden/>
          </w:rPr>
          <w:tab/>
        </w:r>
        <w:r w:rsidRPr="00C76BDB">
          <w:rPr>
            <w:rFonts w:ascii="Times New Roman" w:hAnsi="Times New Roman" w:cs="Times New Roman"/>
            <w:noProof/>
            <w:webHidden/>
          </w:rPr>
          <w:fldChar w:fldCharType="begin"/>
        </w:r>
        <w:r w:rsidRPr="00C76BDB">
          <w:rPr>
            <w:rFonts w:ascii="Times New Roman" w:hAnsi="Times New Roman" w:cs="Times New Roman"/>
            <w:noProof/>
            <w:webHidden/>
          </w:rPr>
          <w:instrText xml:space="preserve"> PAGEREF _Toc177974597 \h </w:instrText>
        </w:r>
        <w:r w:rsidRPr="00C76BDB">
          <w:rPr>
            <w:rFonts w:ascii="Times New Roman" w:hAnsi="Times New Roman" w:cs="Times New Roman"/>
            <w:noProof/>
            <w:webHidden/>
          </w:rPr>
        </w:r>
        <w:r w:rsidRPr="00C76BDB">
          <w:rPr>
            <w:rFonts w:ascii="Times New Roman" w:hAnsi="Times New Roman" w:cs="Times New Roman"/>
            <w:noProof/>
            <w:webHidden/>
          </w:rPr>
          <w:fldChar w:fldCharType="separate"/>
        </w:r>
        <w:r w:rsidR="00A8397C">
          <w:rPr>
            <w:rFonts w:ascii="Times New Roman" w:hAnsi="Times New Roman" w:cs="Times New Roman"/>
            <w:noProof/>
            <w:webHidden/>
          </w:rPr>
          <w:t>29</w:t>
        </w:r>
        <w:r w:rsidRPr="00C76BDB">
          <w:rPr>
            <w:rFonts w:ascii="Times New Roman" w:hAnsi="Times New Roman" w:cs="Times New Roman"/>
            <w:noProof/>
            <w:webHidden/>
          </w:rPr>
          <w:fldChar w:fldCharType="end"/>
        </w:r>
      </w:hyperlink>
    </w:p>
    <w:p w14:paraId="10D9C99A" w14:textId="06195C58" w:rsidR="003E2BDC" w:rsidRPr="00C76BDB" w:rsidRDefault="003E2BDC" w:rsidP="003E2BDC">
      <w:pPr>
        <w:pStyle w:val="Sadraj2"/>
        <w:tabs>
          <w:tab w:val="right" w:leader="dot" w:pos="9060"/>
        </w:tabs>
        <w:rPr>
          <w:rFonts w:ascii="Times New Roman" w:eastAsia="Times New Roman" w:hAnsi="Times New Roman" w:cs="Times New Roman"/>
          <w:smallCaps w:val="0"/>
          <w:noProof/>
          <w:kern w:val="2"/>
          <w:sz w:val="22"/>
          <w:szCs w:val="22"/>
          <w:lang w:eastAsia="hr-HR"/>
        </w:rPr>
      </w:pPr>
      <w:hyperlink w:anchor="_Toc177974598" w:history="1">
        <w:r w:rsidRPr="00C76BDB">
          <w:rPr>
            <w:rStyle w:val="Hiperveza"/>
            <w:rFonts w:ascii="Times New Roman" w:hAnsi="Times New Roman"/>
            <w:b/>
            <w:noProof/>
            <w:lang w:eastAsia="hr-HR"/>
          </w:rPr>
          <w:t>7.1. Način dodjele pomoći i raspodjele sredstva pomoći za ublažavanje i djelomično uklanjanje šteta od prirodnih nepogoda</w:t>
        </w:r>
        <w:r w:rsidRPr="00C76BDB">
          <w:rPr>
            <w:rFonts w:ascii="Times New Roman" w:hAnsi="Times New Roman" w:cs="Times New Roman"/>
            <w:noProof/>
            <w:webHidden/>
          </w:rPr>
          <w:tab/>
        </w:r>
        <w:r w:rsidRPr="00C76BDB">
          <w:rPr>
            <w:rFonts w:ascii="Times New Roman" w:hAnsi="Times New Roman" w:cs="Times New Roman"/>
            <w:noProof/>
            <w:webHidden/>
          </w:rPr>
          <w:fldChar w:fldCharType="begin"/>
        </w:r>
        <w:r w:rsidRPr="00C76BDB">
          <w:rPr>
            <w:rFonts w:ascii="Times New Roman" w:hAnsi="Times New Roman" w:cs="Times New Roman"/>
            <w:noProof/>
            <w:webHidden/>
          </w:rPr>
          <w:instrText xml:space="preserve"> PAGEREF _Toc177974598 \h </w:instrText>
        </w:r>
        <w:r w:rsidRPr="00C76BDB">
          <w:rPr>
            <w:rFonts w:ascii="Times New Roman" w:hAnsi="Times New Roman" w:cs="Times New Roman"/>
            <w:noProof/>
            <w:webHidden/>
          </w:rPr>
        </w:r>
        <w:r w:rsidRPr="00C76BDB">
          <w:rPr>
            <w:rFonts w:ascii="Times New Roman" w:hAnsi="Times New Roman" w:cs="Times New Roman"/>
            <w:noProof/>
            <w:webHidden/>
          </w:rPr>
          <w:fldChar w:fldCharType="separate"/>
        </w:r>
        <w:r w:rsidR="00A8397C">
          <w:rPr>
            <w:rFonts w:ascii="Times New Roman" w:hAnsi="Times New Roman" w:cs="Times New Roman"/>
            <w:noProof/>
            <w:webHidden/>
          </w:rPr>
          <w:t>29</w:t>
        </w:r>
        <w:r w:rsidRPr="00C76BDB">
          <w:rPr>
            <w:rFonts w:ascii="Times New Roman" w:hAnsi="Times New Roman" w:cs="Times New Roman"/>
            <w:noProof/>
            <w:webHidden/>
          </w:rPr>
          <w:fldChar w:fldCharType="end"/>
        </w:r>
      </w:hyperlink>
    </w:p>
    <w:p w14:paraId="0E17D4D1" w14:textId="74D57A03" w:rsidR="003E2BDC" w:rsidRPr="00C76BDB" w:rsidRDefault="003E2BDC" w:rsidP="003E2BDC">
      <w:pPr>
        <w:pStyle w:val="Sadraj2"/>
        <w:tabs>
          <w:tab w:val="right" w:leader="dot" w:pos="9060"/>
        </w:tabs>
        <w:rPr>
          <w:rFonts w:ascii="Times New Roman" w:eastAsia="Times New Roman" w:hAnsi="Times New Roman" w:cs="Times New Roman"/>
          <w:smallCaps w:val="0"/>
          <w:noProof/>
          <w:kern w:val="2"/>
          <w:sz w:val="22"/>
          <w:szCs w:val="22"/>
          <w:lang w:eastAsia="hr-HR"/>
        </w:rPr>
      </w:pPr>
      <w:hyperlink w:anchor="_Toc177974599" w:history="1">
        <w:r w:rsidRPr="00C76BDB">
          <w:rPr>
            <w:rStyle w:val="Hiperveza"/>
            <w:rFonts w:ascii="Times New Roman" w:hAnsi="Times New Roman"/>
            <w:b/>
            <w:noProof/>
          </w:rPr>
          <w:t>7.2. Izvori sredstava pomoći za ublažavanje i djelomično uklanjanje posljedica prirodnih nepogoda</w:t>
        </w:r>
        <w:r w:rsidRPr="00C76BDB">
          <w:rPr>
            <w:rFonts w:ascii="Times New Roman" w:hAnsi="Times New Roman" w:cs="Times New Roman"/>
            <w:noProof/>
            <w:webHidden/>
          </w:rPr>
          <w:tab/>
        </w:r>
        <w:r w:rsidRPr="00C76BDB">
          <w:rPr>
            <w:rFonts w:ascii="Times New Roman" w:hAnsi="Times New Roman" w:cs="Times New Roman"/>
            <w:noProof/>
            <w:webHidden/>
          </w:rPr>
          <w:fldChar w:fldCharType="begin"/>
        </w:r>
        <w:r w:rsidRPr="00C76BDB">
          <w:rPr>
            <w:rFonts w:ascii="Times New Roman" w:hAnsi="Times New Roman" w:cs="Times New Roman"/>
            <w:noProof/>
            <w:webHidden/>
          </w:rPr>
          <w:instrText xml:space="preserve"> PAGEREF _Toc177974599 \h </w:instrText>
        </w:r>
        <w:r w:rsidRPr="00C76BDB">
          <w:rPr>
            <w:rFonts w:ascii="Times New Roman" w:hAnsi="Times New Roman" w:cs="Times New Roman"/>
            <w:noProof/>
            <w:webHidden/>
          </w:rPr>
        </w:r>
        <w:r w:rsidRPr="00C76BDB">
          <w:rPr>
            <w:rFonts w:ascii="Times New Roman" w:hAnsi="Times New Roman" w:cs="Times New Roman"/>
            <w:noProof/>
            <w:webHidden/>
          </w:rPr>
          <w:fldChar w:fldCharType="separate"/>
        </w:r>
        <w:r w:rsidR="00A8397C">
          <w:rPr>
            <w:rFonts w:ascii="Times New Roman" w:hAnsi="Times New Roman" w:cs="Times New Roman"/>
            <w:noProof/>
            <w:webHidden/>
          </w:rPr>
          <w:t>29</w:t>
        </w:r>
        <w:r w:rsidRPr="00C76BDB">
          <w:rPr>
            <w:rFonts w:ascii="Times New Roman" w:hAnsi="Times New Roman" w:cs="Times New Roman"/>
            <w:noProof/>
            <w:webHidden/>
          </w:rPr>
          <w:fldChar w:fldCharType="end"/>
        </w:r>
      </w:hyperlink>
    </w:p>
    <w:p w14:paraId="434C0E6C" w14:textId="46FB8B30" w:rsidR="003E2BDC" w:rsidRPr="00C76BDB" w:rsidRDefault="003E2BDC" w:rsidP="003E2BDC">
      <w:pPr>
        <w:pStyle w:val="Sadraj2"/>
        <w:tabs>
          <w:tab w:val="right" w:leader="dot" w:pos="9060"/>
        </w:tabs>
        <w:rPr>
          <w:rFonts w:ascii="Times New Roman" w:eastAsia="Times New Roman" w:hAnsi="Times New Roman" w:cs="Times New Roman"/>
          <w:smallCaps w:val="0"/>
          <w:noProof/>
          <w:kern w:val="2"/>
          <w:sz w:val="22"/>
          <w:szCs w:val="22"/>
          <w:lang w:eastAsia="hr-HR"/>
        </w:rPr>
      </w:pPr>
      <w:hyperlink w:anchor="_Toc177974600" w:history="1">
        <w:r w:rsidRPr="00C76BDB">
          <w:rPr>
            <w:rStyle w:val="Hiperveza"/>
            <w:rFonts w:ascii="Times New Roman" w:hAnsi="Times New Roman"/>
            <w:b/>
            <w:noProof/>
            <w:lang w:eastAsia="hr-HR"/>
          </w:rPr>
          <w:t>7.3. Izvješće o utrošku sredstava za ublažavanje i djelomično uklanjanje posljedica prirodnih nepogoda</w:t>
        </w:r>
        <w:r w:rsidRPr="00C76BDB">
          <w:rPr>
            <w:rFonts w:ascii="Times New Roman" w:hAnsi="Times New Roman" w:cs="Times New Roman"/>
            <w:noProof/>
            <w:webHidden/>
          </w:rPr>
          <w:tab/>
        </w:r>
        <w:r w:rsidRPr="00C76BDB">
          <w:rPr>
            <w:rFonts w:ascii="Times New Roman" w:hAnsi="Times New Roman" w:cs="Times New Roman"/>
            <w:noProof/>
            <w:webHidden/>
          </w:rPr>
          <w:fldChar w:fldCharType="begin"/>
        </w:r>
        <w:r w:rsidRPr="00C76BDB">
          <w:rPr>
            <w:rFonts w:ascii="Times New Roman" w:hAnsi="Times New Roman" w:cs="Times New Roman"/>
            <w:noProof/>
            <w:webHidden/>
          </w:rPr>
          <w:instrText xml:space="preserve"> PAGEREF _Toc177974600 \h </w:instrText>
        </w:r>
        <w:r w:rsidRPr="00C76BDB">
          <w:rPr>
            <w:rFonts w:ascii="Times New Roman" w:hAnsi="Times New Roman" w:cs="Times New Roman"/>
            <w:noProof/>
            <w:webHidden/>
          </w:rPr>
        </w:r>
        <w:r w:rsidRPr="00C76BDB">
          <w:rPr>
            <w:rFonts w:ascii="Times New Roman" w:hAnsi="Times New Roman" w:cs="Times New Roman"/>
            <w:noProof/>
            <w:webHidden/>
          </w:rPr>
          <w:fldChar w:fldCharType="separate"/>
        </w:r>
        <w:r w:rsidR="00A8397C">
          <w:rPr>
            <w:rFonts w:ascii="Times New Roman" w:hAnsi="Times New Roman" w:cs="Times New Roman"/>
            <w:noProof/>
            <w:webHidden/>
          </w:rPr>
          <w:t>31</w:t>
        </w:r>
        <w:r w:rsidRPr="00C76BDB">
          <w:rPr>
            <w:rFonts w:ascii="Times New Roman" w:hAnsi="Times New Roman" w:cs="Times New Roman"/>
            <w:noProof/>
            <w:webHidden/>
          </w:rPr>
          <w:fldChar w:fldCharType="end"/>
        </w:r>
      </w:hyperlink>
    </w:p>
    <w:p w14:paraId="57D21D6D" w14:textId="1168743C" w:rsidR="003E2BDC" w:rsidRPr="00C76BDB" w:rsidRDefault="003E2BDC" w:rsidP="003E2BDC">
      <w:pPr>
        <w:pStyle w:val="Sadraj2"/>
        <w:tabs>
          <w:tab w:val="right" w:leader="dot" w:pos="9060"/>
        </w:tabs>
        <w:rPr>
          <w:rFonts w:ascii="Times New Roman" w:eastAsia="Times New Roman" w:hAnsi="Times New Roman" w:cs="Times New Roman"/>
          <w:smallCaps w:val="0"/>
          <w:noProof/>
          <w:kern w:val="2"/>
          <w:sz w:val="22"/>
          <w:szCs w:val="22"/>
          <w:lang w:eastAsia="hr-HR"/>
        </w:rPr>
      </w:pPr>
      <w:hyperlink w:anchor="_Toc177974601" w:history="1">
        <w:r w:rsidRPr="00C76BDB">
          <w:rPr>
            <w:rStyle w:val="Hiperveza"/>
            <w:rFonts w:ascii="Times New Roman" w:hAnsi="Times New Roman"/>
            <w:b/>
            <w:noProof/>
            <w:lang w:eastAsia="hr-HR"/>
          </w:rPr>
          <w:t>7.4. Način dodjele i raspodjela sredstava žurne pomoći</w:t>
        </w:r>
        <w:r w:rsidRPr="00C76BDB">
          <w:rPr>
            <w:rFonts w:ascii="Times New Roman" w:hAnsi="Times New Roman" w:cs="Times New Roman"/>
            <w:noProof/>
            <w:webHidden/>
          </w:rPr>
          <w:tab/>
        </w:r>
        <w:r w:rsidRPr="00C76BDB">
          <w:rPr>
            <w:rFonts w:ascii="Times New Roman" w:hAnsi="Times New Roman" w:cs="Times New Roman"/>
            <w:noProof/>
            <w:webHidden/>
          </w:rPr>
          <w:fldChar w:fldCharType="begin"/>
        </w:r>
        <w:r w:rsidRPr="00C76BDB">
          <w:rPr>
            <w:rFonts w:ascii="Times New Roman" w:hAnsi="Times New Roman" w:cs="Times New Roman"/>
            <w:noProof/>
            <w:webHidden/>
          </w:rPr>
          <w:instrText xml:space="preserve"> PAGEREF _Toc177974601 \h </w:instrText>
        </w:r>
        <w:r w:rsidRPr="00C76BDB">
          <w:rPr>
            <w:rFonts w:ascii="Times New Roman" w:hAnsi="Times New Roman" w:cs="Times New Roman"/>
            <w:noProof/>
            <w:webHidden/>
          </w:rPr>
        </w:r>
        <w:r w:rsidRPr="00C76BDB">
          <w:rPr>
            <w:rFonts w:ascii="Times New Roman" w:hAnsi="Times New Roman" w:cs="Times New Roman"/>
            <w:noProof/>
            <w:webHidden/>
          </w:rPr>
          <w:fldChar w:fldCharType="separate"/>
        </w:r>
        <w:r w:rsidR="00A8397C">
          <w:rPr>
            <w:rFonts w:ascii="Times New Roman" w:hAnsi="Times New Roman" w:cs="Times New Roman"/>
            <w:noProof/>
            <w:webHidden/>
          </w:rPr>
          <w:t>31</w:t>
        </w:r>
        <w:r w:rsidRPr="00C76BDB">
          <w:rPr>
            <w:rFonts w:ascii="Times New Roman" w:hAnsi="Times New Roman" w:cs="Times New Roman"/>
            <w:noProof/>
            <w:webHidden/>
          </w:rPr>
          <w:fldChar w:fldCharType="end"/>
        </w:r>
      </w:hyperlink>
    </w:p>
    <w:p w14:paraId="32BFB06C" w14:textId="00A33C0F" w:rsidR="003E2BDC" w:rsidRPr="00C76BDB" w:rsidRDefault="003E2BDC" w:rsidP="003E2BDC">
      <w:pPr>
        <w:pStyle w:val="Sadraj1"/>
        <w:tabs>
          <w:tab w:val="right" w:leader="dot" w:pos="9060"/>
        </w:tabs>
        <w:rPr>
          <w:rFonts w:ascii="Times New Roman" w:eastAsia="Times New Roman" w:hAnsi="Times New Roman" w:cs="Times New Roman"/>
          <w:b w:val="0"/>
          <w:bCs w:val="0"/>
          <w:caps w:val="0"/>
          <w:noProof/>
          <w:kern w:val="2"/>
          <w:sz w:val="22"/>
          <w:szCs w:val="22"/>
          <w:lang w:eastAsia="hr-HR"/>
        </w:rPr>
      </w:pPr>
      <w:hyperlink w:anchor="_Toc177974602" w:history="1">
        <w:r w:rsidRPr="00C76BDB">
          <w:rPr>
            <w:rStyle w:val="Hiperveza"/>
            <w:rFonts w:ascii="Times New Roman" w:hAnsi="Times New Roman"/>
            <w:noProof/>
          </w:rPr>
          <w:t>8. UTJECAJ KLIMATSKIH PROMJENA NA PRIRODNE NEPOGODE</w:t>
        </w:r>
        <w:r w:rsidRPr="00C76BDB">
          <w:rPr>
            <w:rFonts w:ascii="Times New Roman" w:hAnsi="Times New Roman" w:cs="Times New Roman"/>
            <w:noProof/>
            <w:webHidden/>
          </w:rPr>
          <w:tab/>
        </w:r>
        <w:r w:rsidRPr="00C76BDB">
          <w:rPr>
            <w:rFonts w:ascii="Times New Roman" w:hAnsi="Times New Roman" w:cs="Times New Roman"/>
            <w:noProof/>
            <w:webHidden/>
          </w:rPr>
          <w:fldChar w:fldCharType="begin"/>
        </w:r>
        <w:r w:rsidRPr="00C76BDB">
          <w:rPr>
            <w:rFonts w:ascii="Times New Roman" w:hAnsi="Times New Roman" w:cs="Times New Roman"/>
            <w:noProof/>
            <w:webHidden/>
          </w:rPr>
          <w:instrText xml:space="preserve"> PAGEREF _Toc177974602 \h </w:instrText>
        </w:r>
        <w:r w:rsidRPr="00C76BDB">
          <w:rPr>
            <w:rFonts w:ascii="Times New Roman" w:hAnsi="Times New Roman" w:cs="Times New Roman"/>
            <w:noProof/>
            <w:webHidden/>
          </w:rPr>
        </w:r>
        <w:r w:rsidRPr="00C76BDB">
          <w:rPr>
            <w:rFonts w:ascii="Times New Roman" w:hAnsi="Times New Roman" w:cs="Times New Roman"/>
            <w:noProof/>
            <w:webHidden/>
          </w:rPr>
          <w:fldChar w:fldCharType="separate"/>
        </w:r>
        <w:r w:rsidR="00A8397C">
          <w:rPr>
            <w:rFonts w:ascii="Times New Roman" w:hAnsi="Times New Roman" w:cs="Times New Roman"/>
            <w:noProof/>
            <w:webHidden/>
          </w:rPr>
          <w:t>32</w:t>
        </w:r>
        <w:r w:rsidRPr="00C76BDB">
          <w:rPr>
            <w:rFonts w:ascii="Times New Roman" w:hAnsi="Times New Roman" w:cs="Times New Roman"/>
            <w:noProof/>
            <w:webHidden/>
          </w:rPr>
          <w:fldChar w:fldCharType="end"/>
        </w:r>
      </w:hyperlink>
    </w:p>
    <w:p w14:paraId="7EDFE032" w14:textId="70F48544" w:rsidR="003E2BDC" w:rsidRPr="00C76BDB" w:rsidRDefault="003E2BDC" w:rsidP="003E2BDC">
      <w:pPr>
        <w:pStyle w:val="Sadraj1"/>
        <w:tabs>
          <w:tab w:val="right" w:leader="dot" w:pos="9060"/>
        </w:tabs>
        <w:rPr>
          <w:rFonts w:ascii="Times New Roman" w:eastAsia="Times New Roman" w:hAnsi="Times New Roman" w:cs="Times New Roman"/>
          <w:b w:val="0"/>
          <w:bCs w:val="0"/>
          <w:caps w:val="0"/>
          <w:noProof/>
          <w:kern w:val="2"/>
          <w:sz w:val="22"/>
          <w:szCs w:val="22"/>
          <w:lang w:eastAsia="hr-HR"/>
        </w:rPr>
      </w:pPr>
      <w:hyperlink w:anchor="_Toc177974603" w:history="1">
        <w:r w:rsidRPr="00C76BDB">
          <w:rPr>
            <w:rStyle w:val="Hiperveza"/>
            <w:rFonts w:ascii="Times New Roman" w:hAnsi="Times New Roman"/>
            <w:noProof/>
            <w:lang w:eastAsia="hr-HR"/>
          </w:rPr>
          <w:t>9. ZAKLJUČAK</w:t>
        </w:r>
        <w:r w:rsidRPr="00C76BDB">
          <w:rPr>
            <w:rFonts w:ascii="Times New Roman" w:hAnsi="Times New Roman" w:cs="Times New Roman"/>
            <w:noProof/>
            <w:webHidden/>
          </w:rPr>
          <w:tab/>
        </w:r>
        <w:r w:rsidRPr="00C76BDB">
          <w:rPr>
            <w:rFonts w:ascii="Times New Roman" w:hAnsi="Times New Roman" w:cs="Times New Roman"/>
            <w:noProof/>
            <w:webHidden/>
          </w:rPr>
          <w:fldChar w:fldCharType="begin"/>
        </w:r>
        <w:r w:rsidRPr="00C76BDB">
          <w:rPr>
            <w:rFonts w:ascii="Times New Roman" w:hAnsi="Times New Roman" w:cs="Times New Roman"/>
            <w:noProof/>
            <w:webHidden/>
          </w:rPr>
          <w:instrText xml:space="preserve"> PAGEREF _Toc177974603 \h </w:instrText>
        </w:r>
        <w:r w:rsidRPr="00C76BDB">
          <w:rPr>
            <w:rFonts w:ascii="Times New Roman" w:hAnsi="Times New Roman" w:cs="Times New Roman"/>
            <w:noProof/>
            <w:webHidden/>
          </w:rPr>
        </w:r>
        <w:r w:rsidRPr="00C76BDB">
          <w:rPr>
            <w:rFonts w:ascii="Times New Roman" w:hAnsi="Times New Roman" w:cs="Times New Roman"/>
            <w:noProof/>
            <w:webHidden/>
          </w:rPr>
          <w:fldChar w:fldCharType="separate"/>
        </w:r>
        <w:r w:rsidR="00A8397C">
          <w:rPr>
            <w:rFonts w:ascii="Times New Roman" w:hAnsi="Times New Roman" w:cs="Times New Roman"/>
            <w:noProof/>
            <w:webHidden/>
          </w:rPr>
          <w:t>36</w:t>
        </w:r>
        <w:r w:rsidRPr="00C76BDB">
          <w:rPr>
            <w:rFonts w:ascii="Times New Roman" w:hAnsi="Times New Roman" w:cs="Times New Roman"/>
            <w:noProof/>
            <w:webHidden/>
          </w:rPr>
          <w:fldChar w:fldCharType="end"/>
        </w:r>
      </w:hyperlink>
    </w:p>
    <w:p w14:paraId="6DA8CA82" w14:textId="77777777" w:rsidR="003E2BDC" w:rsidRPr="00C76BDB" w:rsidRDefault="003E2BDC" w:rsidP="003E2BDC">
      <w:pPr>
        <w:rPr>
          <w:rFonts w:ascii="Times New Roman" w:hAnsi="Times New Roman"/>
          <w:b/>
        </w:rPr>
      </w:pPr>
      <w:r w:rsidRPr="00C76BDB">
        <w:rPr>
          <w:rFonts w:ascii="Times New Roman" w:hAnsi="Times New Roman"/>
          <w:b/>
        </w:rPr>
        <w:fldChar w:fldCharType="end"/>
      </w:r>
    </w:p>
    <w:p w14:paraId="7F6DD03D" w14:textId="77777777" w:rsidR="003E2BDC" w:rsidRPr="00C76BDB" w:rsidRDefault="003E2BDC" w:rsidP="003E2BDC">
      <w:pPr>
        <w:rPr>
          <w:rFonts w:ascii="Times New Roman" w:hAnsi="Times New Roman"/>
          <w:b/>
        </w:rPr>
      </w:pPr>
      <w:r w:rsidRPr="00C76BDB">
        <w:rPr>
          <w:rFonts w:ascii="Times New Roman" w:hAnsi="Times New Roman"/>
          <w:b/>
        </w:rPr>
        <w:br w:type="page"/>
      </w:r>
      <w:r w:rsidRPr="00C76BDB">
        <w:rPr>
          <w:rFonts w:ascii="Times New Roman" w:hAnsi="Times New Roman"/>
          <w:b/>
        </w:rPr>
        <w:lastRenderedPageBreak/>
        <w:t>POPIS TABLICA:</w:t>
      </w:r>
    </w:p>
    <w:p w14:paraId="32DAAD78" w14:textId="77777777" w:rsidR="003E2BDC" w:rsidRPr="00C76BDB" w:rsidRDefault="003E2BDC" w:rsidP="003E2BDC">
      <w:pPr>
        <w:rPr>
          <w:rFonts w:ascii="Times New Roman" w:hAnsi="Times New Roman"/>
          <w:b/>
        </w:rPr>
      </w:pPr>
    </w:p>
    <w:p w14:paraId="0A3DB16F" w14:textId="5297DDC5" w:rsidR="003E2BDC" w:rsidRPr="00C76BDB" w:rsidRDefault="003E2BDC" w:rsidP="003E2BDC">
      <w:pPr>
        <w:pStyle w:val="Tablicaslika"/>
        <w:tabs>
          <w:tab w:val="right" w:leader="dot" w:pos="9060"/>
        </w:tabs>
        <w:rPr>
          <w:rFonts w:ascii="Times New Roman" w:eastAsia="Times New Roman" w:hAnsi="Times New Roman" w:cs="Times New Roman"/>
          <w:smallCaps w:val="0"/>
          <w:noProof/>
          <w:kern w:val="2"/>
          <w:sz w:val="22"/>
          <w:szCs w:val="22"/>
          <w:lang w:eastAsia="hr-HR"/>
        </w:rPr>
      </w:pPr>
      <w:r w:rsidRPr="00C76BDB">
        <w:rPr>
          <w:rFonts w:ascii="Times New Roman" w:hAnsi="Times New Roman" w:cs="Times New Roman"/>
          <w:smallCaps w:val="0"/>
        </w:rPr>
        <w:fldChar w:fldCharType="begin"/>
      </w:r>
      <w:r w:rsidRPr="00C76BDB">
        <w:rPr>
          <w:rFonts w:ascii="Times New Roman" w:hAnsi="Times New Roman" w:cs="Times New Roman"/>
        </w:rPr>
        <w:instrText xml:space="preserve"> TOC \h \z \c "Tablica" </w:instrText>
      </w:r>
      <w:r w:rsidRPr="00C76BDB">
        <w:rPr>
          <w:rFonts w:ascii="Times New Roman" w:hAnsi="Times New Roman" w:cs="Times New Roman"/>
          <w:smallCaps w:val="0"/>
        </w:rPr>
        <w:fldChar w:fldCharType="separate"/>
      </w:r>
      <w:hyperlink w:anchor="_Toc177974604" w:history="1">
        <w:r w:rsidRPr="00C76BDB">
          <w:rPr>
            <w:rStyle w:val="Hiperveza"/>
            <w:rFonts w:ascii="Times New Roman" w:hAnsi="Times New Roman"/>
            <w:noProof/>
          </w:rPr>
          <w:t>Tablica 1: Prikaz elementarnih nepogoda na području Općine</w:t>
        </w:r>
        <w:r w:rsidRPr="00C76BDB">
          <w:rPr>
            <w:rFonts w:ascii="Times New Roman" w:hAnsi="Times New Roman" w:cs="Times New Roman"/>
            <w:noProof/>
            <w:webHidden/>
          </w:rPr>
          <w:tab/>
        </w:r>
        <w:r w:rsidRPr="00C76BDB">
          <w:rPr>
            <w:rFonts w:ascii="Times New Roman" w:hAnsi="Times New Roman" w:cs="Times New Roman"/>
            <w:noProof/>
            <w:webHidden/>
          </w:rPr>
          <w:fldChar w:fldCharType="begin"/>
        </w:r>
        <w:r w:rsidRPr="00C76BDB">
          <w:rPr>
            <w:rFonts w:ascii="Times New Roman" w:hAnsi="Times New Roman" w:cs="Times New Roman"/>
            <w:noProof/>
            <w:webHidden/>
          </w:rPr>
          <w:instrText xml:space="preserve"> PAGEREF _Toc177974604 \h </w:instrText>
        </w:r>
        <w:r w:rsidRPr="00C76BDB">
          <w:rPr>
            <w:rFonts w:ascii="Times New Roman" w:hAnsi="Times New Roman" w:cs="Times New Roman"/>
            <w:noProof/>
            <w:webHidden/>
          </w:rPr>
        </w:r>
        <w:r w:rsidRPr="00C76BDB">
          <w:rPr>
            <w:rFonts w:ascii="Times New Roman" w:hAnsi="Times New Roman" w:cs="Times New Roman"/>
            <w:noProof/>
            <w:webHidden/>
          </w:rPr>
          <w:fldChar w:fldCharType="separate"/>
        </w:r>
        <w:r w:rsidR="00A8397C">
          <w:rPr>
            <w:rFonts w:ascii="Times New Roman" w:hAnsi="Times New Roman" w:cs="Times New Roman"/>
            <w:noProof/>
            <w:webHidden/>
          </w:rPr>
          <w:t>11</w:t>
        </w:r>
        <w:r w:rsidRPr="00C76BDB">
          <w:rPr>
            <w:rFonts w:ascii="Times New Roman" w:hAnsi="Times New Roman" w:cs="Times New Roman"/>
            <w:noProof/>
            <w:webHidden/>
          </w:rPr>
          <w:fldChar w:fldCharType="end"/>
        </w:r>
      </w:hyperlink>
    </w:p>
    <w:p w14:paraId="7BCCA4D2" w14:textId="208FD1F8" w:rsidR="003E2BDC" w:rsidRPr="00C76BDB" w:rsidRDefault="003E2BDC" w:rsidP="003E2BDC">
      <w:pPr>
        <w:pStyle w:val="Tablicaslika"/>
        <w:tabs>
          <w:tab w:val="right" w:leader="dot" w:pos="9060"/>
        </w:tabs>
        <w:rPr>
          <w:rFonts w:ascii="Times New Roman" w:eastAsia="Times New Roman" w:hAnsi="Times New Roman" w:cs="Times New Roman"/>
          <w:smallCaps w:val="0"/>
          <w:noProof/>
          <w:kern w:val="2"/>
          <w:sz w:val="22"/>
          <w:szCs w:val="22"/>
          <w:lang w:eastAsia="hr-HR"/>
        </w:rPr>
      </w:pPr>
      <w:hyperlink w:anchor="_Toc177974605" w:history="1">
        <w:r w:rsidRPr="00C76BDB">
          <w:rPr>
            <w:rStyle w:val="Hiperveza"/>
            <w:rFonts w:ascii="Times New Roman" w:hAnsi="Times New Roman"/>
            <w:noProof/>
          </w:rPr>
          <w:t>Tablica 2: Mjere i postupci u slučaju potresa</w:t>
        </w:r>
        <w:r w:rsidRPr="00C76BDB">
          <w:rPr>
            <w:rFonts w:ascii="Times New Roman" w:hAnsi="Times New Roman" w:cs="Times New Roman"/>
            <w:noProof/>
            <w:webHidden/>
          </w:rPr>
          <w:tab/>
        </w:r>
        <w:r w:rsidRPr="00C76BDB">
          <w:rPr>
            <w:rFonts w:ascii="Times New Roman" w:hAnsi="Times New Roman" w:cs="Times New Roman"/>
            <w:noProof/>
            <w:webHidden/>
          </w:rPr>
          <w:fldChar w:fldCharType="begin"/>
        </w:r>
        <w:r w:rsidRPr="00C76BDB">
          <w:rPr>
            <w:rFonts w:ascii="Times New Roman" w:hAnsi="Times New Roman" w:cs="Times New Roman"/>
            <w:noProof/>
            <w:webHidden/>
          </w:rPr>
          <w:instrText xml:space="preserve"> PAGEREF _Toc177974605 \h </w:instrText>
        </w:r>
        <w:r w:rsidRPr="00C76BDB">
          <w:rPr>
            <w:rFonts w:ascii="Times New Roman" w:hAnsi="Times New Roman" w:cs="Times New Roman"/>
            <w:noProof/>
            <w:webHidden/>
          </w:rPr>
        </w:r>
        <w:r w:rsidRPr="00C76BDB">
          <w:rPr>
            <w:rFonts w:ascii="Times New Roman" w:hAnsi="Times New Roman" w:cs="Times New Roman"/>
            <w:noProof/>
            <w:webHidden/>
          </w:rPr>
          <w:fldChar w:fldCharType="separate"/>
        </w:r>
        <w:r w:rsidR="00A8397C">
          <w:rPr>
            <w:rFonts w:ascii="Times New Roman" w:hAnsi="Times New Roman" w:cs="Times New Roman"/>
            <w:noProof/>
            <w:webHidden/>
          </w:rPr>
          <w:t>13</w:t>
        </w:r>
        <w:r w:rsidRPr="00C76BDB">
          <w:rPr>
            <w:rFonts w:ascii="Times New Roman" w:hAnsi="Times New Roman" w:cs="Times New Roman"/>
            <w:noProof/>
            <w:webHidden/>
          </w:rPr>
          <w:fldChar w:fldCharType="end"/>
        </w:r>
      </w:hyperlink>
    </w:p>
    <w:p w14:paraId="74DC00A6" w14:textId="132033DD" w:rsidR="003E2BDC" w:rsidRPr="00C76BDB" w:rsidRDefault="003E2BDC" w:rsidP="003E2BDC">
      <w:pPr>
        <w:pStyle w:val="Tablicaslika"/>
        <w:tabs>
          <w:tab w:val="right" w:leader="dot" w:pos="9060"/>
        </w:tabs>
        <w:rPr>
          <w:rFonts w:ascii="Times New Roman" w:eastAsia="Times New Roman" w:hAnsi="Times New Roman" w:cs="Times New Roman"/>
          <w:smallCaps w:val="0"/>
          <w:noProof/>
          <w:kern w:val="2"/>
          <w:sz w:val="22"/>
          <w:szCs w:val="22"/>
          <w:lang w:eastAsia="hr-HR"/>
        </w:rPr>
      </w:pPr>
      <w:hyperlink w:anchor="_Toc177974606" w:history="1">
        <w:r w:rsidRPr="00C76BDB">
          <w:rPr>
            <w:rStyle w:val="Hiperveza"/>
            <w:rFonts w:ascii="Times New Roman" w:hAnsi="Times New Roman"/>
            <w:noProof/>
          </w:rPr>
          <w:t>Tablica 3: Mjere i postupci u slučaju poplave</w:t>
        </w:r>
        <w:r w:rsidRPr="00C76BDB">
          <w:rPr>
            <w:rFonts w:ascii="Times New Roman" w:hAnsi="Times New Roman" w:cs="Times New Roman"/>
            <w:noProof/>
            <w:webHidden/>
          </w:rPr>
          <w:tab/>
        </w:r>
        <w:r w:rsidRPr="00C76BDB">
          <w:rPr>
            <w:rFonts w:ascii="Times New Roman" w:hAnsi="Times New Roman" w:cs="Times New Roman"/>
            <w:noProof/>
            <w:webHidden/>
          </w:rPr>
          <w:fldChar w:fldCharType="begin"/>
        </w:r>
        <w:r w:rsidRPr="00C76BDB">
          <w:rPr>
            <w:rFonts w:ascii="Times New Roman" w:hAnsi="Times New Roman" w:cs="Times New Roman"/>
            <w:noProof/>
            <w:webHidden/>
          </w:rPr>
          <w:instrText xml:space="preserve"> PAGEREF _Toc177974606 \h </w:instrText>
        </w:r>
        <w:r w:rsidRPr="00C76BDB">
          <w:rPr>
            <w:rFonts w:ascii="Times New Roman" w:hAnsi="Times New Roman" w:cs="Times New Roman"/>
            <w:noProof/>
            <w:webHidden/>
          </w:rPr>
        </w:r>
        <w:r w:rsidRPr="00C76BDB">
          <w:rPr>
            <w:rFonts w:ascii="Times New Roman" w:hAnsi="Times New Roman" w:cs="Times New Roman"/>
            <w:noProof/>
            <w:webHidden/>
          </w:rPr>
          <w:fldChar w:fldCharType="separate"/>
        </w:r>
        <w:r w:rsidR="00A8397C">
          <w:rPr>
            <w:rFonts w:ascii="Times New Roman" w:hAnsi="Times New Roman" w:cs="Times New Roman"/>
            <w:noProof/>
            <w:webHidden/>
          </w:rPr>
          <w:t>15</w:t>
        </w:r>
        <w:r w:rsidRPr="00C76BDB">
          <w:rPr>
            <w:rFonts w:ascii="Times New Roman" w:hAnsi="Times New Roman" w:cs="Times New Roman"/>
            <w:noProof/>
            <w:webHidden/>
          </w:rPr>
          <w:fldChar w:fldCharType="end"/>
        </w:r>
      </w:hyperlink>
    </w:p>
    <w:p w14:paraId="3711E3F4" w14:textId="22CED3F5" w:rsidR="003E2BDC" w:rsidRPr="00C76BDB" w:rsidRDefault="003E2BDC" w:rsidP="003E2BDC">
      <w:pPr>
        <w:pStyle w:val="Tablicaslika"/>
        <w:tabs>
          <w:tab w:val="right" w:leader="dot" w:pos="9060"/>
        </w:tabs>
        <w:rPr>
          <w:rFonts w:ascii="Times New Roman" w:eastAsia="Times New Roman" w:hAnsi="Times New Roman" w:cs="Times New Roman"/>
          <w:smallCaps w:val="0"/>
          <w:noProof/>
          <w:kern w:val="2"/>
          <w:sz w:val="22"/>
          <w:szCs w:val="22"/>
          <w:lang w:eastAsia="hr-HR"/>
        </w:rPr>
      </w:pPr>
      <w:hyperlink w:anchor="_Toc177974607" w:history="1">
        <w:r w:rsidRPr="00C76BDB">
          <w:rPr>
            <w:rStyle w:val="Hiperveza"/>
            <w:rFonts w:ascii="Times New Roman" w:hAnsi="Times New Roman"/>
            <w:noProof/>
          </w:rPr>
          <w:t>Tablica 4: Mjere i postupci u slučaju olujnog i orkanskog vjetra</w:t>
        </w:r>
        <w:r w:rsidRPr="00C76BDB">
          <w:rPr>
            <w:rFonts w:ascii="Times New Roman" w:hAnsi="Times New Roman" w:cs="Times New Roman"/>
            <w:noProof/>
            <w:webHidden/>
          </w:rPr>
          <w:tab/>
        </w:r>
        <w:r w:rsidRPr="00C76BDB">
          <w:rPr>
            <w:rFonts w:ascii="Times New Roman" w:hAnsi="Times New Roman" w:cs="Times New Roman"/>
            <w:noProof/>
            <w:webHidden/>
          </w:rPr>
          <w:fldChar w:fldCharType="begin"/>
        </w:r>
        <w:r w:rsidRPr="00C76BDB">
          <w:rPr>
            <w:rFonts w:ascii="Times New Roman" w:hAnsi="Times New Roman" w:cs="Times New Roman"/>
            <w:noProof/>
            <w:webHidden/>
          </w:rPr>
          <w:instrText xml:space="preserve"> PAGEREF _Toc177974607 \h </w:instrText>
        </w:r>
        <w:r w:rsidRPr="00C76BDB">
          <w:rPr>
            <w:rFonts w:ascii="Times New Roman" w:hAnsi="Times New Roman" w:cs="Times New Roman"/>
            <w:noProof/>
            <w:webHidden/>
          </w:rPr>
        </w:r>
        <w:r w:rsidRPr="00C76BDB">
          <w:rPr>
            <w:rFonts w:ascii="Times New Roman" w:hAnsi="Times New Roman" w:cs="Times New Roman"/>
            <w:noProof/>
            <w:webHidden/>
          </w:rPr>
          <w:fldChar w:fldCharType="separate"/>
        </w:r>
        <w:r w:rsidR="00A8397C">
          <w:rPr>
            <w:rFonts w:ascii="Times New Roman" w:hAnsi="Times New Roman" w:cs="Times New Roman"/>
            <w:noProof/>
            <w:webHidden/>
          </w:rPr>
          <w:t>17</w:t>
        </w:r>
        <w:r w:rsidRPr="00C76BDB">
          <w:rPr>
            <w:rFonts w:ascii="Times New Roman" w:hAnsi="Times New Roman" w:cs="Times New Roman"/>
            <w:noProof/>
            <w:webHidden/>
          </w:rPr>
          <w:fldChar w:fldCharType="end"/>
        </w:r>
      </w:hyperlink>
    </w:p>
    <w:p w14:paraId="4462E706" w14:textId="46CB1868" w:rsidR="003E2BDC" w:rsidRPr="00C76BDB" w:rsidRDefault="003E2BDC" w:rsidP="003E2BDC">
      <w:pPr>
        <w:pStyle w:val="Tablicaslika"/>
        <w:tabs>
          <w:tab w:val="right" w:leader="dot" w:pos="9060"/>
        </w:tabs>
        <w:rPr>
          <w:rFonts w:ascii="Times New Roman" w:eastAsia="Times New Roman" w:hAnsi="Times New Roman" w:cs="Times New Roman"/>
          <w:smallCaps w:val="0"/>
          <w:noProof/>
          <w:kern w:val="2"/>
          <w:sz w:val="22"/>
          <w:szCs w:val="22"/>
          <w:lang w:eastAsia="hr-HR"/>
        </w:rPr>
      </w:pPr>
      <w:hyperlink w:anchor="_Toc177974608" w:history="1">
        <w:r w:rsidRPr="00C76BDB">
          <w:rPr>
            <w:rStyle w:val="Hiperveza"/>
            <w:rFonts w:ascii="Times New Roman" w:hAnsi="Times New Roman"/>
            <w:noProof/>
          </w:rPr>
          <w:t>Tablica 5: Mjere i postupci u slučaju tuče</w:t>
        </w:r>
        <w:r w:rsidRPr="00C76BDB">
          <w:rPr>
            <w:rFonts w:ascii="Times New Roman" w:hAnsi="Times New Roman" w:cs="Times New Roman"/>
            <w:noProof/>
            <w:webHidden/>
          </w:rPr>
          <w:tab/>
        </w:r>
        <w:r w:rsidRPr="00C76BDB">
          <w:rPr>
            <w:rFonts w:ascii="Times New Roman" w:hAnsi="Times New Roman" w:cs="Times New Roman"/>
            <w:noProof/>
            <w:webHidden/>
          </w:rPr>
          <w:fldChar w:fldCharType="begin"/>
        </w:r>
        <w:r w:rsidRPr="00C76BDB">
          <w:rPr>
            <w:rFonts w:ascii="Times New Roman" w:hAnsi="Times New Roman" w:cs="Times New Roman"/>
            <w:noProof/>
            <w:webHidden/>
          </w:rPr>
          <w:instrText xml:space="preserve"> PAGEREF _Toc177974608 \h </w:instrText>
        </w:r>
        <w:r w:rsidRPr="00C76BDB">
          <w:rPr>
            <w:rFonts w:ascii="Times New Roman" w:hAnsi="Times New Roman" w:cs="Times New Roman"/>
            <w:noProof/>
            <w:webHidden/>
          </w:rPr>
        </w:r>
        <w:r w:rsidRPr="00C76BDB">
          <w:rPr>
            <w:rFonts w:ascii="Times New Roman" w:hAnsi="Times New Roman" w:cs="Times New Roman"/>
            <w:noProof/>
            <w:webHidden/>
          </w:rPr>
          <w:fldChar w:fldCharType="separate"/>
        </w:r>
        <w:r w:rsidR="00A8397C">
          <w:rPr>
            <w:rFonts w:ascii="Times New Roman" w:hAnsi="Times New Roman" w:cs="Times New Roman"/>
            <w:noProof/>
            <w:webHidden/>
          </w:rPr>
          <w:t>18</w:t>
        </w:r>
        <w:r w:rsidRPr="00C76BDB">
          <w:rPr>
            <w:rFonts w:ascii="Times New Roman" w:hAnsi="Times New Roman" w:cs="Times New Roman"/>
            <w:noProof/>
            <w:webHidden/>
          </w:rPr>
          <w:fldChar w:fldCharType="end"/>
        </w:r>
      </w:hyperlink>
    </w:p>
    <w:p w14:paraId="2145B3CA" w14:textId="18BF6BDA" w:rsidR="003E2BDC" w:rsidRPr="00C76BDB" w:rsidRDefault="003E2BDC" w:rsidP="003E2BDC">
      <w:pPr>
        <w:pStyle w:val="Tablicaslika"/>
        <w:tabs>
          <w:tab w:val="right" w:leader="dot" w:pos="9060"/>
        </w:tabs>
        <w:rPr>
          <w:rFonts w:ascii="Times New Roman" w:eastAsia="Times New Roman" w:hAnsi="Times New Roman" w:cs="Times New Roman"/>
          <w:smallCaps w:val="0"/>
          <w:noProof/>
          <w:kern w:val="2"/>
          <w:sz w:val="22"/>
          <w:szCs w:val="22"/>
          <w:lang w:eastAsia="hr-HR"/>
        </w:rPr>
      </w:pPr>
      <w:hyperlink w:anchor="_Toc177974609" w:history="1">
        <w:r w:rsidRPr="00C76BDB">
          <w:rPr>
            <w:rStyle w:val="Hiperveza"/>
            <w:rFonts w:ascii="Times New Roman" w:hAnsi="Times New Roman"/>
            <w:noProof/>
          </w:rPr>
          <w:t>Tablica 6: Mjere i postupci u slučaju mraza</w:t>
        </w:r>
        <w:r w:rsidRPr="00C76BDB">
          <w:rPr>
            <w:rFonts w:ascii="Times New Roman" w:hAnsi="Times New Roman" w:cs="Times New Roman"/>
            <w:noProof/>
            <w:webHidden/>
          </w:rPr>
          <w:tab/>
        </w:r>
        <w:r w:rsidRPr="00C76BDB">
          <w:rPr>
            <w:rFonts w:ascii="Times New Roman" w:hAnsi="Times New Roman" w:cs="Times New Roman"/>
            <w:noProof/>
            <w:webHidden/>
          </w:rPr>
          <w:fldChar w:fldCharType="begin"/>
        </w:r>
        <w:r w:rsidRPr="00C76BDB">
          <w:rPr>
            <w:rFonts w:ascii="Times New Roman" w:hAnsi="Times New Roman" w:cs="Times New Roman"/>
            <w:noProof/>
            <w:webHidden/>
          </w:rPr>
          <w:instrText xml:space="preserve"> PAGEREF _Toc177974609 \h </w:instrText>
        </w:r>
        <w:r w:rsidRPr="00C76BDB">
          <w:rPr>
            <w:rFonts w:ascii="Times New Roman" w:hAnsi="Times New Roman" w:cs="Times New Roman"/>
            <w:noProof/>
            <w:webHidden/>
          </w:rPr>
        </w:r>
        <w:r w:rsidRPr="00C76BDB">
          <w:rPr>
            <w:rFonts w:ascii="Times New Roman" w:hAnsi="Times New Roman" w:cs="Times New Roman"/>
            <w:noProof/>
            <w:webHidden/>
          </w:rPr>
          <w:fldChar w:fldCharType="separate"/>
        </w:r>
        <w:r w:rsidR="00A8397C">
          <w:rPr>
            <w:rFonts w:ascii="Times New Roman" w:hAnsi="Times New Roman" w:cs="Times New Roman"/>
            <w:noProof/>
            <w:webHidden/>
          </w:rPr>
          <w:t>20</w:t>
        </w:r>
        <w:r w:rsidRPr="00C76BDB">
          <w:rPr>
            <w:rFonts w:ascii="Times New Roman" w:hAnsi="Times New Roman" w:cs="Times New Roman"/>
            <w:noProof/>
            <w:webHidden/>
          </w:rPr>
          <w:fldChar w:fldCharType="end"/>
        </w:r>
      </w:hyperlink>
    </w:p>
    <w:p w14:paraId="0A0F015C" w14:textId="50468E76" w:rsidR="003E2BDC" w:rsidRPr="00C76BDB" w:rsidRDefault="003E2BDC" w:rsidP="003E2BDC">
      <w:pPr>
        <w:pStyle w:val="Tablicaslika"/>
        <w:tabs>
          <w:tab w:val="right" w:leader="dot" w:pos="9060"/>
        </w:tabs>
        <w:rPr>
          <w:rFonts w:ascii="Times New Roman" w:eastAsia="Times New Roman" w:hAnsi="Times New Roman" w:cs="Times New Roman"/>
          <w:smallCaps w:val="0"/>
          <w:noProof/>
          <w:kern w:val="2"/>
          <w:sz w:val="22"/>
          <w:szCs w:val="22"/>
          <w:lang w:eastAsia="hr-HR"/>
        </w:rPr>
      </w:pPr>
      <w:hyperlink w:anchor="_Toc177974610" w:history="1">
        <w:r w:rsidRPr="00C76BDB">
          <w:rPr>
            <w:rStyle w:val="Hiperveza"/>
            <w:rFonts w:ascii="Times New Roman" w:hAnsi="Times New Roman"/>
            <w:noProof/>
          </w:rPr>
          <w:t>Tablica 7: Mjere i postupci u slučaju kiše</w:t>
        </w:r>
        <w:r w:rsidRPr="00C76BDB">
          <w:rPr>
            <w:rFonts w:ascii="Times New Roman" w:hAnsi="Times New Roman" w:cs="Times New Roman"/>
            <w:noProof/>
            <w:webHidden/>
          </w:rPr>
          <w:tab/>
        </w:r>
        <w:r w:rsidRPr="00C76BDB">
          <w:rPr>
            <w:rFonts w:ascii="Times New Roman" w:hAnsi="Times New Roman" w:cs="Times New Roman"/>
            <w:noProof/>
            <w:webHidden/>
          </w:rPr>
          <w:fldChar w:fldCharType="begin"/>
        </w:r>
        <w:r w:rsidRPr="00C76BDB">
          <w:rPr>
            <w:rFonts w:ascii="Times New Roman" w:hAnsi="Times New Roman" w:cs="Times New Roman"/>
            <w:noProof/>
            <w:webHidden/>
          </w:rPr>
          <w:instrText xml:space="preserve"> PAGEREF _Toc177974610 \h </w:instrText>
        </w:r>
        <w:r w:rsidRPr="00C76BDB">
          <w:rPr>
            <w:rFonts w:ascii="Times New Roman" w:hAnsi="Times New Roman" w:cs="Times New Roman"/>
            <w:noProof/>
            <w:webHidden/>
          </w:rPr>
        </w:r>
        <w:r w:rsidRPr="00C76BDB">
          <w:rPr>
            <w:rFonts w:ascii="Times New Roman" w:hAnsi="Times New Roman" w:cs="Times New Roman"/>
            <w:noProof/>
            <w:webHidden/>
          </w:rPr>
          <w:fldChar w:fldCharType="separate"/>
        </w:r>
        <w:r w:rsidR="00A8397C">
          <w:rPr>
            <w:rFonts w:ascii="Times New Roman" w:hAnsi="Times New Roman" w:cs="Times New Roman"/>
            <w:noProof/>
            <w:webHidden/>
          </w:rPr>
          <w:t>20</w:t>
        </w:r>
        <w:r w:rsidRPr="00C76BDB">
          <w:rPr>
            <w:rFonts w:ascii="Times New Roman" w:hAnsi="Times New Roman" w:cs="Times New Roman"/>
            <w:noProof/>
            <w:webHidden/>
          </w:rPr>
          <w:fldChar w:fldCharType="end"/>
        </w:r>
      </w:hyperlink>
    </w:p>
    <w:p w14:paraId="7CB3EA01" w14:textId="0CF8B673" w:rsidR="003E2BDC" w:rsidRPr="00C76BDB" w:rsidRDefault="003E2BDC" w:rsidP="003E2BDC">
      <w:pPr>
        <w:pStyle w:val="Tablicaslika"/>
        <w:tabs>
          <w:tab w:val="right" w:leader="dot" w:pos="9060"/>
        </w:tabs>
        <w:rPr>
          <w:rFonts w:ascii="Times New Roman" w:eastAsia="Times New Roman" w:hAnsi="Times New Roman" w:cs="Times New Roman"/>
          <w:smallCaps w:val="0"/>
          <w:noProof/>
          <w:kern w:val="2"/>
          <w:sz w:val="22"/>
          <w:szCs w:val="22"/>
          <w:lang w:eastAsia="hr-HR"/>
        </w:rPr>
      </w:pPr>
      <w:hyperlink w:anchor="_Toc177974611" w:history="1">
        <w:r w:rsidRPr="00C76BDB">
          <w:rPr>
            <w:rStyle w:val="Hiperveza"/>
            <w:rFonts w:ascii="Times New Roman" w:hAnsi="Times New Roman"/>
            <w:noProof/>
          </w:rPr>
          <w:t>Tablica 8: Mjere i postupci u slučaju snijega i leda</w:t>
        </w:r>
        <w:r w:rsidRPr="00C76BDB">
          <w:rPr>
            <w:rFonts w:ascii="Times New Roman" w:hAnsi="Times New Roman" w:cs="Times New Roman"/>
            <w:noProof/>
            <w:webHidden/>
          </w:rPr>
          <w:tab/>
        </w:r>
        <w:r w:rsidRPr="00C76BDB">
          <w:rPr>
            <w:rFonts w:ascii="Times New Roman" w:hAnsi="Times New Roman" w:cs="Times New Roman"/>
            <w:noProof/>
            <w:webHidden/>
          </w:rPr>
          <w:fldChar w:fldCharType="begin"/>
        </w:r>
        <w:r w:rsidRPr="00C76BDB">
          <w:rPr>
            <w:rFonts w:ascii="Times New Roman" w:hAnsi="Times New Roman" w:cs="Times New Roman"/>
            <w:noProof/>
            <w:webHidden/>
          </w:rPr>
          <w:instrText xml:space="preserve"> PAGEREF _Toc177974611 \h </w:instrText>
        </w:r>
        <w:r w:rsidRPr="00C76BDB">
          <w:rPr>
            <w:rFonts w:ascii="Times New Roman" w:hAnsi="Times New Roman" w:cs="Times New Roman"/>
            <w:noProof/>
            <w:webHidden/>
          </w:rPr>
        </w:r>
        <w:r w:rsidRPr="00C76BDB">
          <w:rPr>
            <w:rFonts w:ascii="Times New Roman" w:hAnsi="Times New Roman" w:cs="Times New Roman"/>
            <w:noProof/>
            <w:webHidden/>
          </w:rPr>
          <w:fldChar w:fldCharType="separate"/>
        </w:r>
        <w:r w:rsidR="00A8397C">
          <w:rPr>
            <w:rFonts w:ascii="Times New Roman" w:hAnsi="Times New Roman" w:cs="Times New Roman"/>
            <w:noProof/>
            <w:webHidden/>
          </w:rPr>
          <w:t>21</w:t>
        </w:r>
        <w:r w:rsidRPr="00C76BDB">
          <w:rPr>
            <w:rFonts w:ascii="Times New Roman" w:hAnsi="Times New Roman" w:cs="Times New Roman"/>
            <w:noProof/>
            <w:webHidden/>
          </w:rPr>
          <w:fldChar w:fldCharType="end"/>
        </w:r>
      </w:hyperlink>
    </w:p>
    <w:p w14:paraId="1D25226D" w14:textId="0073CD00" w:rsidR="003E2BDC" w:rsidRPr="00C76BDB" w:rsidRDefault="003E2BDC" w:rsidP="003E2BDC">
      <w:pPr>
        <w:pStyle w:val="Tablicaslika"/>
        <w:tabs>
          <w:tab w:val="right" w:leader="dot" w:pos="9060"/>
        </w:tabs>
        <w:rPr>
          <w:rFonts w:ascii="Times New Roman" w:eastAsia="Times New Roman" w:hAnsi="Times New Roman" w:cs="Times New Roman"/>
          <w:smallCaps w:val="0"/>
          <w:noProof/>
          <w:kern w:val="2"/>
          <w:sz w:val="22"/>
          <w:szCs w:val="22"/>
          <w:lang w:eastAsia="hr-HR"/>
        </w:rPr>
      </w:pPr>
      <w:hyperlink w:anchor="_Toc177974612" w:history="1">
        <w:r w:rsidRPr="00C76BDB">
          <w:rPr>
            <w:rStyle w:val="Hiperveza"/>
            <w:rFonts w:ascii="Times New Roman" w:hAnsi="Times New Roman"/>
            <w:noProof/>
          </w:rPr>
          <w:t>Tablica 9: Mjere i postupci u slučaju ekstremnih temperatura</w:t>
        </w:r>
        <w:r w:rsidRPr="00C76BDB">
          <w:rPr>
            <w:rFonts w:ascii="Times New Roman" w:hAnsi="Times New Roman" w:cs="Times New Roman"/>
            <w:noProof/>
            <w:webHidden/>
          </w:rPr>
          <w:tab/>
        </w:r>
        <w:r w:rsidRPr="00C76BDB">
          <w:rPr>
            <w:rFonts w:ascii="Times New Roman" w:hAnsi="Times New Roman" w:cs="Times New Roman"/>
            <w:noProof/>
            <w:webHidden/>
          </w:rPr>
          <w:fldChar w:fldCharType="begin"/>
        </w:r>
        <w:r w:rsidRPr="00C76BDB">
          <w:rPr>
            <w:rFonts w:ascii="Times New Roman" w:hAnsi="Times New Roman" w:cs="Times New Roman"/>
            <w:noProof/>
            <w:webHidden/>
          </w:rPr>
          <w:instrText xml:space="preserve"> PAGEREF _Toc177974612 \h </w:instrText>
        </w:r>
        <w:r w:rsidRPr="00C76BDB">
          <w:rPr>
            <w:rFonts w:ascii="Times New Roman" w:hAnsi="Times New Roman" w:cs="Times New Roman"/>
            <w:noProof/>
            <w:webHidden/>
          </w:rPr>
        </w:r>
        <w:r w:rsidRPr="00C76BDB">
          <w:rPr>
            <w:rFonts w:ascii="Times New Roman" w:hAnsi="Times New Roman" w:cs="Times New Roman"/>
            <w:noProof/>
            <w:webHidden/>
          </w:rPr>
          <w:fldChar w:fldCharType="separate"/>
        </w:r>
        <w:r w:rsidR="00A8397C">
          <w:rPr>
            <w:rFonts w:ascii="Times New Roman" w:hAnsi="Times New Roman" w:cs="Times New Roman"/>
            <w:noProof/>
            <w:webHidden/>
          </w:rPr>
          <w:t>23</w:t>
        </w:r>
        <w:r w:rsidRPr="00C76BDB">
          <w:rPr>
            <w:rFonts w:ascii="Times New Roman" w:hAnsi="Times New Roman" w:cs="Times New Roman"/>
            <w:noProof/>
            <w:webHidden/>
          </w:rPr>
          <w:fldChar w:fldCharType="end"/>
        </w:r>
      </w:hyperlink>
    </w:p>
    <w:p w14:paraId="34A65F07" w14:textId="1F6D60A8" w:rsidR="003E2BDC" w:rsidRPr="00C76BDB" w:rsidRDefault="003E2BDC" w:rsidP="003E2BDC">
      <w:pPr>
        <w:pStyle w:val="Tablicaslika"/>
        <w:tabs>
          <w:tab w:val="right" w:leader="dot" w:pos="9060"/>
        </w:tabs>
        <w:rPr>
          <w:rFonts w:ascii="Times New Roman" w:eastAsia="Times New Roman" w:hAnsi="Times New Roman" w:cs="Times New Roman"/>
          <w:smallCaps w:val="0"/>
          <w:noProof/>
          <w:kern w:val="2"/>
          <w:sz w:val="22"/>
          <w:szCs w:val="22"/>
          <w:lang w:eastAsia="hr-HR"/>
        </w:rPr>
      </w:pPr>
      <w:hyperlink w:anchor="_Toc177974613" w:history="1">
        <w:r w:rsidRPr="00C76BDB">
          <w:rPr>
            <w:rStyle w:val="Hiperveza"/>
            <w:rFonts w:ascii="Times New Roman" w:hAnsi="Times New Roman"/>
            <w:noProof/>
          </w:rPr>
          <w:t>Tablica 10: Mjere i postupci u slučaju požara</w:t>
        </w:r>
        <w:r w:rsidRPr="00C76BDB">
          <w:rPr>
            <w:rFonts w:ascii="Times New Roman" w:hAnsi="Times New Roman" w:cs="Times New Roman"/>
            <w:noProof/>
            <w:webHidden/>
          </w:rPr>
          <w:tab/>
        </w:r>
        <w:r w:rsidRPr="00C76BDB">
          <w:rPr>
            <w:rFonts w:ascii="Times New Roman" w:hAnsi="Times New Roman" w:cs="Times New Roman"/>
            <w:noProof/>
            <w:webHidden/>
          </w:rPr>
          <w:fldChar w:fldCharType="begin"/>
        </w:r>
        <w:r w:rsidRPr="00C76BDB">
          <w:rPr>
            <w:rFonts w:ascii="Times New Roman" w:hAnsi="Times New Roman" w:cs="Times New Roman"/>
            <w:noProof/>
            <w:webHidden/>
          </w:rPr>
          <w:instrText xml:space="preserve"> PAGEREF _Toc177974613 \h </w:instrText>
        </w:r>
        <w:r w:rsidRPr="00C76BDB">
          <w:rPr>
            <w:rFonts w:ascii="Times New Roman" w:hAnsi="Times New Roman" w:cs="Times New Roman"/>
            <w:noProof/>
            <w:webHidden/>
          </w:rPr>
        </w:r>
        <w:r w:rsidRPr="00C76BDB">
          <w:rPr>
            <w:rFonts w:ascii="Times New Roman" w:hAnsi="Times New Roman" w:cs="Times New Roman"/>
            <w:noProof/>
            <w:webHidden/>
          </w:rPr>
          <w:fldChar w:fldCharType="separate"/>
        </w:r>
        <w:r w:rsidR="00A8397C">
          <w:rPr>
            <w:rFonts w:ascii="Times New Roman" w:hAnsi="Times New Roman" w:cs="Times New Roman"/>
            <w:noProof/>
            <w:webHidden/>
          </w:rPr>
          <w:t>24</w:t>
        </w:r>
        <w:r w:rsidRPr="00C76BDB">
          <w:rPr>
            <w:rFonts w:ascii="Times New Roman" w:hAnsi="Times New Roman" w:cs="Times New Roman"/>
            <w:noProof/>
            <w:webHidden/>
          </w:rPr>
          <w:fldChar w:fldCharType="end"/>
        </w:r>
      </w:hyperlink>
    </w:p>
    <w:p w14:paraId="6D98688E" w14:textId="2724A765" w:rsidR="003E2BDC" w:rsidRPr="00C76BDB" w:rsidRDefault="003E2BDC" w:rsidP="003E2BDC">
      <w:pPr>
        <w:pStyle w:val="Tablicaslika"/>
        <w:tabs>
          <w:tab w:val="right" w:leader="dot" w:pos="9060"/>
        </w:tabs>
        <w:rPr>
          <w:rFonts w:ascii="Times New Roman" w:eastAsia="Times New Roman" w:hAnsi="Times New Roman" w:cs="Times New Roman"/>
          <w:smallCaps w:val="0"/>
          <w:noProof/>
          <w:kern w:val="2"/>
          <w:sz w:val="22"/>
          <w:szCs w:val="22"/>
          <w:lang w:eastAsia="hr-HR"/>
        </w:rPr>
      </w:pPr>
      <w:hyperlink w:anchor="_Toc177974614" w:history="1">
        <w:r w:rsidRPr="00C76BDB">
          <w:rPr>
            <w:rStyle w:val="Hiperveza"/>
            <w:rFonts w:ascii="Times New Roman" w:hAnsi="Times New Roman"/>
            <w:noProof/>
          </w:rPr>
          <w:t>Tablica 11: Mjere i postupci u slučaju suše</w:t>
        </w:r>
        <w:r w:rsidRPr="00C76BDB">
          <w:rPr>
            <w:rFonts w:ascii="Times New Roman" w:hAnsi="Times New Roman" w:cs="Times New Roman"/>
            <w:noProof/>
            <w:webHidden/>
          </w:rPr>
          <w:tab/>
        </w:r>
        <w:r w:rsidRPr="00C76BDB">
          <w:rPr>
            <w:rFonts w:ascii="Times New Roman" w:hAnsi="Times New Roman" w:cs="Times New Roman"/>
            <w:noProof/>
            <w:webHidden/>
          </w:rPr>
          <w:fldChar w:fldCharType="begin"/>
        </w:r>
        <w:r w:rsidRPr="00C76BDB">
          <w:rPr>
            <w:rFonts w:ascii="Times New Roman" w:hAnsi="Times New Roman" w:cs="Times New Roman"/>
            <w:noProof/>
            <w:webHidden/>
          </w:rPr>
          <w:instrText xml:space="preserve"> PAGEREF _Toc177974614 \h </w:instrText>
        </w:r>
        <w:r w:rsidRPr="00C76BDB">
          <w:rPr>
            <w:rFonts w:ascii="Times New Roman" w:hAnsi="Times New Roman" w:cs="Times New Roman"/>
            <w:noProof/>
            <w:webHidden/>
          </w:rPr>
        </w:r>
        <w:r w:rsidRPr="00C76BDB">
          <w:rPr>
            <w:rFonts w:ascii="Times New Roman" w:hAnsi="Times New Roman" w:cs="Times New Roman"/>
            <w:noProof/>
            <w:webHidden/>
          </w:rPr>
          <w:fldChar w:fldCharType="separate"/>
        </w:r>
        <w:r w:rsidR="00A8397C">
          <w:rPr>
            <w:rFonts w:ascii="Times New Roman" w:hAnsi="Times New Roman" w:cs="Times New Roman"/>
            <w:noProof/>
            <w:webHidden/>
          </w:rPr>
          <w:t>25</w:t>
        </w:r>
        <w:r w:rsidRPr="00C76BDB">
          <w:rPr>
            <w:rFonts w:ascii="Times New Roman" w:hAnsi="Times New Roman" w:cs="Times New Roman"/>
            <w:noProof/>
            <w:webHidden/>
          </w:rPr>
          <w:fldChar w:fldCharType="end"/>
        </w:r>
      </w:hyperlink>
    </w:p>
    <w:p w14:paraId="0AF007B3" w14:textId="7ED468F0" w:rsidR="003E2BDC" w:rsidRPr="00C76BDB" w:rsidRDefault="003E2BDC" w:rsidP="003E2BDC">
      <w:pPr>
        <w:pStyle w:val="Tablicaslika"/>
        <w:tabs>
          <w:tab w:val="right" w:leader="dot" w:pos="9060"/>
        </w:tabs>
        <w:rPr>
          <w:rFonts w:ascii="Times New Roman" w:eastAsia="Times New Roman" w:hAnsi="Times New Roman" w:cs="Times New Roman"/>
          <w:smallCaps w:val="0"/>
          <w:noProof/>
          <w:kern w:val="2"/>
          <w:sz w:val="22"/>
          <w:szCs w:val="22"/>
          <w:lang w:eastAsia="hr-HR"/>
        </w:rPr>
      </w:pPr>
      <w:hyperlink w:anchor="_Toc177974615" w:history="1">
        <w:r w:rsidRPr="00C76BDB">
          <w:rPr>
            <w:rStyle w:val="Hiperveza"/>
            <w:rFonts w:ascii="Times New Roman" w:hAnsi="Times New Roman"/>
            <w:noProof/>
          </w:rPr>
          <w:t>Tablica 12: Mjere i postupci u slučaju pojave klizišta</w:t>
        </w:r>
        <w:r w:rsidRPr="00C76BDB">
          <w:rPr>
            <w:rFonts w:ascii="Times New Roman" w:hAnsi="Times New Roman" w:cs="Times New Roman"/>
            <w:noProof/>
            <w:webHidden/>
          </w:rPr>
          <w:tab/>
        </w:r>
        <w:r w:rsidRPr="00C76BDB">
          <w:rPr>
            <w:rFonts w:ascii="Times New Roman" w:hAnsi="Times New Roman" w:cs="Times New Roman"/>
            <w:noProof/>
            <w:webHidden/>
          </w:rPr>
          <w:fldChar w:fldCharType="begin"/>
        </w:r>
        <w:r w:rsidRPr="00C76BDB">
          <w:rPr>
            <w:rFonts w:ascii="Times New Roman" w:hAnsi="Times New Roman" w:cs="Times New Roman"/>
            <w:noProof/>
            <w:webHidden/>
          </w:rPr>
          <w:instrText xml:space="preserve"> PAGEREF _Toc177974615 \h </w:instrText>
        </w:r>
        <w:r w:rsidRPr="00C76BDB">
          <w:rPr>
            <w:rFonts w:ascii="Times New Roman" w:hAnsi="Times New Roman" w:cs="Times New Roman"/>
            <w:noProof/>
            <w:webHidden/>
          </w:rPr>
        </w:r>
        <w:r w:rsidRPr="00C76BDB">
          <w:rPr>
            <w:rFonts w:ascii="Times New Roman" w:hAnsi="Times New Roman" w:cs="Times New Roman"/>
            <w:noProof/>
            <w:webHidden/>
          </w:rPr>
          <w:fldChar w:fldCharType="separate"/>
        </w:r>
        <w:r w:rsidR="00A8397C">
          <w:rPr>
            <w:rFonts w:ascii="Times New Roman" w:hAnsi="Times New Roman" w:cs="Times New Roman"/>
            <w:noProof/>
            <w:webHidden/>
          </w:rPr>
          <w:t>27</w:t>
        </w:r>
        <w:r w:rsidRPr="00C76BDB">
          <w:rPr>
            <w:rFonts w:ascii="Times New Roman" w:hAnsi="Times New Roman" w:cs="Times New Roman"/>
            <w:noProof/>
            <w:webHidden/>
          </w:rPr>
          <w:fldChar w:fldCharType="end"/>
        </w:r>
      </w:hyperlink>
    </w:p>
    <w:p w14:paraId="35641819" w14:textId="3E2E704D" w:rsidR="003E2BDC" w:rsidRPr="00C76BDB" w:rsidRDefault="003E2BDC" w:rsidP="003E2BDC">
      <w:pPr>
        <w:pStyle w:val="Tablicaslika"/>
        <w:tabs>
          <w:tab w:val="right" w:leader="dot" w:pos="9060"/>
        </w:tabs>
        <w:rPr>
          <w:rFonts w:ascii="Times New Roman" w:eastAsia="Times New Roman" w:hAnsi="Times New Roman" w:cs="Times New Roman"/>
          <w:smallCaps w:val="0"/>
          <w:noProof/>
          <w:kern w:val="2"/>
          <w:sz w:val="22"/>
          <w:szCs w:val="22"/>
          <w:lang w:eastAsia="hr-HR"/>
        </w:rPr>
      </w:pPr>
      <w:hyperlink w:anchor="_Toc177974616" w:history="1">
        <w:r w:rsidRPr="00C76BDB">
          <w:rPr>
            <w:rStyle w:val="Hiperveza"/>
            <w:rFonts w:ascii="Times New Roman" w:hAnsi="Times New Roman"/>
            <w:noProof/>
            <w:lang w:eastAsia="zh-CN"/>
          </w:rPr>
          <w:t>Tablica 13: Projekcije klimatskih parametara za Republiku Hrvatsku prema scenariju RCP4.5 u odnosu na razdoblje 1971. – 2000.</w:t>
        </w:r>
        <w:r w:rsidRPr="00C76BDB">
          <w:rPr>
            <w:rFonts w:ascii="Times New Roman" w:hAnsi="Times New Roman" w:cs="Times New Roman"/>
            <w:noProof/>
            <w:webHidden/>
          </w:rPr>
          <w:tab/>
        </w:r>
        <w:r w:rsidRPr="00C76BDB">
          <w:rPr>
            <w:rFonts w:ascii="Times New Roman" w:hAnsi="Times New Roman" w:cs="Times New Roman"/>
            <w:noProof/>
            <w:webHidden/>
          </w:rPr>
          <w:fldChar w:fldCharType="begin"/>
        </w:r>
        <w:r w:rsidRPr="00C76BDB">
          <w:rPr>
            <w:rFonts w:ascii="Times New Roman" w:hAnsi="Times New Roman" w:cs="Times New Roman"/>
            <w:noProof/>
            <w:webHidden/>
          </w:rPr>
          <w:instrText xml:space="preserve"> PAGEREF _Toc177974616 \h </w:instrText>
        </w:r>
        <w:r w:rsidRPr="00C76BDB">
          <w:rPr>
            <w:rFonts w:ascii="Times New Roman" w:hAnsi="Times New Roman" w:cs="Times New Roman"/>
            <w:noProof/>
            <w:webHidden/>
          </w:rPr>
        </w:r>
        <w:r w:rsidRPr="00C76BDB">
          <w:rPr>
            <w:rFonts w:ascii="Times New Roman" w:hAnsi="Times New Roman" w:cs="Times New Roman"/>
            <w:noProof/>
            <w:webHidden/>
          </w:rPr>
          <w:fldChar w:fldCharType="separate"/>
        </w:r>
        <w:r w:rsidR="00A8397C">
          <w:rPr>
            <w:rFonts w:ascii="Times New Roman" w:hAnsi="Times New Roman" w:cs="Times New Roman"/>
            <w:noProof/>
            <w:webHidden/>
          </w:rPr>
          <w:t>33</w:t>
        </w:r>
        <w:r w:rsidRPr="00C76BDB">
          <w:rPr>
            <w:rFonts w:ascii="Times New Roman" w:hAnsi="Times New Roman" w:cs="Times New Roman"/>
            <w:noProof/>
            <w:webHidden/>
          </w:rPr>
          <w:fldChar w:fldCharType="end"/>
        </w:r>
      </w:hyperlink>
    </w:p>
    <w:p w14:paraId="5BFD4827" w14:textId="3A2563A9" w:rsidR="003E2BDC" w:rsidRPr="00C76BDB" w:rsidRDefault="003E2BDC" w:rsidP="003E2BDC">
      <w:pPr>
        <w:pStyle w:val="Tablicaslika"/>
        <w:tabs>
          <w:tab w:val="right" w:leader="dot" w:pos="9060"/>
        </w:tabs>
        <w:rPr>
          <w:rFonts w:ascii="Times New Roman" w:eastAsia="Times New Roman" w:hAnsi="Times New Roman" w:cs="Times New Roman"/>
          <w:smallCaps w:val="0"/>
          <w:noProof/>
          <w:kern w:val="2"/>
          <w:sz w:val="22"/>
          <w:szCs w:val="22"/>
          <w:lang w:eastAsia="hr-HR"/>
        </w:rPr>
      </w:pPr>
      <w:hyperlink w:anchor="_Toc177974617" w:history="1">
        <w:r w:rsidRPr="00C76BDB">
          <w:rPr>
            <w:rStyle w:val="Hiperveza"/>
            <w:rFonts w:ascii="Times New Roman" w:hAnsi="Times New Roman"/>
            <w:noProof/>
            <w:lang w:eastAsia="zh-CN"/>
          </w:rPr>
          <w:t>Tablica 14: Utjecaj klimatskih promjena na prirodne nepogode</w:t>
        </w:r>
        <w:r w:rsidRPr="00C76BDB">
          <w:rPr>
            <w:rFonts w:ascii="Times New Roman" w:hAnsi="Times New Roman" w:cs="Times New Roman"/>
            <w:noProof/>
            <w:webHidden/>
          </w:rPr>
          <w:tab/>
        </w:r>
        <w:r w:rsidRPr="00C76BDB">
          <w:rPr>
            <w:rFonts w:ascii="Times New Roman" w:hAnsi="Times New Roman" w:cs="Times New Roman"/>
            <w:noProof/>
            <w:webHidden/>
          </w:rPr>
          <w:fldChar w:fldCharType="begin"/>
        </w:r>
        <w:r w:rsidRPr="00C76BDB">
          <w:rPr>
            <w:rFonts w:ascii="Times New Roman" w:hAnsi="Times New Roman" w:cs="Times New Roman"/>
            <w:noProof/>
            <w:webHidden/>
          </w:rPr>
          <w:instrText xml:space="preserve"> PAGEREF _Toc177974617 \h </w:instrText>
        </w:r>
        <w:r w:rsidRPr="00C76BDB">
          <w:rPr>
            <w:rFonts w:ascii="Times New Roman" w:hAnsi="Times New Roman" w:cs="Times New Roman"/>
            <w:noProof/>
            <w:webHidden/>
          </w:rPr>
        </w:r>
        <w:r w:rsidRPr="00C76BDB">
          <w:rPr>
            <w:rFonts w:ascii="Times New Roman" w:hAnsi="Times New Roman" w:cs="Times New Roman"/>
            <w:noProof/>
            <w:webHidden/>
          </w:rPr>
          <w:fldChar w:fldCharType="separate"/>
        </w:r>
        <w:r w:rsidR="00A8397C">
          <w:rPr>
            <w:rFonts w:ascii="Times New Roman" w:hAnsi="Times New Roman" w:cs="Times New Roman"/>
            <w:noProof/>
            <w:webHidden/>
          </w:rPr>
          <w:t>35</w:t>
        </w:r>
        <w:r w:rsidRPr="00C76BDB">
          <w:rPr>
            <w:rFonts w:ascii="Times New Roman" w:hAnsi="Times New Roman" w:cs="Times New Roman"/>
            <w:noProof/>
            <w:webHidden/>
          </w:rPr>
          <w:fldChar w:fldCharType="end"/>
        </w:r>
      </w:hyperlink>
    </w:p>
    <w:p w14:paraId="1EC5EE8A" w14:textId="77777777" w:rsidR="003E2BDC" w:rsidRPr="00C76BDB" w:rsidRDefault="003E2BDC" w:rsidP="003E2BDC">
      <w:pPr>
        <w:rPr>
          <w:rFonts w:ascii="Times New Roman" w:hAnsi="Times New Roman"/>
        </w:rPr>
      </w:pPr>
      <w:r w:rsidRPr="00C76BDB">
        <w:rPr>
          <w:rFonts w:ascii="Times New Roman" w:hAnsi="Times New Roman"/>
        </w:rPr>
        <w:fldChar w:fldCharType="end"/>
      </w:r>
    </w:p>
    <w:p w14:paraId="2A5CECF7" w14:textId="77777777" w:rsidR="003E2BDC" w:rsidRPr="00C76BDB" w:rsidRDefault="003E2BDC" w:rsidP="003E2BDC">
      <w:pPr>
        <w:rPr>
          <w:rFonts w:ascii="Times New Roman" w:hAnsi="Times New Roman"/>
          <w:b/>
          <w:bCs/>
        </w:rPr>
      </w:pPr>
      <w:r w:rsidRPr="00C76BDB">
        <w:rPr>
          <w:rFonts w:ascii="Times New Roman" w:hAnsi="Times New Roman"/>
          <w:b/>
          <w:bCs/>
        </w:rPr>
        <w:t>POPIS PRILOGA:</w:t>
      </w:r>
    </w:p>
    <w:p w14:paraId="49FB887C" w14:textId="77777777" w:rsidR="003E2BDC" w:rsidRPr="00C76BDB" w:rsidRDefault="003E2BDC" w:rsidP="003E2BDC">
      <w:pPr>
        <w:rPr>
          <w:rFonts w:ascii="Times New Roman" w:hAnsi="Times New Roman"/>
          <w:b/>
          <w:bCs/>
        </w:rPr>
      </w:pPr>
    </w:p>
    <w:p w14:paraId="51AFE532" w14:textId="419AFD64" w:rsidR="003E2BDC" w:rsidRPr="00C76BDB" w:rsidRDefault="003E2BDC" w:rsidP="003E2BDC">
      <w:pPr>
        <w:pStyle w:val="Tablicaslika"/>
        <w:tabs>
          <w:tab w:val="right" w:leader="dot" w:pos="9060"/>
        </w:tabs>
        <w:rPr>
          <w:rFonts w:ascii="Times New Roman" w:eastAsia="Times New Roman" w:hAnsi="Times New Roman" w:cs="Times New Roman"/>
          <w:smallCaps w:val="0"/>
          <w:noProof/>
          <w:kern w:val="2"/>
          <w:sz w:val="22"/>
          <w:szCs w:val="22"/>
          <w:lang w:eastAsia="hr-HR"/>
        </w:rPr>
      </w:pPr>
      <w:r w:rsidRPr="00C76BDB">
        <w:rPr>
          <w:rFonts w:ascii="Times New Roman" w:hAnsi="Times New Roman" w:cs="Times New Roman"/>
          <w:b/>
          <w:bCs/>
        </w:rPr>
        <w:fldChar w:fldCharType="begin"/>
      </w:r>
      <w:r w:rsidRPr="00C76BDB">
        <w:rPr>
          <w:rFonts w:ascii="Times New Roman" w:hAnsi="Times New Roman" w:cs="Times New Roman"/>
          <w:b/>
          <w:bCs/>
        </w:rPr>
        <w:instrText xml:space="preserve"> TOC \h \z \c "Prilog" </w:instrText>
      </w:r>
      <w:r w:rsidRPr="00C76BDB">
        <w:rPr>
          <w:rFonts w:ascii="Times New Roman" w:hAnsi="Times New Roman" w:cs="Times New Roman"/>
          <w:b/>
          <w:bCs/>
        </w:rPr>
        <w:fldChar w:fldCharType="separate"/>
      </w:r>
      <w:hyperlink w:anchor="_Toc177974618" w:history="1">
        <w:r w:rsidRPr="00C76BDB">
          <w:rPr>
            <w:rStyle w:val="Hiperveza"/>
            <w:rFonts w:ascii="Times New Roman" w:hAnsi="Times New Roman"/>
            <w:noProof/>
          </w:rPr>
          <w:t>Prilog 1: Razvrstavanje prirodnih nepogoda</w:t>
        </w:r>
        <w:r w:rsidRPr="00C76BDB">
          <w:rPr>
            <w:rFonts w:ascii="Times New Roman" w:hAnsi="Times New Roman" w:cs="Times New Roman"/>
            <w:noProof/>
            <w:webHidden/>
          </w:rPr>
          <w:tab/>
        </w:r>
        <w:r w:rsidRPr="00C76BDB">
          <w:rPr>
            <w:rFonts w:ascii="Times New Roman" w:hAnsi="Times New Roman" w:cs="Times New Roman"/>
            <w:noProof/>
            <w:webHidden/>
          </w:rPr>
          <w:fldChar w:fldCharType="begin"/>
        </w:r>
        <w:r w:rsidRPr="00C76BDB">
          <w:rPr>
            <w:rFonts w:ascii="Times New Roman" w:hAnsi="Times New Roman" w:cs="Times New Roman"/>
            <w:noProof/>
            <w:webHidden/>
          </w:rPr>
          <w:instrText xml:space="preserve"> PAGEREF _Toc177974618 \h </w:instrText>
        </w:r>
        <w:r w:rsidRPr="00C76BDB">
          <w:rPr>
            <w:rFonts w:ascii="Times New Roman" w:hAnsi="Times New Roman" w:cs="Times New Roman"/>
            <w:noProof/>
            <w:webHidden/>
          </w:rPr>
        </w:r>
        <w:r w:rsidRPr="00C76BDB">
          <w:rPr>
            <w:rFonts w:ascii="Times New Roman" w:hAnsi="Times New Roman" w:cs="Times New Roman"/>
            <w:noProof/>
            <w:webHidden/>
          </w:rPr>
          <w:fldChar w:fldCharType="separate"/>
        </w:r>
        <w:r w:rsidR="00A8397C">
          <w:rPr>
            <w:rFonts w:ascii="Times New Roman" w:hAnsi="Times New Roman" w:cs="Times New Roman"/>
            <w:noProof/>
            <w:webHidden/>
          </w:rPr>
          <w:t>37</w:t>
        </w:r>
        <w:r w:rsidRPr="00C76BDB">
          <w:rPr>
            <w:rFonts w:ascii="Times New Roman" w:hAnsi="Times New Roman" w:cs="Times New Roman"/>
            <w:noProof/>
            <w:webHidden/>
          </w:rPr>
          <w:fldChar w:fldCharType="end"/>
        </w:r>
      </w:hyperlink>
    </w:p>
    <w:p w14:paraId="63F89B6F" w14:textId="48148A4D" w:rsidR="003E2BDC" w:rsidRPr="00C76BDB" w:rsidRDefault="003E2BDC" w:rsidP="003E2BDC">
      <w:pPr>
        <w:pStyle w:val="Tablicaslika"/>
        <w:tabs>
          <w:tab w:val="right" w:leader="dot" w:pos="9060"/>
        </w:tabs>
        <w:rPr>
          <w:rFonts w:ascii="Times New Roman" w:eastAsia="Times New Roman" w:hAnsi="Times New Roman" w:cs="Times New Roman"/>
          <w:smallCaps w:val="0"/>
          <w:noProof/>
          <w:kern w:val="2"/>
          <w:sz w:val="22"/>
          <w:szCs w:val="22"/>
          <w:lang w:eastAsia="hr-HR"/>
        </w:rPr>
      </w:pPr>
      <w:hyperlink w:anchor="_Toc177974619" w:history="1">
        <w:r w:rsidRPr="00C76BDB">
          <w:rPr>
            <w:rStyle w:val="Hiperveza"/>
            <w:rFonts w:ascii="Times New Roman" w:hAnsi="Times New Roman"/>
            <w:noProof/>
          </w:rPr>
          <w:t>Prilog 2: Obrazac PN</w:t>
        </w:r>
        <w:r w:rsidRPr="00C76BDB">
          <w:rPr>
            <w:rFonts w:ascii="Times New Roman" w:hAnsi="Times New Roman" w:cs="Times New Roman"/>
            <w:noProof/>
            <w:webHidden/>
          </w:rPr>
          <w:tab/>
        </w:r>
        <w:r w:rsidRPr="00C76BDB">
          <w:rPr>
            <w:rFonts w:ascii="Times New Roman" w:hAnsi="Times New Roman" w:cs="Times New Roman"/>
            <w:noProof/>
            <w:webHidden/>
          </w:rPr>
          <w:fldChar w:fldCharType="begin"/>
        </w:r>
        <w:r w:rsidRPr="00C76BDB">
          <w:rPr>
            <w:rFonts w:ascii="Times New Roman" w:hAnsi="Times New Roman" w:cs="Times New Roman"/>
            <w:noProof/>
            <w:webHidden/>
          </w:rPr>
          <w:instrText xml:space="preserve"> PAGEREF _Toc177974619 \h </w:instrText>
        </w:r>
        <w:r w:rsidRPr="00C76BDB">
          <w:rPr>
            <w:rFonts w:ascii="Times New Roman" w:hAnsi="Times New Roman" w:cs="Times New Roman"/>
            <w:noProof/>
            <w:webHidden/>
          </w:rPr>
        </w:r>
        <w:r w:rsidRPr="00C76BDB">
          <w:rPr>
            <w:rFonts w:ascii="Times New Roman" w:hAnsi="Times New Roman" w:cs="Times New Roman"/>
            <w:noProof/>
            <w:webHidden/>
          </w:rPr>
          <w:fldChar w:fldCharType="separate"/>
        </w:r>
        <w:r w:rsidR="00A8397C">
          <w:rPr>
            <w:rFonts w:ascii="Times New Roman" w:hAnsi="Times New Roman" w:cs="Times New Roman"/>
            <w:noProof/>
            <w:webHidden/>
          </w:rPr>
          <w:t>37</w:t>
        </w:r>
        <w:r w:rsidRPr="00C76BDB">
          <w:rPr>
            <w:rFonts w:ascii="Times New Roman" w:hAnsi="Times New Roman" w:cs="Times New Roman"/>
            <w:noProof/>
            <w:webHidden/>
          </w:rPr>
          <w:fldChar w:fldCharType="end"/>
        </w:r>
      </w:hyperlink>
    </w:p>
    <w:p w14:paraId="536FDD38" w14:textId="4B93B906" w:rsidR="003E2BDC" w:rsidRPr="00C76BDB" w:rsidRDefault="003E2BDC" w:rsidP="003E2BDC">
      <w:pPr>
        <w:pStyle w:val="Tablicaslika"/>
        <w:tabs>
          <w:tab w:val="right" w:leader="dot" w:pos="9060"/>
        </w:tabs>
        <w:rPr>
          <w:rFonts w:ascii="Times New Roman" w:eastAsia="Times New Roman" w:hAnsi="Times New Roman" w:cs="Times New Roman"/>
          <w:smallCaps w:val="0"/>
          <w:noProof/>
          <w:kern w:val="2"/>
          <w:sz w:val="22"/>
          <w:szCs w:val="22"/>
          <w:lang w:eastAsia="hr-HR"/>
        </w:rPr>
      </w:pPr>
      <w:hyperlink w:anchor="_Toc177974620" w:history="1">
        <w:r w:rsidRPr="00C76BDB">
          <w:rPr>
            <w:rStyle w:val="Hiperveza"/>
            <w:rFonts w:ascii="Times New Roman" w:hAnsi="Times New Roman"/>
            <w:noProof/>
          </w:rPr>
          <w:t>Prilog 3: Koeficijent istrošenosti građevina</w:t>
        </w:r>
        <w:r w:rsidRPr="00C76BDB">
          <w:rPr>
            <w:rFonts w:ascii="Times New Roman" w:hAnsi="Times New Roman" w:cs="Times New Roman"/>
            <w:noProof/>
            <w:webHidden/>
          </w:rPr>
          <w:tab/>
        </w:r>
        <w:r w:rsidRPr="00C76BDB">
          <w:rPr>
            <w:rFonts w:ascii="Times New Roman" w:hAnsi="Times New Roman" w:cs="Times New Roman"/>
            <w:noProof/>
            <w:webHidden/>
          </w:rPr>
          <w:fldChar w:fldCharType="begin"/>
        </w:r>
        <w:r w:rsidRPr="00C76BDB">
          <w:rPr>
            <w:rFonts w:ascii="Times New Roman" w:hAnsi="Times New Roman" w:cs="Times New Roman"/>
            <w:noProof/>
            <w:webHidden/>
          </w:rPr>
          <w:instrText xml:space="preserve"> PAGEREF _Toc177974620 \h </w:instrText>
        </w:r>
        <w:r w:rsidRPr="00C76BDB">
          <w:rPr>
            <w:rFonts w:ascii="Times New Roman" w:hAnsi="Times New Roman" w:cs="Times New Roman"/>
            <w:noProof/>
            <w:webHidden/>
          </w:rPr>
        </w:r>
        <w:r w:rsidRPr="00C76BDB">
          <w:rPr>
            <w:rFonts w:ascii="Times New Roman" w:hAnsi="Times New Roman" w:cs="Times New Roman"/>
            <w:noProof/>
            <w:webHidden/>
          </w:rPr>
          <w:fldChar w:fldCharType="separate"/>
        </w:r>
        <w:r w:rsidR="00A8397C">
          <w:rPr>
            <w:rFonts w:ascii="Times New Roman" w:hAnsi="Times New Roman" w:cs="Times New Roman"/>
            <w:noProof/>
            <w:webHidden/>
          </w:rPr>
          <w:t>40</w:t>
        </w:r>
        <w:r w:rsidRPr="00C76BDB">
          <w:rPr>
            <w:rFonts w:ascii="Times New Roman" w:hAnsi="Times New Roman" w:cs="Times New Roman"/>
            <w:noProof/>
            <w:webHidden/>
          </w:rPr>
          <w:fldChar w:fldCharType="end"/>
        </w:r>
      </w:hyperlink>
    </w:p>
    <w:p w14:paraId="05869CC4" w14:textId="693FB9EA" w:rsidR="003E2BDC" w:rsidRPr="00C76BDB" w:rsidRDefault="003E2BDC" w:rsidP="003E2BDC">
      <w:pPr>
        <w:pStyle w:val="Tablicaslika"/>
        <w:tabs>
          <w:tab w:val="right" w:leader="dot" w:pos="9060"/>
        </w:tabs>
        <w:rPr>
          <w:rFonts w:ascii="Times New Roman" w:eastAsia="Times New Roman" w:hAnsi="Times New Roman" w:cs="Times New Roman"/>
          <w:smallCaps w:val="0"/>
          <w:noProof/>
          <w:kern w:val="2"/>
          <w:sz w:val="22"/>
          <w:szCs w:val="22"/>
          <w:lang w:eastAsia="hr-HR"/>
        </w:rPr>
      </w:pPr>
      <w:hyperlink w:anchor="_Toc177974621" w:history="1">
        <w:r w:rsidRPr="00C76BDB">
          <w:rPr>
            <w:rStyle w:val="Hiperveza"/>
            <w:rFonts w:ascii="Times New Roman" w:hAnsi="Times New Roman"/>
            <w:noProof/>
          </w:rPr>
          <w:t>Prilog 4: Koeficijent za izračun veličine građevine</w:t>
        </w:r>
        <w:r w:rsidRPr="00C76BDB">
          <w:rPr>
            <w:rFonts w:ascii="Times New Roman" w:hAnsi="Times New Roman" w:cs="Times New Roman"/>
            <w:noProof/>
            <w:webHidden/>
          </w:rPr>
          <w:tab/>
        </w:r>
        <w:r w:rsidRPr="00C76BDB">
          <w:rPr>
            <w:rFonts w:ascii="Times New Roman" w:hAnsi="Times New Roman" w:cs="Times New Roman"/>
            <w:noProof/>
            <w:webHidden/>
          </w:rPr>
          <w:fldChar w:fldCharType="begin"/>
        </w:r>
        <w:r w:rsidRPr="00C76BDB">
          <w:rPr>
            <w:rFonts w:ascii="Times New Roman" w:hAnsi="Times New Roman" w:cs="Times New Roman"/>
            <w:noProof/>
            <w:webHidden/>
          </w:rPr>
          <w:instrText xml:space="preserve"> PAGEREF _Toc177974621 \h </w:instrText>
        </w:r>
        <w:r w:rsidRPr="00C76BDB">
          <w:rPr>
            <w:rFonts w:ascii="Times New Roman" w:hAnsi="Times New Roman" w:cs="Times New Roman"/>
            <w:noProof/>
            <w:webHidden/>
          </w:rPr>
        </w:r>
        <w:r w:rsidRPr="00C76BDB">
          <w:rPr>
            <w:rFonts w:ascii="Times New Roman" w:hAnsi="Times New Roman" w:cs="Times New Roman"/>
            <w:noProof/>
            <w:webHidden/>
          </w:rPr>
          <w:fldChar w:fldCharType="separate"/>
        </w:r>
        <w:r w:rsidR="00A8397C">
          <w:rPr>
            <w:rFonts w:ascii="Times New Roman" w:hAnsi="Times New Roman" w:cs="Times New Roman"/>
            <w:noProof/>
            <w:webHidden/>
          </w:rPr>
          <w:t>40</w:t>
        </w:r>
        <w:r w:rsidRPr="00C76BDB">
          <w:rPr>
            <w:rFonts w:ascii="Times New Roman" w:hAnsi="Times New Roman" w:cs="Times New Roman"/>
            <w:noProof/>
            <w:webHidden/>
          </w:rPr>
          <w:fldChar w:fldCharType="end"/>
        </w:r>
      </w:hyperlink>
    </w:p>
    <w:p w14:paraId="1838C281" w14:textId="51417339" w:rsidR="003E2BDC" w:rsidRPr="00C76BDB" w:rsidRDefault="003E2BDC" w:rsidP="003E2BDC">
      <w:pPr>
        <w:pStyle w:val="Tablicaslika"/>
        <w:tabs>
          <w:tab w:val="right" w:leader="dot" w:pos="9060"/>
        </w:tabs>
        <w:rPr>
          <w:rFonts w:ascii="Times New Roman" w:eastAsia="Times New Roman" w:hAnsi="Times New Roman" w:cs="Times New Roman"/>
          <w:smallCaps w:val="0"/>
          <w:noProof/>
          <w:kern w:val="2"/>
          <w:sz w:val="22"/>
          <w:szCs w:val="22"/>
          <w:lang w:eastAsia="hr-HR"/>
        </w:rPr>
      </w:pPr>
      <w:hyperlink w:anchor="_Toc177974622" w:history="1">
        <w:r w:rsidRPr="00C76BDB">
          <w:rPr>
            <w:rStyle w:val="Hiperveza"/>
            <w:rFonts w:ascii="Times New Roman" w:hAnsi="Times New Roman"/>
            <w:noProof/>
          </w:rPr>
          <w:t>Prilog 5: Koeficijent istrošenosti opreme</w:t>
        </w:r>
        <w:r w:rsidRPr="00C76BDB">
          <w:rPr>
            <w:rFonts w:ascii="Times New Roman" w:hAnsi="Times New Roman" w:cs="Times New Roman"/>
            <w:noProof/>
            <w:webHidden/>
          </w:rPr>
          <w:tab/>
        </w:r>
        <w:r w:rsidRPr="00C76BDB">
          <w:rPr>
            <w:rFonts w:ascii="Times New Roman" w:hAnsi="Times New Roman" w:cs="Times New Roman"/>
            <w:noProof/>
            <w:webHidden/>
          </w:rPr>
          <w:fldChar w:fldCharType="begin"/>
        </w:r>
        <w:r w:rsidRPr="00C76BDB">
          <w:rPr>
            <w:rFonts w:ascii="Times New Roman" w:hAnsi="Times New Roman" w:cs="Times New Roman"/>
            <w:noProof/>
            <w:webHidden/>
          </w:rPr>
          <w:instrText xml:space="preserve"> PAGEREF _Toc177974622 \h </w:instrText>
        </w:r>
        <w:r w:rsidRPr="00C76BDB">
          <w:rPr>
            <w:rFonts w:ascii="Times New Roman" w:hAnsi="Times New Roman" w:cs="Times New Roman"/>
            <w:noProof/>
            <w:webHidden/>
          </w:rPr>
        </w:r>
        <w:r w:rsidRPr="00C76BDB">
          <w:rPr>
            <w:rFonts w:ascii="Times New Roman" w:hAnsi="Times New Roman" w:cs="Times New Roman"/>
            <w:noProof/>
            <w:webHidden/>
          </w:rPr>
          <w:fldChar w:fldCharType="separate"/>
        </w:r>
        <w:r w:rsidR="00A8397C">
          <w:rPr>
            <w:rFonts w:ascii="Times New Roman" w:hAnsi="Times New Roman" w:cs="Times New Roman"/>
            <w:noProof/>
            <w:webHidden/>
          </w:rPr>
          <w:t>41</w:t>
        </w:r>
        <w:r w:rsidRPr="00C76BDB">
          <w:rPr>
            <w:rFonts w:ascii="Times New Roman" w:hAnsi="Times New Roman" w:cs="Times New Roman"/>
            <w:noProof/>
            <w:webHidden/>
          </w:rPr>
          <w:fldChar w:fldCharType="end"/>
        </w:r>
      </w:hyperlink>
    </w:p>
    <w:p w14:paraId="548A8449" w14:textId="0B231EDC" w:rsidR="003E2BDC" w:rsidRPr="00C76BDB" w:rsidRDefault="003E2BDC" w:rsidP="003E2BDC">
      <w:pPr>
        <w:pStyle w:val="Tablicaslika"/>
        <w:tabs>
          <w:tab w:val="right" w:leader="dot" w:pos="9060"/>
        </w:tabs>
        <w:rPr>
          <w:rFonts w:ascii="Times New Roman" w:eastAsia="Times New Roman" w:hAnsi="Times New Roman" w:cs="Times New Roman"/>
          <w:smallCaps w:val="0"/>
          <w:noProof/>
          <w:kern w:val="2"/>
          <w:sz w:val="22"/>
          <w:szCs w:val="22"/>
          <w:lang w:eastAsia="hr-HR"/>
        </w:rPr>
      </w:pPr>
      <w:hyperlink w:anchor="_Toc177974623" w:history="1">
        <w:r w:rsidRPr="00C76BDB">
          <w:rPr>
            <w:rStyle w:val="Hiperveza"/>
            <w:rFonts w:ascii="Times New Roman" w:hAnsi="Times New Roman"/>
            <w:noProof/>
          </w:rPr>
          <w:t>Prilog 6: Izvješće o utrošku sredstva pomoći</w:t>
        </w:r>
        <w:r w:rsidRPr="00C76BDB">
          <w:rPr>
            <w:rFonts w:ascii="Times New Roman" w:hAnsi="Times New Roman" w:cs="Times New Roman"/>
            <w:noProof/>
            <w:webHidden/>
          </w:rPr>
          <w:tab/>
        </w:r>
        <w:r w:rsidRPr="00C76BDB">
          <w:rPr>
            <w:rFonts w:ascii="Times New Roman" w:hAnsi="Times New Roman" w:cs="Times New Roman"/>
            <w:noProof/>
            <w:webHidden/>
          </w:rPr>
          <w:fldChar w:fldCharType="begin"/>
        </w:r>
        <w:r w:rsidRPr="00C76BDB">
          <w:rPr>
            <w:rFonts w:ascii="Times New Roman" w:hAnsi="Times New Roman" w:cs="Times New Roman"/>
            <w:noProof/>
            <w:webHidden/>
          </w:rPr>
          <w:instrText xml:space="preserve"> PAGEREF _Toc177974623 \h </w:instrText>
        </w:r>
        <w:r w:rsidRPr="00C76BDB">
          <w:rPr>
            <w:rFonts w:ascii="Times New Roman" w:hAnsi="Times New Roman" w:cs="Times New Roman"/>
            <w:noProof/>
            <w:webHidden/>
          </w:rPr>
        </w:r>
        <w:r w:rsidRPr="00C76BDB">
          <w:rPr>
            <w:rFonts w:ascii="Times New Roman" w:hAnsi="Times New Roman" w:cs="Times New Roman"/>
            <w:noProof/>
            <w:webHidden/>
          </w:rPr>
          <w:fldChar w:fldCharType="separate"/>
        </w:r>
        <w:r w:rsidR="00A8397C">
          <w:rPr>
            <w:rFonts w:ascii="Times New Roman" w:hAnsi="Times New Roman" w:cs="Times New Roman"/>
            <w:noProof/>
            <w:webHidden/>
          </w:rPr>
          <w:t>41</w:t>
        </w:r>
        <w:r w:rsidRPr="00C76BDB">
          <w:rPr>
            <w:rFonts w:ascii="Times New Roman" w:hAnsi="Times New Roman" w:cs="Times New Roman"/>
            <w:noProof/>
            <w:webHidden/>
          </w:rPr>
          <w:fldChar w:fldCharType="end"/>
        </w:r>
      </w:hyperlink>
    </w:p>
    <w:p w14:paraId="6101D1EA" w14:textId="52742934" w:rsidR="003E2BDC" w:rsidRPr="00C76BDB" w:rsidRDefault="003E2BDC" w:rsidP="003E2BDC">
      <w:pPr>
        <w:pStyle w:val="Tablicaslika"/>
        <w:tabs>
          <w:tab w:val="right" w:leader="dot" w:pos="9060"/>
        </w:tabs>
        <w:rPr>
          <w:rFonts w:ascii="Times New Roman" w:eastAsia="Times New Roman" w:hAnsi="Times New Roman" w:cs="Times New Roman"/>
          <w:smallCaps w:val="0"/>
          <w:noProof/>
          <w:kern w:val="2"/>
          <w:sz w:val="22"/>
          <w:szCs w:val="22"/>
          <w:lang w:eastAsia="hr-HR"/>
        </w:rPr>
      </w:pPr>
      <w:hyperlink w:anchor="_Toc177974624" w:history="1">
        <w:r w:rsidRPr="00C76BDB">
          <w:rPr>
            <w:rStyle w:val="Hiperveza"/>
            <w:rFonts w:ascii="Times New Roman" w:hAnsi="Times New Roman"/>
            <w:noProof/>
          </w:rPr>
          <w:t>Prilog 7: Shematski prikaz postupaka u slučaju prirodne nepogode</w:t>
        </w:r>
        <w:r w:rsidRPr="00C76BDB">
          <w:rPr>
            <w:rFonts w:ascii="Times New Roman" w:hAnsi="Times New Roman" w:cs="Times New Roman"/>
            <w:noProof/>
            <w:webHidden/>
          </w:rPr>
          <w:tab/>
        </w:r>
        <w:r w:rsidRPr="00C76BDB">
          <w:rPr>
            <w:rFonts w:ascii="Times New Roman" w:hAnsi="Times New Roman" w:cs="Times New Roman"/>
            <w:noProof/>
            <w:webHidden/>
          </w:rPr>
          <w:fldChar w:fldCharType="begin"/>
        </w:r>
        <w:r w:rsidRPr="00C76BDB">
          <w:rPr>
            <w:rFonts w:ascii="Times New Roman" w:hAnsi="Times New Roman" w:cs="Times New Roman"/>
            <w:noProof/>
            <w:webHidden/>
          </w:rPr>
          <w:instrText xml:space="preserve"> PAGEREF _Toc177974624 \h </w:instrText>
        </w:r>
        <w:r w:rsidRPr="00C76BDB">
          <w:rPr>
            <w:rFonts w:ascii="Times New Roman" w:hAnsi="Times New Roman" w:cs="Times New Roman"/>
            <w:noProof/>
            <w:webHidden/>
          </w:rPr>
        </w:r>
        <w:r w:rsidRPr="00C76BDB">
          <w:rPr>
            <w:rFonts w:ascii="Times New Roman" w:hAnsi="Times New Roman" w:cs="Times New Roman"/>
            <w:noProof/>
            <w:webHidden/>
          </w:rPr>
          <w:fldChar w:fldCharType="separate"/>
        </w:r>
        <w:r w:rsidR="00A8397C">
          <w:rPr>
            <w:rFonts w:ascii="Times New Roman" w:hAnsi="Times New Roman" w:cs="Times New Roman"/>
            <w:noProof/>
            <w:webHidden/>
          </w:rPr>
          <w:t>42</w:t>
        </w:r>
        <w:r w:rsidRPr="00C76BDB">
          <w:rPr>
            <w:rFonts w:ascii="Times New Roman" w:hAnsi="Times New Roman" w:cs="Times New Roman"/>
            <w:noProof/>
            <w:webHidden/>
          </w:rPr>
          <w:fldChar w:fldCharType="end"/>
        </w:r>
      </w:hyperlink>
    </w:p>
    <w:p w14:paraId="1DDEDF58" w14:textId="77777777" w:rsidR="003E2BDC" w:rsidRPr="00C76BDB" w:rsidRDefault="003E2BDC" w:rsidP="003E2BDC">
      <w:pPr>
        <w:rPr>
          <w:rFonts w:ascii="Times New Roman" w:hAnsi="Times New Roman"/>
          <w:b/>
          <w:bCs/>
        </w:rPr>
      </w:pPr>
      <w:r w:rsidRPr="00C76BDB">
        <w:rPr>
          <w:rFonts w:ascii="Times New Roman" w:hAnsi="Times New Roman"/>
          <w:b/>
          <w:bCs/>
        </w:rPr>
        <w:fldChar w:fldCharType="end"/>
      </w:r>
    </w:p>
    <w:p w14:paraId="0A2AE493" w14:textId="77777777" w:rsidR="003E2BDC" w:rsidRPr="00C76BDB" w:rsidRDefault="003E2BDC" w:rsidP="003E2BDC">
      <w:pPr>
        <w:rPr>
          <w:rFonts w:ascii="Times New Roman" w:hAnsi="Times New Roman"/>
        </w:rPr>
      </w:pPr>
    </w:p>
    <w:p w14:paraId="2A8F9852" w14:textId="77777777" w:rsidR="003E2BDC" w:rsidRPr="00C76BDB" w:rsidRDefault="003E2BDC" w:rsidP="003E2BDC">
      <w:pPr>
        <w:rPr>
          <w:rFonts w:ascii="Times New Roman" w:hAnsi="Times New Roman"/>
        </w:rPr>
      </w:pPr>
      <w:r w:rsidRPr="00C76BDB">
        <w:rPr>
          <w:rFonts w:ascii="Times New Roman" w:hAnsi="Times New Roman"/>
        </w:rPr>
        <w:br w:type="page"/>
      </w:r>
      <w:bookmarkStart w:id="1" w:name="_Toc2082170"/>
      <w:bookmarkStart w:id="2" w:name="_Toc2589511"/>
      <w:bookmarkStart w:id="3" w:name="_Toc22729896"/>
      <w:r w:rsidRPr="00C76BDB">
        <w:rPr>
          <w:rFonts w:ascii="Times New Roman" w:hAnsi="Times New Roman"/>
          <w:b/>
          <w:bCs/>
        </w:rPr>
        <w:lastRenderedPageBreak/>
        <w:t>POJMOVI</w:t>
      </w:r>
    </w:p>
    <w:p w14:paraId="61D34F1D" w14:textId="77777777" w:rsidR="003E2BDC" w:rsidRPr="00C76BDB" w:rsidRDefault="003E2BDC" w:rsidP="003E2BDC">
      <w:pPr>
        <w:pStyle w:val="Odlomakpopisa11"/>
        <w:spacing w:after="0" w:line="276" w:lineRule="auto"/>
        <w:ind w:firstLine="0"/>
      </w:pPr>
      <w:r w:rsidRPr="00C76BDB">
        <w:rPr>
          <w:b/>
          <w:szCs w:val="24"/>
        </w:rPr>
        <w:t>Jedinstvene cijene</w:t>
      </w:r>
      <w:r w:rsidRPr="00C76BDB">
        <w:t xml:space="preserve"> su cijene koje donosi, objavljuje i unosi u Registar šteta Državno povjerenstvo za procjenu šteta od prirodnih nepogoda na prijedlog nadležnih ministarstva.</w:t>
      </w:r>
    </w:p>
    <w:p w14:paraId="028EF6C3" w14:textId="77777777" w:rsidR="003E2BDC" w:rsidRPr="00C76BDB" w:rsidRDefault="003E2BDC" w:rsidP="003E2BDC">
      <w:pPr>
        <w:pStyle w:val="Odlomakpopisa11"/>
        <w:spacing w:after="0" w:line="276" w:lineRule="auto"/>
        <w:ind w:firstLine="0"/>
      </w:pPr>
      <w:r w:rsidRPr="00C76BDB">
        <w:rPr>
          <w:b/>
        </w:rPr>
        <w:t xml:space="preserve">Katastrofa </w:t>
      </w:r>
      <w:r w:rsidRPr="00C76BDB">
        <w:t>je stanje izazvano prirodnim i/ili tehničko-tehnološkim događajem koji opsegom, intenzitetom i neočekivanošću ugrožava zdravlje i živote većeg broja ljudi, imovinu veće vrijednosti i okoliš, a njegov nastanak nije moguće spriječiti ili posljedice otkloniti djelovanjem svih operativnih snaga sustava civilne zaštite područne (regionalne) samouprave na području koje je događaj nastao te posljedice nastale terorizmom i ratnim djelovanjem.</w:t>
      </w:r>
    </w:p>
    <w:p w14:paraId="419D478B" w14:textId="77777777" w:rsidR="003E2BDC" w:rsidRPr="00C76BDB" w:rsidRDefault="003E2BDC" w:rsidP="003E2BDC">
      <w:pPr>
        <w:pStyle w:val="Odlomakpopisa11"/>
        <w:spacing w:after="0" w:line="276" w:lineRule="auto"/>
        <w:ind w:firstLine="0"/>
      </w:pPr>
      <w:r w:rsidRPr="00C76BDB">
        <w:rPr>
          <w:b/>
        </w:rPr>
        <w:t>Oštećenik</w:t>
      </w:r>
      <w:r w:rsidRPr="00C76BDB">
        <w:rPr>
          <w:b/>
          <w:szCs w:val="28"/>
          <w:vertAlign w:val="subscript"/>
        </w:rPr>
        <w:t xml:space="preserve"> </w:t>
      </w:r>
      <w:r w:rsidRPr="00C76BDB">
        <w:t>je fizička ili pravna osoba na čijoj je imovini utvrđena šteta od prirodnih nepogoda.</w:t>
      </w:r>
    </w:p>
    <w:p w14:paraId="49CE7BE2" w14:textId="77777777" w:rsidR="003E2BDC" w:rsidRPr="00C76BDB" w:rsidRDefault="003E2BDC" w:rsidP="003E2BDC">
      <w:pPr>
        <w:pStyle w:val="Odlomakpopisa11"/>
        <w:spacing w:after="0" w:line="276" w:lineRule="auto"/>
        <w:ind w:firstLine="0"/>
      </w:pPr>
      <w:r w:rsidRPr="00C76BDB">
        <w:rPr>
          <w:b/>
        </w:rPr>
        <w:t>Prirodnom nepogodom</w:t>
      </w:r>
      <w:r w:rsidRPr="00C76BDB">
        <w:t xml:space="preserve"> smatraju se iznenadne okolnosti uzrokovane nepovoljnim vremenskim prilikama, seizmičkim uzrocima i drugim prirodnim uzrocima koje prekidaju normalno odvijanje života, uzrokuju žrtve, štetu na imovini i/ili njezin gubitak te štetu na javnoj infrastrukturi i/ili u okolišu.</w:t>
      </w:r>
    </w:p>
    <w:p w14:paraId="11737C86" w14:textId="77777777" w:rsidR="003E2BDC" w:rsidRPr="00C76BDB" w:rsidRDefault="003E2BDC" w:rsidP="003E2BDC">
      <w:pPr>
        <w:pStyle w:val="Odlomakpopisa11"/>
        <w:spacing w:after="0" w:line="276" w:lineRule="auto"/>
        <w:ind w:firstLine="0"/>
      </w:pPr>
      <w:r w:rsidRPr="00C76BDB">
        <w:rPr>
          <w:b/>
        </w:rPr>
        <w:t>Registar šteta</w:t>
      </w:r>
      <w:r w:rsidRPr="00C76BDB">
        <w:t xml:space="preserve"> je digitalna baza podataka svih šteta nastalih zbog prirodnih nepogoda na području Republike Hrvatske.</w:t>
      </w:r>
    </w:p>
    <w:p w14:paraId="167CD7FB" w14:textId="77777777" w:rsidR="003E2BDC" w:rsidRPr="00C76BDB" w:rsidRDefault="003E2BDC" w:rsidP="003E2BDC">
      <w:pPr>
        <w:pStyle w:val="Odlomakpopisa11"/>
        <w:spacing w:after="0" w:line="276" w:lineRule="auto"/>
        <w:ind w:firstLine="0"/>
      </w:pPr>
      <w:r w:rsidRPr="00C76BDB">
        <w:rPr>
          <w:b/>
        </w:rPr>
        <w:t>Velika nesreća</w:t>
      </w:r>
      <w:r w:rsidRPr="00C76BDB">
        <w:t xml:space="preserve"> je događaj koji je prouzročen iznenadnim djelovanjem prirodnih sila, tehničko-tehnoloških ili drugih čimbenika s posljedicom ugrožavanja zdravlja i života građana, materijalnih i kulturnih dobara i okoliša na mjestu nastanka događaja ili širem području, posljedice kojeg se ne mogu sanirati samo djelovanjem žurnih službi na području njegova nastanka.</w:t>
      </w:r>
    </w:p>
    <w:p w14:paraId="4E766D9B" w14:textId="77777777" w:rsidR="003E2BDC" w:rsidRPr="00C76BDB" w:rsidRDefault="003E2BDC" w:rsidP="003E2BDC">
      <w:pPr>
        <w:pStyle w:val="Odlomakpopisa11"/>
        <w:spacing w:after="0" w:line="276" w:lineRule="auto"/>
        <w:ind w:firstLine="0"/>
      </w:pPr>
      <w:r w:rsidRPr="00C76BDB">
        <w:rPr>
          <w:b/>
        </w:rPr>
        <w:t>Žurna pomoć</w:t>
      </w:r>
      <w:r w:rsidRPr="00C76BDB">
        <w:t xml:space="preserve"> je pomoć koja se dodjeljuje u slučajevima u kojima su posljedice na imovini stanovništva, pravnih osoba i javnoj infrastrukturi uzrokovane prirodnom nepogodom i/ili katastrofom takve da prijete ugrozom zdravlja i života stanovništva na područjima zahvaćenim prirodnom nepogodom.</w:t>
      </w:r>
    </w:p>
    <w:p w14:paraId="3057C0B5" w14:textId="77777777" w:rsidR="003E2BDC" w:rsidRPr="00C76BDB" w:rsidRDefault="003E2BDC" w:rsidP="003E2BDC">
      <w:pPr>
        <w:pStyle w:val="Naslov1"/>
        <w:rPr>
          <w:rFonts w:ascii="Times New Roman" w:hAnsi="Times New Roman"/>
          <w:lang w:bidi="en-US"/>
        </w:rPr>
      </w:pPr>
    </w:p>
    <w:p w14:paraId="31889AB9" w14:textId="77777777" w:rsidR="003E2BDC" w:rsidRPr="00C76BDB" w:rsidRDefault="003E2BDC" w:rsidP="003E2BDC">
      <w:pPr>
        <w:rPr>
          <w:rFonts w:ascii="Times New Roman" w:hAnsi="Times New Roman"/>
          <w:lang w:bidi="en-US"/>
        </w:rPr>
      </w:pPr>
    </w:p>
    <w:p w14:paraId="60A4832C" w14:textId="77777777" w:rsidR="003E2BDC" w:rsidRPr="00C76BDB" w:rsidRDefault="003E2BDC" w:rsidP="003E2BDC">
      <w:pPr>
        <w:rPr>
          <w:rFonts w:ascii="Times New Roman" w:hAnsi="Times New Roman"/>
          <w:lang w:bidi="en-US"/>
        </w:rPr>
      </w:pPr>
    </w:p>
    <w:p w14:paraId="22491244" w14:textId="77777777" w:rsidR="003E2BDC" w:rsidRPr="00C76BDB" w:rsidRDefault="003E2BDC" w:rsidP="003E2BDC">
      <w:pPr>
        <w:pStyle w:val="Naslov1"/>
        <w:spacing w:before="0"/>
        <w:rPr>
          <w:rFonts w:ascii="Times New Roman" w:hAnsi="Times New Roman"/>
          <w:lang w:bidi="en-US"/>
        </w:rPr>
      </w:pPr>
      <w:r w:rsidRPr="00C76BDB">
        <w:rPr>
          <w:rFonts w:ascii="Times New Roman" w:hAnsi="Times New Roman"/>
          <w:lang w:bidi="en-US"/>
        </w:rPr>
        <w:br w:type="page"/>
      </w:r>
      <w:bookmarkStart w:id="4" w:name="_Toc177974567"/>
      <w:r w:rsidRPr="00C76BDB">
        <w:rPr>
          <w:rFonts w:ascii="Times New Roman" w:hAnsi="Times New Roman"/>
          <w:lang w:bidi="en-US"/>
        </w:rPr>
        <w:lastRenderedPageBreak/>
        <w:t>1. UVOD</w:t>
      </w:r>
      <w:bookmarkEnd w:id="1"/>
      <w:bookmarkEnd w:id="2"/>
      <w:bookmarkEnd w:id="3"/>
      <w:bookmarkEnd w:id="4"/>
      <w:r w:rsidRPr="00C76BDB">
        <w:rPr>
          <w:rFonts w:ascii="Times New Roman" w:hAnsi="Times New Roman"/>
          <w:lang w:bidi="en-US"/>
        </w:rPr>
        <w:t xml:space="preserve"> </w:t>
      </w:r>
    </w:p>
    <w:p w14:paraId="684E8807" w14:textId="77777777" w:rsidR="003E2BDC" w:rsidRPr="00C76BDB" w:rsidRDefault="003E2BDC" w:rsidP="003E2BDC">
      <w:pPr>
        <w:textAlignment w:val="baseline"/>
        <w:rPr>
          <w:rFonts w:ascii="Times New Roman" w:eastAsia="Times New Roman" w:hAnsi="Times New Roman"/>
          <w:szCs w:val="24"/>
          <w:lang w:eastAsia="hr-HR"/>
        </w:rPr>
      </w:pPr>
    </w:p>
    <w:p w14:paraId="27C55FC4" w14:textId="77777777" w:rsidR="003E2BDC" w:rsidRPr="00C76BDB" w:rsidRDefault="003E2BDC" w:rsidP="003E2BDC">
      <w:pPr>
        <w:textAlignment w:val="baseline"/>
        <w:rPr>
          <w:rFonts w:ascii="Times New Roman" w:eastAsia="Times New Roman" w:hAnsi="Times New Roman"/>
          <w:szCs w:val="24"/>
          <w:lang w:eastAsia="hr-HR"/>
        </w:rPr>
      </w:pPr>
      <w:r w:rsidRPr="00C76BDB">
        <w:rPr>
          <w:rFonts w:ascii="Times New Roman" w:eastAsia="Times New Roman" w:hAnsi="Times New Roman"/>
          <w:szCs w:val="24"/>
          <w:lang w:eastAsia="hr-HR"/>
        </w:rPr>
        <w:t xml:space="preserve">Temeljem članka 17. stavka 1. </w:t>
      </w:r>
      <w:r w:rsidRPr="00C76BDB">
        <w:rPr>
          <w:rFonts w:ascii="Times New Roman" w:eastAsia="Times New Roman" w:hAnsi="Times New Roman"/>
          <w:i/>
          <w:iCs/>
          <w:szCs w:val="24"/>
          <w:lang w:eastAsia="hr-HR"/>
        </w:rPr>
        <w:t>Zakona o ublažavanju i uklanjanju posljedica prirodnih nepogoda („Narodne Novine“ broj 16/19)</w:t>
      </w:r>
      <w:r w:rsidRPr="00C76BDB">
        <w:rPr>
          <w:rFonts w:ascii="Times New Roman" w:eastAsia="Times New Roman" w:hAnsi="Times New Roman"/>
          <w:szCs w:val="24"/>
          <w:lang w:eastAsia="hr-HR"/>
        </w:rPr>
        <w:t xml:space="preserve"> (u daljnjem tekstu: </w:t>
      </w:r>
      <w:r w:rsidRPr="00C76BDB">
        <w:rPr>
          <w:rFonts w:ascii="Times New Roman" w:eastAsia="Times New Roman" w:hAnsi="Times New Roman"/>
          <w:i/>
          <w:iCs/>
          <w:szCs w:val="24"/>
          <w:lang w:eastAsia="hr-HR"/>
        </w:rPr>
        <w:t>Zakon</w:t>
      </w:r>
      <w:r w:rsidRPr="00C76BDB">
        <w:rPr>
          <w:rFonts w:ascii="Times New Roman" w:eastAsia="Times New Roman" w:hAnsi="Times New Roman"/>
          <w:szCs w:val="24"/>
          <w:lang w:eastAsia="hr-HR"/>
        </w:rPr>
        <w:t xml:space="preserve">) predstavničko tijelo jedinice lokalne i područne (regionalne) samouprave do 30. studenog tekuće godine donosi Plan djelovanja za sljedeću kalendarsku godinu radi određenja mjera i postupanja djelomične sanacije šteta od prirodnih nepogoda. </w:t>
      </w:r>
    </w:p>
    <w:p w14:paraId="59F7B945" w14:textId="77777777" w:rsidR="003E2BDC" w:rsidRPr="00C76BDB" w:rsidRDefault="003E2BDC" w:rsidP="003E2BDC">
      <w:pPr>
        <w:rPr>
          <w:rFonts w:ascii="Times New Roman" w:hAnsi="Times New Roman"/>
          <w:b/>
        </w:rPr>
      </w:pPr>
    </w:p>
    <w:p w14:paraId="0F8B6875" w14:textId="77777777" w:rsidR="003E2BDC" w:rsidRPr="00C76BDB" w:rsidRDefault="003E2BDC" w:rsidP="003E2BDC">
      <w:pPr>
        <w:pStyle w:val="Odlomakpopisa11"/>
        <w:spacing w:after="0" w:line="276" w:lineRule="auto"/>
        <w:ind w:firstLine="0"/>
        <w:rPr>
          <w:rFonts w:eastAsia="Times New Roman"/>
          <w:color w:val="000000"/>
          <w:szCs w:val="24"/>
        </w:rPr>
      </w:pPr>
      <w:r w:rsidRPr="00C76BDB">
        <w:rPr>
          <w:rFonts w:eastAsia="Times New Roman"/>
          <w:color w:val="000000"/>
          <w:szCs w:val="24"/>
        </w:rPr>
        <w:t>Planom djelovanja definiraju se kriteriji i ovlasti za proglašenje prirodne nepogode, procjena štete od prirodne nepogode, dodjela pomoći za ublažavanje i djelomično uklanjanje posljedica prirodnih nepogoda nastalih na području jedinica lokalne i područne (regionalne) samouprave, upis u Registar šteta od prirodnih nepogoda te druga pitanja u vezi s dodjelom pomoći za ublažavanje i djelomično uklanjanje posljedica prirodnih nepogoda</w:t>
      </w:r>
    </w:p>
    <w:p w14:paraId="7233028E" w14:textId="77777777" w:rsidR="003E2BDC" w:rsidRPr="00C76BDB" w:rsidRDefault="003E2BDC" w:rsidP="003E2BDC">
      <w:pPr>
        <w:pStyle w:val="Odlomakpopisa11"/>
        <w:spacing w:after="0" w:line="276" w:lineRule="auto"/>
        <w:ind w:firstLine="0"/>
        <w:rPr>
          <w:rFonts w:eastAsia="Times New Roman"/>
          <w:color w:val="000000"/>
          <w:szCs w:val="24"/>
        </w:rPr>
      </w:pPr>
    </w:p>
    <w:p w14:paraId="29F5E850" w14:textId="77777777" w:rsidR="003E2BDC" w:rsidRPr="00C76BDB" w:rsidRDefault="003E2BDC" w:rsidP="003E2BDC">
      <w:pPr>
        <w:pStyle w:val="Odlomakpopisa11"/>
        <w:spacing w:after="0" w:line="276" w:lineRule="auto"/>
        <w:ind w:firstLine="0"/>
        <w:rPr>
          <w:rFonts w:eastAsia="Times New Roman"/>
          <w:color w:val="000000"/>
          <w:szCs w:val="24"/>
        </w:rPr>
      </w:pPr>
      <w:r w:rsidRPr="00C76BDB">
        <w:rPr>
          <w:rFonts w:eastAsia="Times New Roman"/>
          <w:color w:val="000000"/>
          <w:szCs w:val="24"/>
        </w:rPr>
        <w:t xml:space="preserve">Temeljem članka 17.  stavka 2. </w:t>
      </w:r>
      <w:r w:rsidRPr="00C76BDB">
        <w:rPr>
          <w:rFonts w:eastAsia="Times New Roman"/>
          <w:i/>
          <w:iCs/>
          <w:color w:val="000000"/>
          <w:szCs w:val="24"/>
        </w:rPr>
        <w:t>Zakona</w:t>
      </w:r>
      <w:r w:rsidRPr="00C76BDB">
        <w:rPr>
          <w:rFonts w:eastAsia="Times New Roman"/>
          <w:color w:val="000000"/>
          <w:szCs w:val="24"/>
        </w:rPr>
        <w:t xml:space="preserve">, Plan djelovanja sadržava najmanje: </w:t>
      </w:r>
    </w:p>
    <w:p w14:paraId="59DE2019" w14:textId="77777777" w:rsidR="003E2BDC" w:rsidRPr="00C76BDB" w:rsidRDefault="003E2BDC" w:rsidP="003E2BDC">
      <w:pPr>
        <w:numPr>
          <w:ilvl w:val="0"/>
          <w:numId w:val="2"/>
        </w:numPr>
        <w:spacing w:line="276" w:lineRule="auto"/>
        <w:ind w:right="68"/>
        <w:contextualSpacing/>
        <w:jc w:val="both"/>
        <w:rPr>
          <w:rFonts w:ascii="Times New Roman" w:eastAsia="Times New Roman" w:hAnsi="Times New Roman"/>
          <w:color w:val="000000"/>
          <w:szCs w:val="24"/>
          <w:lang w:eastAsia="hr-HR"/>
        </w:rPr>
      </w:pPr>
      <w:r w:rsidRPr="00C76BDB">
        <w:rPr>
          <w:rFonts w:ascii="Times New Roman" w:eastAsia="Times New Roman" w:hAnsi="Times New Roman"/>
          <w:color w:val="000000"/>
          <w:szCs w:val="24"/>
          <w:lang w:eastAsia="hr-HR"/>
        </w:rPr>
        <w:t>popis mjera i nositelja mjera u slučaju nastajanja prirodne nepogode,</w:t>
      </w:r>
    </w:p>
    <w:p w14:paraId="39825385" w14:textId="77777777" w:rsidR="003E2BDC" w:rsidRPr="00C76BDB" w:rsidRDefault="003E2BDC" w:rsidP="003E2BDC">
      <w:pPr>
        <w:numPr>
          <w:ilvl w:val="0"/>
          <w:numId w:val="2"/>
        </w:numPr>
        <w:spacing w:line="276" w:lineRule="auto"/>
        <w:ind w:right="68"/>
        <w:contextualSpacing/>
        <w:jc w:val="both"/>
        <w:rPr>
          <w:rFonts w:ascii="Times New Roman" w:eastAsia="Times New Roman" w:hAnsi="Times New Roman"/>
          <w:color w:val="000000"/>
          <w:szCs w:val="24"/>
          <w:lang w:eastAsia="hr-HR"/>
        </w:rPr>
      </w:pPr>
      <w:r w:rsidRPr="00C76BDB">
        <w:rPr>
          <w:rFonts w:ascii="Times New Roman" w:eastAsia="Times New Roman" w:hAnsi="Times New Roman"/>
          <w:color w:val="000000"/>
          <w:szCs w:val="24"/>
          <w:lang w:eastAsia="hr-HR"/>
        </w:rPr>
        <w:t>procjene osiguranja opreme i drugih sredstava za zaštitu i sprječavanje stradanja imovine, gospodarskih funkcija i stradanja stanovništva,</w:t>
      </w:r>
    </w:p>
    <w:p w14:paraId="57CAF97F" w14:textId="77777777" w:rsidR="003E2BDC" w:rsidRPr="00C76BDB" w:rsidRDefault="003E2BDC" w:rsidP="003E2BDC">
      <w:pPr>
        <w:numPr>
          <w:ilvl w:val="0"/>
          <w:numId w:val="2"/>
        </w:numPr>
        <w:spacing w:line="276" w:lineRule="auto"/>
        <w:ind w:right="68"/>
        <w:jc w:val="both"/>
        <w:rPr>
          <w:rFonts w:ascii="Times New Roman" w:eastAsia="Times New Roman" w:hAnsi="Times New Roman"/>
          <w:color w:val="000000"/>
          <w:szCs w:val="24"/>
          <w:lang w:eastAsia="hr-HR"/>
        </w:rPr>
      </w:pPr>
      <w:r w:rsidRPr="00C76BDB">
        <w:rPr>
          <w:rFonts w:ascii="Times New Roman" w:eastAsia="Times New Roman" w:hAnsi="Times New Roman"/>
          <w:color w:val="000000"/>
          <w:szCs w:val="24"/>
          <w:lang w:eastAsia="hr-HR"/>
        </w:rPr>
        <w:t xml:space="preserve">sve druge mjere koje uključuju suradnju s nadležnim tijelima iz </w:t>
      </w:r>
      <w:r w:rsidRPr="00C76BDB">
        <w:rPr>
          <w:rFonts w:ascii="Times New Roman" w:eastAsia="Times New Roman" w:hAnsi="Times New Roman"/>
          <w:i/>
          <w:iCs/>
          <w:color w:val="000000"/>
          <w:szCs w:val="24"/>
          <w:lang w:eastAsia="hr-HR"/>
        </w:rPr>
        <w:t>Zakona</w:t>
      </w:r>
      <w:r w:rsidRPr="00C76BDB">
        <w:rPr>
          <w:rFonts w:ascii="Times New Roman" w:eastAsia="Times New Roman" w:hAnsi="Times New Roman"/>
          <w:color w:val="000000"/>
          <w:szCs w:val="24"/>
          <w:lang w:eastAsia="hr-HR"/>
        </w:rPr>
        <w:t xml:space="preserve"> i/ili drugih tijela, znanstvenih ustanova i stručnjaka za područje prirodnih nepogoda.</w:t>
      </w:r>
    </w:p>
    <w:p w14:paraId="20D2515C" w14:textId="77777777" w:rsidR="003E2BDC" w:rsidRPr="00C76BDB" w:rsidRDefault="003E2BDC" w:rsidP="003E2BDC">
      <w:pPr>
        <w:ind w:left="1066" w:right="68"/>
        <w:rPr>
          <w:rFonts w:ascii="Times New Roman" w:eastAsia="Times New Roman" w:hAnsi="Times New Roman"/>
          <w:color w:val="000000"/>
          <w:szCs w:val="24"/>
          <w:lang w:eastAsia="hr-HR"/>
        </w:rPr>
      </w:pPr>
    </w:p>
    <w:p w14:paraId="3F87F031" w14:textId="77777777" w:rsidR="003E2BDC" w:rsidRPr="00C76BDB" w:rsidRDefault="003E2BDC" w:rsidP="003E2BDC">
      <w:pPr>
        <w:rPr>
          <w:rFonts w:ascii="Times New Roman" w:hAnsi="Times New Roman"/>
          <w:bCs/>
        </w:rPr>
      </w:pPr>
      <w:r w:rsidRPr="00C76BDB">
        <w:rPr>
          <w:rFonts w:ascii="Times New Roman" w:hAnsi="Times New Roman"/>
          <w:bCs/>
        </w:rPr>
        <w:t xml:space="preserve">Člankom 17. stavkom 3. </w:t>
      </w:r>
      <w:r w:rsidRPr="00C76BDB">
        <w:rPr>
          <w:rFonts w:ascii="Times New Roman" w:hAnsi="Times New Roman"/>
          <w:bCs/>
          <w:i/>
          <w:iCs/>
        </w:rPr>
        <w:t>Zakona</w:t>
      </w:r>
      <w:r w:rsidRPr="00C76BDB">
        <w:rPr>
          <w:rFonts w:ascii="Times New Roman" w:hAnsi="Times New Roman"/>
          <w:bCs/>
        </w:rPr>
        <w:t xml:space="preserve"> Općinska načelnica podnosi Općinskom vijeću Općine Krapinske Toplice do 31. ožujka tekuće godine, izvješće o izvršenju plana djelovanja za proteklu kalendarsku godinu.</w:t>
      </w:r>
    </w:p>
    <w:p w14:paraId="5D16635D" w14:textId="77777777" w:rsidR="003E2BDC" w:rsidRPr="00C76BDB" w:rsidRDefault="003E2BDC" w:rsidP="003E2BDC">
      <w:pPr>
        <w:pStyle w:val="Odlomakpopisa11"/>
        <w:spacing w:after="0" w:line="276" w:lineRule="auto"/>
        <w:ind w:firstLine="0"/>
      </w:pPr>
    </w:p>
    <w:p w14:paraId="3EEEBF47" w14:textId="77777777" w:rsidR="003E2BDC" w:rsidRPr="00C76BDB" w:rsidRDefault="003E2BDC" w:rsidP="003E2BDC">
      <w:pPr>
        <w:pStyle w:val="Naslov1"/>
        <w:spacing w:before="0"/>
        <w:rPr>
          <w:rFonts w:ascii="Times New Roman" w:hAnsi="Times New Roman"/>
        </w:rPr>
      </w:pPr>
      <w:bookmarkStart w:id="5" w:name="_Toc177974568"/>
      <w:r w:rsidRPr="00C76BDB">
        <w:rPr>
          <w:rFonts w:ascii="Times New Roman" w:hAnsi="Times New Roman"/>
        </w:rPr>
        <w:t>2. PRIRODNE NEPOGODE</w:t>
      </w:r>
      <w:bookmarkEnd w:id="5"/>
    </w:p>
    <w:p w14:paraId="682CCE1F" w14:textId="77777777" w:rsidR="003E2BDC" w:rsidRPr="00C76BDB" w:rsidRDefault="003E2BDC" w:rsidP="003E2BDC">
      <w:pPr>
        <w:ind w:left="11" w:right="68"/>
        <w:rPr>
          <w:rFonts w:ascii="Times New Roman" w:eastAsia="Times New Roman" w:hAnsi="Times New Roman"/>
          <w:color w:val="000000"/>
          <w:lang w:eastAsia="hr-HR"/>
        </w:rPr>
      </w:pPr>
    </w:p>
    <w:p w14:paraId="19EC7878" w14:textId="77777777" w:rsidR="003E2BDC" w:rsidRPr="00C76BDB" w:rsidRDefault="003E2BDC" w:rsidP="003E2BDC">
      <w:pPr>
        <w:ind w:left="10" w:right="66"/>
        <w:rPr>
          <w:rFonts w:ascii="Times New Roman" w:eastAsia="Times New Roman" w:hAnsi="Times New Roman"/>
          <w:color w:val="000000"/>
          <w:lang w:eastAsia="hr-HR"/>
        </w:rPr>
      </w:pPr>
      <w:r w:rsidRPr="00C76BDB">
        <w:rPr>
          <w:rFonts w:ascii="Times New Roman" w:eastAsia="Times New Roman" w:hAnsi="Times New Roman"/>
          <w:color w:val="000000"/>
          <w:lang w:eastAsia="hr-HR"/>
        </w:rPr>
        <w:t>Prirodnom nepogodom, smatraju se iznenadne okolnosti uzrokovane nepovoljnim vremenskim prilikama, seizmičkim uzrocima i drugim prirodnim uzrocima koje prekidaju normalno odvijanje života, uzrokuju žrtve, štetu na imovini i/ili njezin gubitak te štetu na javnoj infrastrukturi i/ili u okolišu.</w:t>
      </w:r>
    </w:p>
    <w:p w14:paraId="1FD65B14" w14:textId="77777777" w:rsidR="003E2BDC" w:rsidRPr="00C76BDB" w:rsidRDefault="003E2BDC" w:rsidP="003E2BDC">
      <w:pPr>
        <w:ind w:right="66"/>
        <w:rPr>
          <w:rFonts w:ascii="Times New Roman" w:eastAsia="Times New Roman" w:hAnsi="Times New Roman"/>
          <w:color w:val="000000"/>
          <w:lang w:eastAsia="hr-HR"/>
        </w:rPr>
      </w:pPr>
    </w:p>
    <w:p w14:paraId="7D70CCAD" w14:textId="77777777" w:rsidR="003E2BDC" w:rsidRPr="00C76BDB" w:rsidRDefault="003E2BDC" w:rsidP="003E2BDC">
      <w:pPr>
        <w:ind w:right="66"/>
        <w:rPr>
          <w:rFonts w:ascii="Times New Roman" w:eastAsia="Times New Roman" w:hAnsi="Times New Roman"/>
          <w:color w:val="000000"/>
          <w:lang w:eastAsia="hr-HR"/>
        </w:rPr>
      </w:pPr>
      <w:r w:rsidRPr="00C76BDB">
        <w:rPr>
          <w:rFonts w:ascii="Times New Roman" w:eastAsia="Times New Roman" w:hAnsi="Times New Roman"/>
          <w:color w:val="000000"/>
          <w:lang w:eastAsia="hr-HR"/>
        </w:rPr>
        <w:t xml:space="preserve">Prirodnim nepogodama smatraju se:  </w:t>
      </w:r>
    </w:p>
    <w:p w14:paraId="6B6914D0" w14:textId="77777777" w:rsidR="003E2BDC" w:rsidRPr="00C76BDB" w:rsidRDefault="003E2BDC" w:rsidP="003E2BDC">
      <w:pPr>
        <w:numPr>
          <w:ilvl w:val="0"/>
          <w:numId w:val="3"/>
        </w:numPr>
        <w:spacing w:line="276" w:lineRule="auto"/>
        <w:ind w:right="68"/>
        <w:contextualSpacing/>
        <w:jc w:val="both"/>
        <w:rPr>
          <w:rFonts w:ascii="Times New Roman" w:eastAsia="Times New Roman" w:hAnsi="Times New Roman"/>
          <w:color w:val="000000"/>
          <w:lang w:eastAsia="hr-HR"/>
        </w:rPr>
      </w:pPr>
      <w:r w:rsidRPr="00C76BDB">
        <w:rPr>
          <w:rFonts w:ascii="Times New Roman" w:eastAsia="Times New Roman" w:hAnsi="Times New Roman"/>
          <w:color w:val="000000"/>
          <w:lang w:eastAsia="hr-HR"/>
        </w:rPr>
        <w:t xml:space="preserve">potres, </w:t>
      </w:r>
    </w:p>
    <w:p w14:paraId="39505517" w14:textId="77777777" w:rsidR="003E2BDC" w:rsidRPr="00C76BDB" w:rsidRDefault="003E2BDC" w:rsidP="003E2BDC">
      <w:pPr>
        <w:numPr>
          <w:ilvl w:val="0"/>
          <w:numId w:val="3"/>
        </w:numPr>
        <w:spacing w:line="276" w:lineRule="auto"/>
        <w:ind w:right="68"/>
        <w:contextualSpacing/>
        <w:jc w:val="both"/>
        <w:rPr>
          <w:rFonts w:ascii="Times New Roman" w:eastAsia="Times New Roman" w:hAnsi="Times New Roman"/>
          <w:color w:val="000000"/>
          <w:lang w:eastAsia="hr-HR"/>
        </w:rPr>
      </w:pPr>
      <w:r w:rsidRPr="00C76BDB">
        <w:rPr>
          <w:rFonts w:ascii="Times New Roman" w:eastAsia="Times New Roman" w:hAnsi="Times New Roman"/>
          <w:color w:val="000000"/>
          <w:lang w:eastAsia="hr-HR"/>
        </w:rPr>
        <w:t xml:space="preserve">olujni, orkanski i ostali jak vjetar, </w:t>
      </w:r>
    </w:p>
    <w:p w14:paraId="59DD31FD" w14:textId="77777777" w:rsidR="003E2BDC" w:rsidRPr="00C76BDB" w:rsidRDefault="003E2BDC" w:rsidP="003E2BDC">
      <w:pPr>
        <w:numPr>
          <w:ilvl w:val="0"/>
          <w:numId w:val="3"/>
        </w:numPr>
        <w:spacing w:line="276" w:lineRule="auto"/>
        <w:ind w:right="68"/>
        <w:contextualSpacing/>
        <w:jc w:val="both"/>
        <w:rPr>
          <w:rFonts w:ascii="Times New Roman" w:eastAsia="Times New Roman" w:hAnsi="Times New Roman"/>
          <w:color w:val="000000"/>
          <w:lang w:eastAsia="hr-HR"/>
        </w:rPr>
      </w:pPr>
      <w:r w:rsidRPr="00C76BDB">
        <w:rPr>
          <w:rFonts w:ascii="Times New Roman" w:eastAsia="Times New Roman" w:hAnsi="Times New Roman"/>
          <w:color w:val="000000"/>
          <w:lang w:eastAsia="hr-HR"/>
        </w:rPr>
        <w:t xml:space="preserve">požar, </w:t>
      </w:r>
    </w:p>
    <w:p w14:paraId="15D3A090" w14:textId="77777777" w:rsidR="003E2BDC" w:rsidRPr="00C76BDB" w:rsidRDefault="003E2BDC" w:rsidP="003E2BDC">
      <w:pPr>
        <w:numPr>
          <w:ilvl w:val="0"/>
          <w:numId w:val="3"/>
        </w:numPr>
        <w:spacing w:line="276" w:lineRule="auto"/>
        <w:ind w:right="68"/>
        <w:contextualSpacing/>
        <w:jc w:val="both"/>
        <w:rPr>
          <w:rFonts w:ascii="Times New Roman" w:eastAsia="Times New Roman" w:hAnsi="Times New Roman"/>
          <w:color w:val="000000"/>
          <w:lang w:eastAsia="hr-HR"/>
        </w:rPr>
      </w:pPr>
      <w:r w:rsidRPr="00C76BDB">
        <w:rPr>
          <w:rFonts w:ascii="Times New Roman" w:eastAsia="Times New Roman" w:hAnsi="Times New Roman"/>
          <w:color w:val="000000"/>
          <w:lang w:eastAsia="hr-HR"/>
        </w:rPr>
        <w:t xml:space="preserve">poplava, </w:t>
      </w:r>
    </w:p>
    <w:p w14:paraId="72C36C22" w14:textId="77777777" w:rsidR="003E2BDC" w:rsidRPr="00C76BDB" w:rsidRDefault="003E2BDC" w:rsidP="003E2BDC">
      <w:pPr>
        <w:numPr>
          <w:ilvl w:val="0"/>
          <w:numId w:val="3"/>
        </w:numPr>
        <w:spacing w:line="276" w:lineRule="auto"/>
        <w:ind w:right="68"/>
        <w:contextualSpacing/>
        <w:jc w:val="both"/>
        <w:rPr>
          <w:rFonts w:ascii="Times New Roman" w:eastAsia="Times New Roman" w:hAnsi="Times New Roman"/>
          <w:color w:val="000000"/>
          <w:lang w:eastAsia="hr-HR"/>
        </w:rPr>
      </w:pPr>
      <w:r w:rsidRPr="00C76BDB">
        <w:rPr>
          <w:rFonts w:ascii="Times New Roman" w:eastAsia="Times New Roman" w:hAnsi="Times New Roman"/>
          <w:color w:val="000000"/>
          <w:lang w:eastAsia="hr-HR"/>
        </w:rPr>
        <w:t xml:space="preserve">suša, </w:t>
      </w:r>
    </w:p>
    <w:p w14:paraId="4E183A8E" w14:textId="77777777" w:rsidR="003E2BDC" w:rsidRPr="00C76BDB" w:rsidRDefault="003E2BDC" w:rsidP="003E2BDC">
      <w:pPr>
        <w:numPr>
          <w:ilvl w:val="0"/>
          <w:numId w:val="3"/>
        </w:numPr>
        <w:spacing w:line="276" w:lineRule="auto"/>
        <w:ind w:right="68"/>
        <w:contextualSpacing/>
        <w:jc w:val="both"/>
        <w:rPr>
          <w:rFonts w:ascii="Times New Roman" w:eastAsia="Times New Roman" w:hAnsi="Times New Roman"/>
          <w:color w:val="000000"/>
          <w:lang w:eastAsia="hr-HR"/>
        </w:rPr>
      </w:pPr>
      <w:r w:rsidRPr="00C76BDB">
        <w:rPr>
          <w:rFonts w:ascii="Times New Roman" w:eastAsia="Times New Roman" w:hAnsi="Times New Roman"/>
          <w:color w:val="000000"/>
          <w:lang w:eastAsia="hr-HR"/>
        </w:rPr>
        <w:t xml:space="preserve">tuča, </w:t>
      </w:r>
    </w:p>
    <w:p w14:paraId="128B2A23" w14:textId="77777777" w:rsidR="003E2BDC" w:rsidRPr="00C76BDB" w:rsidRDefault="003E2BDC" w:rsidP="003E2BDC">
      <w:pPr>
        <w:numPr>
          <w:ilvl w:val="0"/>
          <w:numId w:val="3"/>
        </w:numPr>
        <w:spacing w:line="276" w:lineRule="auto"/>
        <w:ind w:right="68"/>
        <w:contextualSpacing/>
        <w:jc w:val="both"/>
        <w:rPr>
          <w:rFonts w:ascii="Times New Roman" w:eastAsia="Times New Roman" w:hAnsi="Times New Roman"/>
          <w:color w:val="000000"/>
          <w:lang w:eastAsia="hr-HR"/>
        </w:rPr>
      </w:pPr>
      <w:r w:rsidRPr="00C76BDB">
        <w:rPr>
          <w:rFonts w:ascii="Times New Roman" w:eastAsia="Times New Roman" w:hAnsi="Times New Roman"/>
          <w:color w:val="000000"/>
          <w:lang w:eastAsia="hr-HR"/>
        </w:rPr>
        <w:t xml:space="preserve">mraz, </w:t>
      </w:r>
    </w:p>
    <w:p w14:paraId="7FDC3E4D" w14:textId="77777777" w:rsidR="003E2BDC" w:rsidRPr="00C76BDB" w:rsidRDefault="003E2BDC" w:rsidP="003E2BDC">
      <w:pPr>
        <w:numPr>
          <w:ilvl w:val="0"/>
          <w:numId w:val="3"/>
        </w:numPr>
        <w:spacing w:line="276" w:lineRule="auto"/>
        <w:ind w:right="68"/>
        <w:contextualSpacing/>
        <w:jc w:val="both"/>
        <w:rPr>
          <w:rFonts w:ascii="Times New Roman" w:eastAsia="Times New Roman" w:hAnsi="Times New Roman"/>
          <w:color w:val="000000"/>
          <w:lang w:eastAsia="hr-HR"/>
        </w:rPr>
      </w:pPr>
      <w:r w:rsidRPr="00C76BDB">
        <w:rPr>
          <w:rFonts w:ascii="Times New Roman" w:eastAsia="Times New Roman" w:hAnsi="Times New Roman"/>
          <w:color w:val="000000"/>
          <w:lang w:eastAsia="hr-HR"/>
        </w:rPr>
        <w:t xml:space="preserve">izvanredno velika visina snijega, </w:t>
      </w:r>
    </w:p>
    <w:p w14:paraId="3F4F1C04" w14:textId="77777777" w:rsidR="003E2BDC" w:rsidRPr="00C76BDB" w:rsidRDefault="003E2BDC" w:rsidP="003E2BDC">
      <w:pPr>
        <w:numPr>
          <w:ilvl w:val="0"/>
          <w:numId w:val="3"/>
        </w:numPr>
        <w:spacing w:line="276" w:lineRule="auto"/>
        <w:ind w:right="68"/>
        <w:contextualSpacing/>
        <w:jc w:val="both"/>
        <w:rPr>
          <w:rFonts w:ascii="Times New Roman" w:eastAsia="Times New Roman" w:hAnsi="Times New Roman"/>
          <w:color w:val="000000"/>
          <w:lang w:eastAsia="hr-HR"/>
        </w:rPr>
      </w:pPr>
      <w:r w:rsidRPr="00C76BDB">
        <w:rPr>
          <w:rFonts w:ascii="Times New Roman" w:eastAsia="Times New Roman" w:hAnsi="Times New Roman"/>
          <w:color w:val="000000"/>
          <w:lang w:eastAsia="hr-HR"/>
        </w:rPr>
        <w:t xml:space="preserve">snježni nanos i lavina, </w:t>
      </w:r>
    </w:p>
    <w:p w14:paraId="58F28BA9" w14:textId="77777777" w:rsidR="003E2BDC" w:rsidRPr="00C76BDB" w:rsidRDefault="003E2BDC" w:rsidP="003E2BDC">
      <w:pPr>
        <w:numPr>
          <w:ilvl w:val="0"/>
          <w:numId w:val="3"/>
        </w:numPr>
        <w:spacing w:line="276" w:lineRule="auto"/>
        <w:ind w:right="68"/>
        <w:contextualSpacing/>
        <w:jc w:val="both"/>
        <w:rPr>
          <w:rFonts w:ascii="Times New Roman" w:eastAsia="Times New Roman" w:hAnsi="Times New Roman"/>
          <w:color w:val="000000"/>
          <w:lang w:eastAsia="hr-HR"/>
        </w:rPr>
      </w:pPr>
      <w:r w:rsidRPr="00C76BDB">
        <w:rPr>
          <w:rFonts w:ascii="Times New Roman" w:eastAsia="Times New Roman" w:hAnsi="Times New Roman"/>
          <w:color w:val="000000"/>
          <w:lang w:eastAsia="hr-HR"/>
        </w:rPr>
        <w:t xml:space="preserve">nagomilavanje leda na vodotocima, </w:t>
      </w:r>
    </w:p>
    <w:p w14:paraId="6BE4B3CD" w14:textId="77777777" w:rsidR="003E2BDC" w:rsidRPr="00C76BDB" w:rsidRDefault="003E2BDC" w:rsidP="003E2BDC">
      <w:pPr>
        <w:numPr>
          <w:ilvl w:val="0"/>
          <w:numId w:val="3"/>
        </w:numPr>
        <w:spacing w:line="276" w:lineRule="auto"/>
        <w:ind w:right="68"/>
        <w:contextualSpacing/>
        <w:jc w:val="both"/>
        <w:rPr>
          <w:rFonts w:ascii="Times New Roman" w:eastAsia="Times New Roman" w:hAnsi="Times New Roman"/>
          <w:color w:val="000000"/>
          <w:lang w:eastAsia="hr-HR"/>
        </w:rPr>
      </w:pPr>
      <w:r w:rsidRPr="00C76BDB">
        <w:rPr>
          <w:rFonts w:ascii="Times New Roman" w:eastAsia="Times New Roman" w:hAnsi="Times New Roman"/>
          <w:color w:val="000000"/>
          <w:lang w:eastAsia="hr-HR"/>
        </w:rPr>
        <w:t>klizanje, tečenje, odronjavanje i prevrtanje zemljišta,</w:t>
      </w:r>
    </w:p>
    <w:p w14:paraId="3FD29E68" w14:textId="77777777" w:rsidR="003E2BDC" w:rsidRPr="00C76BDB" w:rsidRDefault="003E2BDC" w:rsidP="003E2BDC">
      <w:pPr>
        <w:numPr>
          <w:ilvl w:val="0"/>
          <w:numId w:val="3"/>
        </w:numPr>
        <w:spacing w:line="276" w:lineRule="auto"/>
        <w:ind w:right="68"/>
        <w:jc w:val="both"/>
        <w:rPr>
          <w:rFonts w:ascii="Times New Roman" w:eastAsia="Times New Roman" w:hAnsi="Times New Roman"/>
          <w:color w:val="000000"/>
          <w:lang w:eastAsia="hr-HR"/>
        </w:rPr>
      </w:pPr>
      <w:r w:rsidRPr="00C76BDB">
        <w:rPr>
          <w:rFonts w:ascii="Times New Roman" w:eastAsia="Times New Roman" w:hAnsi="Times New Roman"/>
          <w:color w:val="000000"/>
          <w:lang w:eastAsia="hr-HR"/>
        </w:rPr>
        <w:t xml:space="preserve">druge pojave takva opsega koje, ovisno o mjesnim prilikama, uzrokuju bitne poremećaje u životu ljudi na određenom području. </w:t>
      </w:r>
    </w:p>
    <w:p w14:paraId="0E13DB05" w14:textId="77777777" w:rsidR="003E2BDC" w:rsidRPr="00C76BDB" w:rsidRDefault="003E2BDC" w:rsidP="003E2BDC">
      <w:pPr>
        <w:pStyle w:val="Odlomakpopisa11"/>
        <w:spacing w:after="0" w:line="276" w:lineRule="auto"/>
        <w:ind w:firstLine="0"/>
      </w:pPr>
    </w:p>
    <w:p w14:paraId="2AC5FD20" w14:textId="77777777" w:rsidR="003E2BDC" w:rsidRPr="00C76BDB" w:rsidRDefault="003E2BDC" w:rsidP="003E2BDC">
      <w:pPr>
        <w:pStyle w:val="Odlomakpopisa11"/>
        <w:spacing w:after="0" w:line="276" w:lineRule="auto"/>
        <w:ind w:firstLine="0"/>
      </w:pPr>
      <w:r w:rsidRPr="00C76BDB">
        <w:t>Štetama od prirodnih nepogoda ne smatraju se one štete koje su namjerno izazvane na vlastitoj imovini te štete koje su nastale zbog nemara i/ili zbog nepoduzimanja propisanih mjera zaštite. Kao šteta od prirodne nepogode, za koju se može dati pomoć smatra se direktna odnosno izravna šteta. Skupine dobara za koje se utvrđuje šteta: građevine, oprema, zemljište, dugogodišnji nasadi, šume, stoka, obrtna sredstva, ostala sredstva i dobra.</w:t>
      </w:r>
    </w:p>
    <w:p w14:paraId="088C71D8" w14:textId="77777777" w:rsidR="003E2BDC" w:rsidRPr="00C76BDB" w:rsidRDefault="003E2BDC" w:rsidP="003E2BDC">
      <w:pPr>
        <w:pStyle w:val="Odlomakpopisa11"/>
        <w:spacing w:after="0" w:line="276" w:lineRule="auto"/>
        <w:ind w:firstLine="0"/>
      </w:pPr>
    </w:p>
    <w:p w14:paraId="0EF82E4F" w14:textId="77777777" w:rsidR="003E2BDC" w:rsidRPr="00C76BDB" w:rsidRDefault="003E2BDC" w:rsidP="003E2BDC">
      <w:pPr>
        <w:pStyle w:val="Odlomakpopisa11"/>
        <w:spacing w:after="0" w:line="276" w:lineRule="auto"/>
        <w:ind w:firstLine="0"/>
      </w:pPr>
      <w:r w:rsidRPr="00C76BDB">
        <w:t>Prirodna nepogoda proglašava se ako je vrijednost ukupne izravne štete najmanje 20% vrijednosti izvornih prihoda jedinice lokalne samouprave za prethodnu godinu ili ako je prirod (rod) umanjen najmanje 30% prethodnog trogodišnjeg prosjeka na području jedinice lokalne samouprave ili ako je nepogoda umanjila vrijednost imovine na području jedinice lokalne samouprave najmanje 30%.</w:t>
      </w:r>
    </w:p>
    <w:p w14:paraId="62154113" w14:textId="77777777" w:rsidR="003E2BDC" w:rsidRPr="00C76BDB" w:rsidRDefault="003E2BDC" w:rsidP="003E2BDC">
      <w:pPr>
        <w:pStyle w:val="Odlomakpopisa11"/>
        <w:spacing w:after="0"/>
        <w:ind w:firstLine="0"/>
      </w:pPr>
    </w:p>
    <w:p w14:paraId="646E4E77" w14:textId="77777777" w:rsidR="003E2BDC" w:rsidRPr="00C76BDB" w:rsidRDefault="003E2BDC" w:rsidP="003E2BDC">
      <w:pPr>
        <w:pStyle w:val="Odlomakpopisa11"/>
        <w:spacing w:after="0" w:line="276" w:lineRule="auto"/>
        <w:ind w:firstLine="0"/>
      </w:pPr>
      <w:r w:rsidRPr="00C76BDB">
        <w:t>Ispunjenje uvjeta za proglašenje prirodne nepogode utvrđuje Općinsko povjerenstvo Općine Krapinske Toplice za procjenu šteta od prirodnih nepogoda (u daljnjem tekstu: Općinsko povjerenstvo).</w:t>
      </w:r>
    </w:p>
    <w:p w14:paraId="76C51FE4" w14:textId="77777777" w:rsidR="003E2BDC" w:rsidRPr="00C76BDB" w:rsidRDefault="003E2BDC" w:rsidP="003E2BDC">
      <w:pPr>
        <w:pStyle w:val="Odlomakpopisa11"/>
        <w:spacing w:after="0" w:line="276" w:lineRule="auto"/>
        <w:ind w:firstLine="0"/>
      </w:pPr>
    </w:p>
    <w:p w14:paraId="036566EB" w14:textId="77777777" w:rsidR="003E2BDC" w:rsidRPr="00C76BDB" w:rsidRDefault="003E2BDC" w:rsidP="003E2BDC">
      <w:pPr>
        <w:pStyle w:val="Naslov1"/>
        <w:spacing w:before="0"/>
        <w:rPr>
          <w:rFonts w:ascii="Times New Roman" w:hAnsi="Times New Roman"/>
        </w:rPr>
      </w:pPr>
      <w:bookmarkStart w:id="6" w:name="_Toc177974569"/>
      <w:r w:rsidRPr="00C76BDB">
        <w:rPr>
          <w:rFonts w:ascii="Times New Roman" w:hAnsi="Times New Roman"/>
        </w:rPr>
        <w:t>3. NADLEŽNA TIJELA I OPIS POSLOVA</w:t>
      </w:r>
      <w:bookmarkEnd w:id="6"/>
    </w:p>
    <w:p w14:paraId="6429E6DD" w14:textId="77777777" w:rsidR="003E2BDC" w:rsidRPr="00C76BDB" w:rsidRDefault="003E2BDC" w:rsidP="003E2BDC">
      <w:pPr>
        <w:rPr>
          <w:rFonts w:ascii="Times New Roman" w:hAnsi="Times New Roman"/>
        </w:rPr>
      </w:pPr>
    </w:p>
    <w:p w14:paraId="368A8D8B" w14:textId="77777777" w:rsidR="003E2BDC" w:rsidRPr="00C76BDB" w:rsidRDefault="003E2BDC" w:rsidP="003E2BDC">
      <w:pPr>
        <w:pStyle w:val="Odlomakpopisa11"/>
        <w:spacing w:after="0" w:line="276" w:lineRule="auto"/>
        <w:ind w:firstLine="0"/>
      </w:pPr>
      <w:r w:rsidRPr="00C76BDB">
        <w:t xml:space="preserve">Nadležna tijela za provedbu mjera s ciljem djelomičnog ublažavanja šteta uslijed prirodnih nepogoda na području Općine Krapinske Toplice su: </w:t>
      </w:r>
    </w:p>
    <w:p w14:paraId="7C64DE7D" w14:textId="77777777" w:rsidR="003E2BDC" w:rsidRPr="00C76BDB" w:rsidRDefault="003E2BDC" w:rsidP="003E2BDC">
      <w:pPr>
        <w:numPr>
          <w:ilvl w:val="0"/>
          <w:numId w:val="4"/>
        </w:numPr>
        <w:spacing w:after="209" w:line="276" w:lineRule="auto"/>
        <w:ind w:right="68"/>
        <w:contextualSpacing/>
        <w:jc w:val="both"/>
        <w:rPr>
          <w:rFonts w:ascii="Times New Roman" w:eastAsia="Times New Roman" w:hAnsi="Times New Roman"/>
          <w:color w:val="000000"/>
          <w:lang w:eastAsia="hr-HR"/>
        </w:rPr>
      </w:pPr>
      <w:r w:rsidRPr="00C76BDB">
        <w:rPr>
          <w:rFonts w:ascii="Times New Roman" w:eastAsia="Times New Roman" w:hAnsi="Times New Roman"/>
          <w:color w:val="000000"/>
          <w:lang w:eastAsia="hr-HR"/>
        </w:rPr>
        <w:t>Vlada Republike Hrvatske,</w:t>
      </w:r>
    </w:p>
    <w:p w14:paraId="44B86F2D" w14:textId="77777777" w:rsidR="003E2BDC" w:rsidRPr="00C76BDB" w:rsidRDefault="003E2BDC" w:rsidP="003E2BDC">
      <w:pPr>
        <w:numPr>
          <w:ilvl w:val="0"/>
          <w:numId w:val="4"/>
        </w:numPr>
        <w:spacing w:after="209" w:line="276" w:lineRule="auto"/>
        <w:ind w:right="68"/>
        <w:contextualSpacing/>
        <w:jc w:val="both"/>
        <w:rPr>
          <w:rFonts w:ascii="Times New Roman" w:eastAsia="Times New Roman" w:hAnsi="Times New Roman"/>
          <w:color w:val="000000"/>
          <w:lang w:eastAsia="hr-HR"/>
        </w:rPr>
      </w:pPr>
      <w:r w:rsidRPr="00C76BDB">
        <w:rPr>
          <w:rFonts w:ascii="Times New Roman" w:eastAsia="Times New Roman" w:hAnsi="Times New Roman"/>
          <w:color w:val="000000"/>
          <w:lang w:eastAsia="hr-HR"/>
        </w:rPr>
        <w:t>nadležna ministarstava (za poljoprivredu, ribarstvo i akvakulturu, gospodarstvo, graditeljstvo i prostorno uređenje, zaštitu okoliša i energetiku, more, promet i infrastrukturu),</w:t>
      </w:r>
    </w:p>
    <w:p w14:paraId="728DDE4C" w14:textId="77777777" w:rsidR="003E2BDC" w:rsidRPr="00C76BDB" w:rsidRDefault="003E2BDC" w:rsidP="003E2BDC">
      <w:pPr>
        <w:numPr>
          <w:ilvl w:val="0"/>
          <w:numId w:val="4"/>
        </w:numPr>
        <w:spacing w:after="209" w:line="276" w:lineRule="auto"/>
        <w:ind w:right="68"/>
        <w:contextualSpacing/>
        <w:jc w:val="both"/>
        <w:rPr>
          <w:rFonts w:ascii="Times New Roman" w:eastAsia="Times New Roman" w:hAnsi="Times New Roman"/>
          <w:color w:val="000000"/>
          <w:lang w:eastAsia="hr-HR"/>
        </w:rPr>
      </w:pPr>
      <w:r w:rsidRPr="00C76BDB">
        <w:rPr>
          <w:rFonts w:ascii="Times New Roman" w:eastAsia="Times New Roman" w:hAnsi="Times New Roman"/>
          <w:color w:val="000000"/>
          <w:lang w:eastAsia="hr-HR"/>
        </w:rPr>
        <w:t>Državno povjerenstvo za procjenu šteta od prirodnih nepogoda,</w:t>
      </w:r>
    </w:p>
    <w:p w14:paraId="4795F85A" w14:textId="77777777" w:rsidR="003E2BDC" w:rsidRPr="00C76BDB" w:rsidRDefault="003E2BDC" w:rsidP="003E2BDC">
      <w:pPr>
        <w:numPr>
          <w:ilvl w:val="0"/>
          <w:numId w:val="4"/>
        </w:numPr>
        <w:spacing w:after="209" w:line="276" w:lineRule="auto"/>
        <w:ind w:right="68"/>
        <w:contextualSpacing/>
        <w:jc w:val="both"/>
        <w:rPr>
          <w:rFonts w:ascii="Times New Roman" w:eastAsia="Times New Roman" w:hAnsi="Times New Roman"/>
          <w:color w:val="000000"/>
          <w:lang w:eastAsia="hr-HR"/>
        </w:rPr>
      </w:pPr>
      <w:r w:rsidRPr="00C76BDB">
        <w:rPr>
          <w:rFonts w:ascii="Times New Roman" w:eastAsia="Times New Roman" w:hAnsi="Times New Roman"/>
          <w:color w:val="000000"/>
          <w:lang w:eastAsia="hr-HR"/>
        </w:rPr>
        <w:t>Županijsko povjerenstvo za procjenu šteta od prirodnih nepogoda Krapinsko - zagorske županije,</w:t>
      </w:r>
    </w:p>
    <w:p w14:paraId="5F658084" w14:textId="77777777" w:rsidR="003E2BDC" w:rsidRPr="00C76BDB" w:rsidRDefault="003E2BDC" w:rsidP="003E2BDC">
      <w:pPr>
        <w:numPr>
          <w:ilvl w:val="0"/>
          <w:numId w:val="4"/>
        </w:numPr>
        <w:spacing w:after="209" w:line="276" w:lineRule="auto"/>
        <w:ind w:right="68"/>
        <w:contextualSpacing/>
        <w:jc w:val="both"/>
        <w:rPr>
          <w:rFonts w:ascii="Times New Roman" w:eastAsia="Times New Roman" w:hAnsi="Times New Roman"/>
          <w:color w:val="000000"/>
          <w:lang w:eastAsia="hr-HR"/>
        </w:rPr>
      </w:pPr>
      <w:r w:rsidRPr="00C76BDB">
        <w:rPr>
          <w:rFonts w:ascii="Times New Roman" w:eastAsia="Times New Roman" w:hAnsi="Times New Roman"/>
          <w:color w:val="000000"/>
          <w:lang w:eastAsia="hr-HR"/>
        </w:rPr>
        <w:t xml:space="preserve">Općinsko povjerenstvo, </w:t>
      </w:r>
    </w:p>
    <w:p w14:paraId="54003067" w14:textId="77777777" w:rsidR="003E2BDC" w:rsidRPr="00C76BDB" w:rsidRDefault="003E2BDC" w:rsidP="003E2BDC">
      <w:pPr>
        <w:numPr>
          <w:ilvl w:val="0"/>
          <w:numId w:val="4"/>
        </w:numPr>
        <w:spacing w:after="209" w:line="276" w:lineRule="auto"/>
        <w:ind w:right="68"/>
        <w:contextualSpacing/>
        <w:jc w:val="both"/>
        <w:rPr>
          <w:rFonts w:ascii="Times New Roman" w:eastAsia="Times New Roman" w:hAnsi="Times New Roman"/>
          <w:color w:val="000000"/>
          <w:lang w:eastAsia="hr-HR"/>
        </w:rPr>
      </w:pPr>
      <w:r w:rsidRPr="00C76BDB">
        <w:rPr>
          <w:rFonts w:ascii="Times New Roman" w:eastAsia="Times New Roman" w:hAnsi="Times New Roman"/>
          <w:color w:val="000000"/>
          <w:lang w:eastAsia="hr-HR"/>
        </w:rPr>
        <w:t xml:space="preserve">Stručno povjerenstvo, </w:t>
      </w:r>
    </w:p>
    <w:p w14:paraId="264DC134" w14:textId="77777777" w:rsidR="003E2BDC" w:rsidRPr="00C76BDB" w:rsidRDefault="003E2BDC" w:rsidP="003E2BDC">
      <w:pPr>
        <w:numPr>
          <w:ilvl w:val="0"/>
          <w:numId w:val="4"/>
        </w:numPr>
        <w:spacing w:after="120" w:line="276" w:lineRule="auto"/>
        <w:ind w:right="68"/>
        <w:contextualSpacing/>
        <w:jc w:val="both"/>
        <w:rPr>
          <w:rFonts w:ascii="Times New Roman" w:eastAsia="Times New Roman" w:hAnsi="Times New Roman"/>
          <w:color w:val="000000"/>
          <w:lang w:eastAsia="hr-HR"/>
        </w:rPr>
      </w:pPr>
      <w:r w:rsidRPr="00C76BDB">
        <w:rPr>
          <w:rFonts w:ascii="Times New Roman" w:eastAsia="Times New Roman" w:hAnsi="Times New Roman"/>
          <w:color w:val="000000"/>
          <w:lang w:eastAsia="hr-HR"/>
        </w:rPr>
        <w:t>Općina Krapinske Toplice:</w:t>
      </w:r>
    </w:p>
    <w:p w14:paraId="0FF99CF1" w14:textId="77777777" w:rsidR="003E2BDC" w:rsidRPr="00C76BDB" w:rsidRDefault="003E2BDC" w:rsidP="003E2BDC">
      <w:pPr>
        <w:numPr>
          <w:ilvl w:val="1"/>
          <w:numId w:val="5"/>
        </w:numPr>
        <w:spacing w:after="120" w:line="276" w:lineRule="auto"/>
        <w:ind w:right="66"/>
        <w:contextualSpacing/>
        <w:jc w:val="both"/>
        <w:rPr>
          <w:rFonts w:ascii="Times New Roman" w:eastAsia="Times New Roman" w:hAnsi="Times New Roman"/>
          <w:color w:val="000000"/>
          <w:lang w:eastAsia="hr-HR"/>
        </w:rPr>
      </w:pPr>
      <w:r w:rsidRPr="00C76BDB">
        <w:rPr>
          <w:rFonts w:ascii="Times New Roman" w:eastAsia="Times New Roman" w:hAnsi="Times New Roman"/>
          <w:color w:val="000000"/>
          <w:lang w:eastAsia="hr-HR"/>
        </w:rPr>
        <w:t xml:space="preserve">Jedinstveni upravni odjel Općine Krapinske Toplice. </w:t>
      </w:r>
    </w:p>
    <w:p w14:paraId="7606941A" w14:textId="77777777" w:rsidR="003E2BDC" w:rsidRPr="00C76BDB" w:rsidRDefault="003E2BDC" w:rsidP="003E2BDC">
      <w:pPr>
        <w:spacing w:after="120"/>
        <w:ind w:right="66"/>
        <w:contextualSpacing/>
        <w:rPr>
          <w:rFonts w:ascii="Times New Roman" w:eastAsia="Times New Roman" w:hAnsi="Times New Roman"/>
          <w:color w:val="000000"/>
          <w:lang w:eastAsia="hr-HR"/>
        </w:rPr>
      </w:pPr>
    </w:p>
    <w:p w14:paraId="756C9F61" w14:textId="77777777" w:rsidR="003E2BDC" w:rsidRPr="00C76BDB" w:rsidRDefault="003E2BDC" w:rsidP="003E2BDC">
      <w:pPr>
        <w:pStyle w:val="Naslov2"/>
        <w:rPr>
          <w:rFonts w:ascii="Times New Roman" w:eastAsia="Calibri" w:hAnsi="Times New Roman"/>
          <w:b/>
          <w:bCs w:val="0"/>
          <w:sz w:val="24"/>
          <w:szCs w:val="24"/>
        </w:rPr>
      </w:pPr>
      <w:bookmarkStart w:id="7" w:name="_Toc177974570"/>
      <w:r w:rsidRPr="00C76BDB">
        <w:rPr>
          <w:rFonts w:ascii="Times New Roman" w:eastAsia="Calibri" w:hAnsi="Times New Roman"/>
          <w:b/>
          <w:bCs w:val="0"/>
          <w:sz w:val="24"/>
          <w:szCs w:val="24"/>
        </w:rPr>
        <w:t>3.1. Vlada Republike Hrvatske</w:t>
      </w:r>
      <w:bookmarkEnd w:id="7"/>
      <w:r w:rsidRPr="00C76BDB">
        <w:rPr>
          <w:rFonts w:ascii="Times New Roman" w:eastAsia="Calibri" w:hAnsi="Times New Roman"/>
          <w:b/>
          <w:bCs w:val="0"/>
          <w:sz w:val="24"/>
          <w:szCs w:val="24"/>
        </w:rPr>
        <w:t xml:space="preserve"> </w:t>
      </w:r>
    </w:p>
    <w:p w14:paraId="632B48D8" w14:textId="77777777" w:rsidR="003E2BDC" w:rsidRPr="00C76BDB" w:rsidRDefault="003E2BDC" w:rsidP="003E2BDC">
      <w:pPr>
        <w:rPr>
          <w:rFonts w:ascii="Times New Roman" w:hAnsi="Times New Roman"/>
        </w:rPr>
      </w:pPr>
    </w:p>
    <w:p w14:paraId="0E966302" w14:textId="77777777" w:rsidR="003E2BDC" w:rsidRPr="00C76BDB" w:rsidRDefault="003E2BDC" w:rsidP="003E2BDC">
      <w:pPr>
        <w:rPr>
          <w:rFonts w:ascii="Times New Roman" w:hAnsi="Times New Roman"/>
        </w:rPr>
      </w:pPr>
      <w:r w:rsidRPr="00C76BDB">
        <w:rPr>
          <w:rFonts w:ascii="Times New Roman" w:hAnsi="Times New Roman"/>
        </w:rPr>
        <w:t xml:space="preserve">U skladu s odredbama </w:t>
      </w:r>
      <w:r w:rsidRPr="00C76BDB">
        <w:rPr>
          <w:rFonts w:ascii="Times New Roman" w:hAnsi="Times New Roman"/>
          <w:i/>
          <w:iCs/>
        </w:rPr>
        <w:t>Zakona</w:t>
      </w:r>
      <w:r w:rsidRPr="00C76BDB">
        <w:rPr>
          <w:rFonts w:ascii="Times New Roman" w:hAnsi="Times New Roman"/>
        </w:rPr>
        <w:t xml:space="preserve">: </w:t>
      </w:r>
    </w:p>
    <w:p w14:paraId="3A6103B7" w14:textId="77777777" w:rsidR="003E2BDC" w:rsidRPr="00C76BDB" w:rsidRDefault="003E2BDC" w:rsidP="003E2BDC">
      <w:pPr>
        <w:numPr>
          <w:ilvl w:val="0"/>
          <w:numId w:val="6"/>
        </w:numPr>
        <w:spacing w:after="120" w:line="276" w:lineRule="auto"/>
        <w:ind w:left="851" w:right="66"/>
        <w:contextualSpacing/>
        <w:jc w:val="both"/>
        <w:rPr>
          <w:rFonts w:ascii="Times New Roman" w:hAnsi="Times New Roman"/>
          <w:szCs w:val="24"/>
        </w:rPr>
      </w:pPr>
      <w:r w:rsidRPr="00C76BDB">
        <w:rPr>
          <w:rFonts w:ascii="Times New Roman" w:hAnsi="Times New Roman"/>
          <w:szCs w:val="24"/>
        </w:rPr>
        <w:t>odobrava pomoć za ublažavanje i djelomično uklanjanje posljedica prirodnih nepogoda na prijedlog Državnog povjerenstva za procjenu šteta od prirodnih nepogoda,</w:t>
      </w:r>
    </w:p>
    <w:p w14:paraId="36D861F7" w14:textId="77777777" w:rsidR="003E2BDC" w:rsidRPr="00C76BDB" w:rsidRDefault="003E2BDC" w:rsidP="003E2BDC">
      <w:pPr>
        <w:numPr>
          <w:ilvl w:val="0"/>
          <w:numId w:val="6"/>
        </w:numPr>
        <w:spacing w:line="276" w:lineRule="auto"/>
        <w:ind w:left="850" w:right="68" w:hanging="357"/>
        <w:jc w:val="both"/>
        <w:rPr>
          <w:rFonts w:ascii="Times New Roman" w:hAnsi="Times New Roman"/>
          <w:szCs w:val="24"/>
        </w:rPr>
      </w:pPr>
      <w:r w:rsidRPr="00C76BDB">
        <w:rPr>
          <w:rFonts w:ascii="Times New Roman" w:hAnsi="Times New Roman"/>
          <w:szCs w:val="24"/>
        </w:rPr>
        <w:t>odobrava žurnu pomoć na prijedlog Državnog povjerenstva za procjenu šteta od prirodnih nepogoda i/ili Općine Krapinske Toplice i Krapinsko - zagorske županije.</w:t>
      </w:r>
    </w:p>
    <w:p w14:paraId="26331C72" w14:textId="77777777" w:rsidR="003E2BDC" w:rsidRPr="00C76BDB" w:rsidRDefault="003E2BDC" w:rsidP="003E2BDC">
      <w:pPr>
        <w:ind w:left="851" w:right="68"/>
        <w:rPr>
          <w:rFonts w:ascii="Times New Roman" w:hAnsi="Times New Roman"/>
          <w:szCs w:val="24"/>
        </w:rPr>
      </w:pPr>
    </w:p>
    <w:p w14:paraId="11D7017B" w14:textId="77777777" w:rsidR="003E2BDC" w:rsidRPr="00C76BDB" w:rsidRDefault="003E2BDC" w:rsidP="003E2BDC">
      <w:pPr>
        <w:pStyle w:val="Naslov2"/>
        <w:spacing w:before="0"/>
        <w:rPr>
          <w:rFonts w:ascii="Times New Roman" w:eastAsia="Calibri" w:hAnsi="Times New Roman"/>
          <w:b/>
          <w:bCs w:val="0"/>
          <w:sz w:val="24"/>
          <w:szCs w:val="24"/>
        </w:rPr>
      </w:pPr>
      <w:bookmarkStart w:id="8" w:name="_Toc177974571"/>
      <w:r w:rsidRPr="00C76BDB">
        <w:rPr>
          <w:rFonts w:ascii="Times New Roman" w:eastAsia="Calibri" w:hAnsi="Times New Roman"/>
          <w:b/>
          <w:bCs w:val="0"/>
          <w:sz w:val="24"/>
          <w:szCs w:val="24"/>
        </w:rPr>
        <w:t>3.2. Nadležna ministarstva</w:t>
      </w:r>
      <w:bookmarkEnd w:id="8"/>
    </w:p>
    <w:p w14:paraId="00608AC7" w14:textId="77777777" w:rsidR="003E2BDC" w:rsidRPr="00C76BDB" w:rsidRDefault="003E2BDC" w:rsidP="003E2BDC">
      <w:pPr>
        <w:rPr>
          <w:rFonts w:ascii="Times New Roman" w:hAnsi="Times New Roman"/>
        </w:rPr>
      </w:pPr>
    </w:p>
    <w:p w14:paraId="12B8A586" w14:textId="77777777" w:rsidR="003E2BDC" w:rsidRPr="00C76BDB" w:rsidRDefault="003E2BDC" w:rsidP="003E2BDC">
      <w:pPr>
        <w:rPr>
          <w:rFonts w:ascii="Times New Roman" w:hAnsi="Times New Roman"/>
          <w:i/>
          <w:iCs/>
          <w:szCs w:val="24"/>
        </w:rPr>
      </w:pPr>
      <w:r w:rsidRPr="00C76BDB">
        <w:rPr>
          <w:rFonts w:ascii="Times New Roman" w:hAnsi="Times New Roman"/>
          <w:szCs w:val="24"/>
        </w:rPr>
        <w:t xml:space="preserve">U skladu s odredbama ovoga </w:t>
      </w:r>
      <w:r w:rsidRPr="00C76BDB">
        <w:rPr>
          <w:rFonts w:ascii="Times New Roman" w:hAnsi="Times New Roman"/>
          <w:i/>
          <w:iCs/>
          <w:szCs w:val="24"/>
        </w:rPr>
        <w:t>Zakona:</w:t>
      </w:r>
    </w:p>
    <w:p w14:paraId="50B2C61E" w14:textId="77777777" w:rsidR="003E2BDC" w:rsidRPr="00C76BDB" w:rsidRDefault="003E2BDC" w:rsidP="003E2BDC">
      <w:pPr>
        <w:numPr>
          <w:ilvl w:val="0"/>
          <w:numId w:val="7"/>
        </w:numPr>
        <w:spacing w:after="209" w:line="276" w:lineRule="auto"/>
        <w:ind w:left="851" w:right="68"/>
        <w:contextualSpacing/>
        <w:jc w:val="both"/>
        <w:rPr>
          <w:rFonts w:ascii="Times New Roman" w:hAnsi="Times New Roman"/>
          <w:color w:val="000000"/>
          <w:szCs w:val="24"/>
        </w:rPr>
      </w:pPr>
      <w:r w:rsidRPr="00C76BDB">
        <w:rPr>
          <w:rFonts w:ascii="Times New Roman" w:hAnsi="Times New Roman"/>
          <w:color w:val="000000"/>
          <w:szCs w:val="24"/>
        </w:rPr>
        <w:lastRenderedPageBreak/>
        <w:t>potvrđuju konačnu procjenu šteta nastalih kao posljedica prirodne nepogode na temelju podataka dostavljenih putem Registra šteta od Općinskog povjerenstva,</w:t>
      </w:r>
    </w:p>
    <w:p w14:paraId="75675D32" w14:textId="77777777" w:rsidR="003E2BDC" w:rsidRPr="00C76BDB" w:rsidRDefault="003E2BDC" w:rsidP="003E2BDC">
      <w:pPr>
        <w:numPr>
          <w:ilvl w:val="0"/>
          <w:numId w:val="7"/>
        </w:numPr>
        <w:spacing w:after="120" w:line="276" w:lineRule="auto"/>
        <w:ind w:left="851" w:right="68"/>
        <w:jc w:val="both"/>
        <w:rPr>
          <w:rFonts w:ascii="Times New Roman" w:hAnsi="Times New Roman"/>
          <w:color w:val="000000"/>
          <w:szCs w:val="24"/>
        </w:rPr>
      </w:pPr>
      <w:r w:rsidRPr="00C76BDB">
        <w:rPr>
          <w:rFonts w:ascii="Times New Roman" w:hAnsi="Times New Roman"/>
          <w:color w:val="000000"/>
          <w:szCs w:val="24"/>
        </w:rPr>
        <w:t>predlažu Državnom povjerenstvu kriterije iz svoje nadležnosti za dodjelu sredstava pomoći za ublažavanje i djelomično uklanjanje posljedica prirodnih nepogoda.</w:t>
      </w:r>
    </w:p>
    <w:p w14:paraId="196F3397" w14:textId="77777777" w:rsidR="003E2BDC" w:rsidRPr="00C76BDB" w:rsidRDefault="003E2BDC" w:rsidP="003E2BDC">
      <w:pPr>
        <w:pStyle w:val="Naslov2"/>
        <w:rPr>
          <w:rFonts w:ascii="Times New Roman" w:eastAsia="Calibri" w:hAnsi="Times New Roman"/>
          <w:b/>
          <w:bCs w:val="0"/>
          <w:sz w:val="24"/>
          <w:szCs w:val="24"/>
        </w:rPr>
      </w:pPr>
      <w:bookmarkStart w:id="9" w:name="_Toc177974572"/>
      <w:r w:rsidRPr="00C76BDB">
        <w:rPr>
          <w:rFonts w:ascii="Times New Roman" w:eastAsia="Calibri" w:hAnsi="Times New Roman"/>
          <w:b/>
          <w:bCs w:val="0"/>
          <w:sz w:val="24"/>
          <w:szCs w:val="24"/>
        </w:rPr>
        <w:t>3.3. Državno povjerenstvo</w:t>
      </w:r>
      <w:bookmarkEnd w:id="9"/>
      <w:r w:rsidRPr="00C76BDB">
        <w:rPr>
          <w:rFonts w:ascii="Times New Roman" w:eastAsia="Calibri" w:hAnsi="Times New Roman"/>
          <w:b/>
          <w:bCs w:val="0"/>
          <w:sz w:val="24"/>
          <w:szCs w:val="24"/>
        </w:rPr>
        <w:t xml:space="preserve"> </w:t>
      </w:r>
    </w:p>
    <w:p w14:paraId="5A1AD509" w14:textId="77777777" w:rsidR="003E2BDC" w:rsidRPr="00C76BDB" w:rsidRDefault="003E2BDC" w:rsidP="003E2BDC">
      <w:pPr>
        <w:rPr>
          <w:rFonts w:ascii="Times New Roman" w:hAnsi="Times New Roman"/>
        </w:rPr>
      </w:pPr>
    </w:p>
    <w:p w14:paraId="526BA86A" w14:textId="77777777" w:rsidR="003E2BDC" w:rsidRPr="00C76BDB" w:rsidRDefault="003E2BDC" w:rsidP="003E2BDC">
      <w:pPr>
        <w:pStyle w:val="box459727"/>
        <w:spacing w:before="0" w:beforeAutospacing="0" w:after="0" w:afterAutospacing="0" w:line="276" w:lineRule="auto"/>
        <w:jc w:val="both"/>
        <w:textAlignment w:val="baseline"/>
        <w:rPr>
          <w:color w:val="231F20"/>
        </w:rPr>
      </w:pPr>
      <w:r w:rsidRPr="00C76BDB">
        <w:rPr>
          <w:rFonts w:eastAsia="Calibri"/>
          <w:color w:val="000000"/>
        </w:rPr>
        <w:t xml:space="preserve">U skladu s odredbama </w:t>
      </w:r>
      <w:r w:rsidRPr="00C76BDB">
        <w:rPr>
          <w:rFonts w:eastAsia="Calibri"/>
          <w:i/>
          <w:iCs/>
          <w:color w:val="000000"/>
        </w:rPr>
        <w:t>Zakona</w:t>
      </w:r>
      <w:r w:rsidRPr="00C76BDB">
        <w:rPr>
          <w:rFonts w:eastAsia="Calibri"/>
          <w:color w:val="000000"/>
        </w:rPr>
        <w:t xml:space="preserve"> </w:t>
      </w:r>
      <w:r w:rsidRPr="00C76BDB">
        <w:rPr>
          <w:color w:val="231F20"/>
        </w:rPr>
        <w:t>obavlja poslove evidencije, izrade izvješća, obrade podataka o nastalim štetama i određivanja kriterija za raspodjelu i odobrenje pomoći za ublažavanje i djelomično uklanjanje posljedica prirodnih nepogoda, a posebno:</w:t>
      </w:r>
    </w:p>
    <w:p w14:paraId="0728C4CD" w14:textId="77777777" w:rsidR="003E2BDC" w:rsidRPr="00C76BDB" w:rsidRDefault="003E2BDC" w:rsidP="003E2BDC">
      <w:pPr>
        <w:pStyle w:val="Odlomakpopisa"/>
        <w:numPr>
          <w:ilvl w:val="0"/>
          <w:numId w:val="38"/>
        </w:numPr>
        <w:spacing w:after="0"/>
        <w:ind w:right="68"/>
        <w:jc w:val="both"/>
        <w:rPr>
          <w:rFonts w:ascii="Times New Roman" w:hAnsi="Times New Roman"/>
          <w:color w:val="000000"/>
          <w:sz w:val="24"/>
          <w:szCs w:val="24"/>
        </w:rPr>
      </w:pPr>
      <w:r w:rsidRPr="00C76BDB">
        <w:rPr>
          <w:rFonts w:ascii="Times New Roman" w:hAnsi="Times New Roman"/>
          <w:color w:val="000000"/>
          <w:sz w:val="24"/>
          <w:szCs w:val="24"/>
        </w:rPr>
        <w:t>usklađuje rad Općinskog/općinskog/županijskog povjerenstva te surađuje u pitanjima prijave i/ili procjena šteta od prirodnih nepogoda,</w:t>
      </w:r>
    </w:p>
    <w:p w14:paraId="42129B3A" w14:textId="77777777" w:rsidR="003E2BDC" w:rsidRPr="00C76BDB" w:rsidRDefault="003E2BDC" w:rsidP="003E2BDC">
      <w:pPr>
        <w:pStyle w:val="Odlomakpopisa"/>
        <w:numPr>
          <w:ilvl w:val="0"/>
          <w:numId w:val="38"/>
        </w:numPr>
        <w:spacing w:after="0"/>
        <w:ind w:right="68"/>
        <w:jc w:val="both"/>
        <w:rPr>
          <w:rFonts w:ascii="Times New Roman" w:hAnsi="Times New Roman"/>
          <w:color w:val="000000"/>
          <w:sz w:val="24"/>
          <w:szCs w:val="24"/>
        </w:rPr>
      </w:pPr>
      <w:r w:rsidRPr="00C76BDB">
        <w:rPr>
          <w:rFonts w:ascii="Times New Roman" w:hAnsi="Times New Roman"/>
          <w:color w:val="000000"/>
          <w:sz w:val="24"/>
          <w:szCs w:val="24"/>
        </w:rPr>
        <w:t>podnosi prijedlog Vladi Republike Hrvatske za odobravanje pomoći za ublažavanje i djelomično uklanjanje posljedica prirodne nepogode,</w:t>
      </w:r>
    </w:p>
    <w:p w14:paraId="5ED9E718" w14:textId="77777777" w:rsidR="003E2BDC" w:rsidRPr="00C76BDB" w:rsidRDefault="003E2BDC" w:rsidP="003E2BDC">
      <w:pPr>
        <w:pStyle w:val="Odlomakpopisa"/>
        <w:numPr>
          <w:ilvl w:val="0"/>
          <w:numId w:val="38"/>
        </w:numPr>
        <w:spacing w:after="0"/>
        <w:ind w:right="68"/>
        <w:jc w:val="both"/>
        <w:rPr>
          <w:rFonts w:ascii="Times New Roman" w:hAnsi="Times New Roman"/>
          <w:color w:val="000000"/>
          <w:sz w:val="24"/>
          <w:szCs w:val="24"/>
        </w:rPr>
      </w:pPr>
      <w:r w:rsidRPr="00C76BDB">
        <w:rPr>
          <w:rFonts w:ascii="Times New Roman" w:hAnsi="Times New Roman"/>
          <w:color w:val="000000"/>
          <w:sz w:val="24"/>
          <w:szCs w:val="24"/>
        </w:rPr>
        <w:t>daje mišljenje na izvješće s prikazom svih potvrđenih šteta koje zajedno sa prijedlogom dodjele sredstava pomoći za ublažavanje i djelomično uklanjanje posljedica prirodnih nepogoda dostavljaju nadležna ministarstva,</w:t>
      </w:r>
    </w:p>
    <w:p w14:paraId="68837A8E" w14:textId="77777777" w:rsidR="003E2BDC" w:rsidRPr="00C76BDB" w:rsidRDefault="003E2BDC" w:rsidP="003E2BDC">
      <w:pPr>
        <w:pStyle w:val="Odlomakpopisa"/>
        <w:numPr>
          <w:ilvl w:val="0"/>
          <w:numId w:val="38"/>
        </w:numPr>
        <w:spacing w:after="0"/>
        <w:ind w:right="68"/>
        <w:jc w:val="both"/>
        <w:rPr>
          <w:rFonts w:ascii="Times New Roman" w:hAnsi="Times New Roman"/>
          <w:color w:val="000000"/>
          <w:sz w:val="24"/>
          <w:szCs w:val="24"/>
        </w:rPr>
      </w:pPr>
      <w:r w:rsidRPr="00C76BDB">
        <w:rPr>
          <w:rFonts w:ascii="Times New Roman" w:hAnsi="Times New Roman"/>
          <w:color w:val="000000"/>
          <w:sz w:val="24"/>
          <w:szCs w:val="24"/>
        </w:rPr>
        <w:t>odlučuje o konačnoj procjeni šteta na temelju izvješća dostavljenih od nadležnih ministarstava glede uzroka, vrste, okolnosti, vrijednosti i njihovih posljedica,</w:t>
      </w:r>
    </w:p>
    <w:p w14:paraId="17017693" w14:textId="77777777" w:rsidR="003E2BDC" w:rsidRPr="00C76BDB" w:rsidRDefault="003E2BDC" w:rsidP="003E2BDC">
      <w:pPr>
        <w:pStyle w:val="Odlomakpopisa"/>
        <w:numPr>
          <w:ilvl w:val="0"/>
          <w:numId w:val="38"/>
        </w:numPr>
        <w:spacing w:after="0"/>
        <w:ind w:right="68"/>
        <w:jc w:val="both"/>
        <w:rPr>
          <w:rFonts w:ascii="Times New Roman" w:hAnsi="Times New Roman"/>
          <w:color w:val="000000"/>
          <w:sz w:val="24"/>
          <w:szCs w:val="24"/>
        </w:rPr>
      </w:pPr>
      <w:r w:rsidRPr="00C76BDB">
        <w:rPr>
          <w:rFonts w:ascii="Times New Roman" w:hAnsi="Times New Roman"/>
          <w:color w:val="000000"/>
          <w:sz w:val="24"/>
          <w:szCs w:val="24"/>
        </w:rPr>
        <w:t>izrađuje godišnje izvješće o konačnoj procjeni šteta i utrošku sredstava žurne pomoći i sredstava pomoći za ublažavanje i djelomično uklanjanje posljedica prirodnih nepogoda i svom radu koje podnosi Hrvatskom saboru,</w:t>
      </w:r>
    </w:p>
    <w:p w14:paraId="2E2EA8D7" w14:textId="77777777" w:rsidR="003E2BDC" w:rsidRPr="00C76BDB" w:rsidRDefault="003E2BDC" w:rsidP="003E2BDC">
      <w:pPr>
        <w:pStyle w:val="Odlomakpopisa"/>
        <w:numPr>
          <w:ilvl w:val="0"/>
          <w:numId w:val="38"/>
        </w:numPr>
        <w:spacing w:after="0"/>
        <w:ind w:right="68"/>
        <w:jc w:val="both"/>
        <w:rPr>
          <w:rFonts w:ascii="Times New Roman" w:hAnsi="Times New Roman"/>
          <w:color w:val="000000"/>
          <w:sz w:val="24"/>
          <w:szCs w:val="24"/>
        </w:rPr>
      </w:pPr>
      <w:r w:rsidRPr="00C76BDB">
        <w:rPr>
          <w:rFonts w:ascii="Times New Roman" w:hAnsi="Times New Roman"/>
          <w:color w:val="000000"/>
          <w:sz w:val="24"/>
          <w:szCs w:val="24"/>
        </w:rPr>
        <w:t>u suradnji s nadležnim središnjim tijelima državne uprave i županijskim povjerenstvima podnosi prijedlog Vladi Republike Hrvatske za odobravanje žurne novčane pomoći za ublažavanje i djelomično uklanjanje posljedica prirodne nepogode,</w:t>
      </w:r>
    </w:p>
    <w:p w14:paraId="4F1005DD" w14:textId="77777777" w:rsidR="003E2BDC" w:rsidRPr="00C76BDB" w:rsidRDefault="003E2BDC" w:rsidP="003E2BDC">
      <w:pPr>
        <w:pStyle w:val="Odlomakpopisa"/>
        <w:numPr>
          <w:ilvl w:val="0"/>
          <w:numId w:val="38"/>
        </w:numPr>
        <w:spacing w:after="0"/>
        <w:ind w:right="68"/>
        <w:jc w:val="both"/>
        <w:rPr>
          <w:rFonts w:ascii="Times New Roman" w:hAnsi="Times New Roman"/>
          <w:color w:val="000000"/>
          <w:sz w:val="24"/>
          <w:szCs w:val="24"/>
        </w:rPr>
      </w:pPr>
      <w:r w:rsidRPr="00C76BDB">
        <w:rPr>
          <w:rFonts w:ascii="Times New Roman" w:hAnsi="Times New Roman"/>
          <w:color w:val="000000"/>
          <w:sz w:val="24"/>
          <w:szCs w:val="24"/>
        </w:rPr>
        <w:t>donosi plan iznosa i namjene sredstava pomoći za ublažavanje i djelomično uklanjanje posljedica prirodnih nepogoda,</w:t>
      </w:r>
    </w:p>
    <w:p w14:paraId="34BDCD3F" w14:textId="77777777" w:rsidR="003E2BDC" w:rsidRPr="00C76BDB" w:rsidRDefault="003E2BDC" w:rsidP="003E2BDC">
      <w:pPr>
        <w:pStyle w:val="Odlomakpopisa"/>
        <w:numPr>
          <w:ilvl w:val="0"/>
          <w:numId w:val="38"/>
        </w:numPr>
        <w:spacing w:after="0"/>
        <w:ind w:right="68"/>
        <w:jc w:val="both"/>
        <w:rPr>
          <w:rFonts w:ascii="Times New Roman" w:hAnsi="Times New Roman"/>
          <w:color w:val="000000"/>
          <w:sz w:val="24"/>
          <w:szCs w:val="24"/>
        </w:rPr>
      </w:pPr>
      <w:r w:rsidRPr="00C76BDB">
        <w:rPr>
          <w:rFonts w:ascii="Times New Roman" w:hAnsi="Times New Roman"/>
          <w:color w:val="000000"/>
          <w:sz w:val="24"/>
          <w:szCs w:val="24"/>
        </w:rPr>
        <w:t>po potrebi obavlja izvide nastalih šteta obilaskom terena nakon proglašenja prirodne nepogode, o čemu sastavlja zapisnik i predlaže mjere iz svoje nadležnosti Vladi Republike Hrvatske,</w:t>
      </w:r>
    </w:p>
    <w:p w14:paraId="7077BB2E" w14:textId="77777777" w:rsidR="003E2BDC" w:rsidRPr="00C76BDB" w:rsidRDefault="003E2BDC" w:rsidP="003E2BDC">
      <w:pPr>
        <w:pStyle w:val="Odlomakpopisa"/>
        <w:numPr>
          <w:ilvl w:val="0"/>
          <w:numId w:val="38"/>
        </w:numPr>
        <w:spacing w:after="0"/>
        <w:ind w:right="68"/>
        <w:jc w:val="both"/>
        <w:rPr>
          <w:rFonts w:ascii="Times New Roman" w:hAnsi="Times New Roman"/>
          <w:color w:val="000000"/>
          <w:sz w:val="24"/>
          <w:szCs w:val="24"/>
        </w:rPr>
      </w:pPr>
      <w:r w:rsidRPr="00C76BDB">
        <w:rPr>
          <w:rFonts w:ascii="Times New Roman" w:hAnsi="Times New Roman"/>
          <w:color w:val="000000"/>
          <w:sz w:val="24"/>
          <w:szCs w:val="24"/>
        </w:rPr>
        <w:t>prati stanje računa redovitih sredstava odobrenih u tijeku godine u svrhu prijedloga dodjele pomoći za ublažavanje i djelomično uklanjanje posljedica prirodne nepogode,</w:t>
      </w:r>
    </w:p>
    <w:p w14:paraId="3C54D6FC" w14:textId="77777777" w:rsidR="003E2BDC" w:rsidRPr="00C76BDB" w:rsidRDefault="003E2BDC" w:rsidP="003E2BDC">
      <w:pPr>
        <w:pStyle w:val="Odlomakpopisa"/>
        <w:numPr>
          <w:ilvl w:val="0"/>
          <w:numId w:val="38"/>
        </w:numPr>
        <w:spacing w:after="0"/>
        <w:ind w:right="68"/>
        <w:jc w:val="both"/>
        <w:rPr>
          <w:rFonts w:ascii="Times New Roman" w:hAnsi="Times New Roman"/>
          <w:color w:val="000000"/>
          <w:sz w:val="24"/>
          <w:szCs w:val="24"/>
        </w:rPr>
      </w:pPr>
      <w:r w:rsidRPr="00C76BDB">
        <w:rPr>
          <w:rFonts w:ascii="Times New Roman" w:hAnsi="Times New Roman"/>
          <w:color w:val="000000"/>
          <w:sz w:val="24"/>
          <w:szCs w:val="24"/>
        </w:rPr>
        <w:t>surađuje s nadležnim središnjim tijelima državne uprave, stručnim i znanstvenim institucijama, jedinicama lokalne i područne (regionalne) samouprave te međunarodnim institucijama,</w:t>
      </w:r>
    </w:p>
    <w:p w14:paraId="1DC86461" w14:textId="77777777" w:rsidR="003E2BDC" w:rsidRPr="00C76BDB" w:rsidRDefault="003E2BDC" w:rsidP="003E2BDC">
      <w:pPr>
        <w:pStyle w:val="Odlomakpopisa"/>
        <w:numPr>
          <w:ilvl w:val="0"/>
          <w:numId w:val="38"/>
        </w:numPr>
        <w:spacing w:after="0"/>
        <w:ind w:right="68"/>
        <w:jc w:val="both"/>
        <w:rPr>
          <w:rFonts w:ascii="Times New Roman" w:hAnsi="Times New Roman"/>
          <w:color w:val="000000"/>
          <w:sz w:val="24"/>
          <w:szCs w:val="24"/>
        </w:rPr>
      </w:pPr>
      <w:r w:rsidRPr="00C76BDB">
        <w:rPr>
          <w:rFonts w:ascii="Times New Roman" w:hAnsi="Times New Roman"/>
          <w:color w:val="000000"/>
          <w:sz w:val="24"/>
          <w:szCs w:val="24"/>
        </w:rPr>
        <w:t>pruža stručnu pomoć nadležnim tijelima pri provedbi mjera dodjele sredstava pomoći za ublažavanje i djelomično uklanjanje posljedica prirodnih nepogoda,</w:t>
      </w:r>
    </w:p>
    <w:p w14:paraId="2BBFA71F" w14:textId="77777777" w:rsidR="003E2BDC" w:rsidRPr="00C76BDB" w:rsidRDefault="003E2BDC" w:rsidP="003E2BDC">
      <w:pPr>
        <w:pStyle w:val="Odlomakpopisa"/>
        <w:numPr>
          <w:ilvl w:val="0"/>
          <w:numId w:val="38"/>
        </w:numPr>
        <w:spacing w:after="0"/>
        <w:ind w:left="714" w:right="68" w:hanging="357"/>
        <w:jc w:val="both"/>
        <w:rPr>
          <w:rFonts w:ascii="Times New Roman" w:hAnsi="Times New Roman"/>
          <w:color w:val="000000"/>
          <w:sz w:val="24"/>
          <w:szCs w:val="24"/>
        </w:rPr>
      </w:pPr>
      <w:r w:rsidRPr="00C76BDB">
        <w:rPr>
          <w:rFonts w:ascii="Times New Roman" w:hAnsi="Times New Roman"/>
          <w:color w:val="000000"/>
          <w:sz w:val="24"/>
          <w:szCs w:val="24"/>
        </w:rPr>
        <w:t>obavlja i druge poslove određene ovim Zakonom i drugim propisima.</w:t>
      </w:r>
    </w:p>
    <w:p w14:paraId="727B077B" w14:textId="77777777" w:rsidR="003E2BDC" w:rsidRPr="00C76BDB" w:rsidRDefault="003E2BDC" w:rsidP="003E2BDC">
      <w:pPr>
        <w:ind w:right="68"/>
        <w:rPr>
          <w:rFonts w:ascii="Times New Roman" w:hAnsi="Times New Roman"/>
          <w:color w:val="000000"/>
          <w:szCs w:val="24"/>
        </w:rPr>
      </w:pPr>
    </w:p>
    <w:p w14:paraId="74DAF4DD" w14:textId="77777777" w:rsidR="003E2BDC" w:rsidRPr="00C76BDB" w:rsidRDefault="003E2BDC" w:rsidP="003E2BDC">
      <w:pPr>
        <w:pStyle w:val="Naslov2"/>
        <w:spacing w:before="0"/>
        <w:rPr>
          <w:rFonts w:ascii="Times New Roman" w:hAnsi="Times New Roman"/>
          <w:b/>
          <w:bCs w:val="0"/>
          <w:sz w:val="24"/>
          <w:szCs w:val="24"/>
          <w:lang w:eastAsia="hr-HR"/>
        </w:rPr>
      </w:pPr>
      <w:bookmarkStart w:id="10" w:name="_Toc177974573"/>
      <w:r w:rsidRPr="00C76BDB">
        <w:rPr>
          <w:rFonts w:ascii="Times New Roman" w:hAnsi="Times New Roman"/>
          <w:b/>
          <w:bCs w:val="0"/>
          <w:sz w:val="24"/>
          <w:szCs w:val="24"/>
          <w:lang w:eastAsia="hr-HR"/>
        </w:rPr>
        <w:t>3.4. Županijsko povjerenstvo</w:t>
      </w:r>
      <w:bookmarkEnd w:id="10"/>
      <w:r w:rsidRPr="00C76BDB">
        <w:rPr>
          <w:rFonts w:ascii="Times New Roman" w:hAnsi="Times New Roman"/>
          <w:b/>
          <w:bCs w:val="0"/>
          <w:sz w:val="24"/>
          <w:szCs w:val="24"/>
          <w:lang w:eastAsia="hr-HR"/>
        </w:rPr>
        <w:t xml:space="preserve"> </w:t>
      </w:r>
    </w:p>
    <w:p w14:paraId="0EF0B3CE" w14:textId="77777777" w:rsidR="003E2BDC" w:rsidRPr="00C76BDB" w:rsidRDefault="003E2BDC" w:rsidP="003E2BDC">
      <w:pPr>
        <w:rPr>
          <w:rFonts w:ascii="Times New Roman" w:hAnsi="Times New Roman"/>
          <w:lang w:eastAsia="hr-HR"/>
        </w:rPr>
      </w:pPr>
    </w:p>
    <w:p w14:paraId="432EA081" w14:textId="77777777" w:rsidR="003E2BDC" w:rsidRPr="00C76BDB" w:rsidRDefault="003E2BDC" w:rsidP="003E2BDC">
      <w:pPr>
        <w:rPr>
          <w:rFonts w:ascii="Times New Roman" w:hAnsi="Times New Roman"/>
          <w:lang w:eastAsia="hr-HR"/>
        </w:rPr>
      </w:pPr>
      <w:r w:rsidRPr="00C76BDB">
        <w:rPr>
          <w:rFonts w:ascii="Times New Roman" w:hAnsi="Times New Roman"/>
          <w:lang w:eastAsia="hr-HR"/>
        </w:rPr>
        <w:t xml:space="preserve">U skladu s odredbama </w:t>
      </w:r>
      <w:r w:rsidRPr="00C76BDB">
        <w:rPr>
          <w:rFonts w:ascii="Times New Roman" w:hAnsi="Times New Roman"/>
          <w:i/>
          <w:iCs/>
          <w:lang w:eastAsia="hr-HR"/>
        </w:rPr>
        <w:t>Zakona:</w:t>
      </w:r>
      <w:r w:rsidRPr="00C76BDB">
        <w:rPr>
          <w:rFonts w:ascii="Times New Roman" w:hAnsi="Times New Roman"/>
          <w:lang w:eastAsia="hr-HR"/>
        </w:rPr>
        <w:t xml:space="preserve"> </w:t>
      </w:r>
    </w:p>
    <w:p w14:paraId="6ED05751" w14:textId="77777777" w:rsidR="003E2BDC" w:rsidRPr="00C76BDB" w:rsidRDefault="003E2BDC" w:rsidP="003E2BDC">
      <w:pPr>
        <w:numPr>
          <w:ilvl w:val="0"/>
          <w:numId w:val="8"/>
        </w:numPr>
        <w:spacing w:line="276" w:lineRule="auto"/>
        <w:ind w:left="709"/>
        <w:contextualSpacing/>
        <w:jc w:val="both"/>
        <w:rPr>
          <w:rFonts w:ascii="Times New Roman" w:eastAsia="Times New Roman" w:hAnsi="Times New Roman"/>
          <w:szCs w:val="24"/>
          <w:lang w:eastAsia="hr-HR"/>
        </w:rPr>
      </w:pPr>
      <w:r w:rsidRPr="00C76BDB">
        <w:rPr>
          <w:rFonts w:ascii="Times New Roman" w:eastAsia="Times New Roman" w:hAnsi="Times New Roman"/>
          <w:szCs w:val="24"/>
          <w:lang w:eastAsia="hr-HR"/>
        </w:rPr>
        <w:t>usklađuje rad gradskih i općinskih povjerenstava,</w:t>
      </w:r>
    </w:p>
    <w:p w14:paraId="49B2B231" w14:textId="77777777" w:rsidR="003E2BDC" w:rsidRPr="00C76BDB" w:rsidRDefault="003E2BDC" w:rsidP="003E2BDC">
      <w:pPr>
        <w:numPr>
          <w:ilvl w:val="0"/>
          <w:numId w:val="8"/>
        </w:numPr>
        <w:spacing w:line="276" w:lineRule="auto"/>
        <w:ind w:left="709"/>
        <w:contextualSpacing/>
        <w:jc w:val="both"/>
        <w:rPr>
          <w:rFonts w:ascii="Times New Roman" w:eastAsia="Times New Roman" w:hAnsi="Times New Roman"/>
          <w:szCs w:val="24"/>
          <w:lang w:eastAsia="hr-HR"/>
        </w:rPr>
      </w:pPr>
      <w:r w:rsidRPr="00C76BDB">
        <w:rPr>
          <w:rFonts w:ascii="Times New Roman" w:eastAsia="Times New Roman" w:hAnsi="Times New Roman"/>
          <w:szCs w:val="24"/>
          <w:lang w:eastAsia="hr-HR"/>
        </w:rPr>
        <w:lastRenderedPageBreak/>
        <w:t>provjerava i utvrđuje konačnu procjenu šteta jedinica lokalne i područne (regionalne) samouprave sa svojeg područja,</w:t>
      </w:r>
    </w:p>
    <w:p w14:paraId="676ACDB3" w14:textId="77777777" w:rsidR="003E2BDC" w:rsidRPr="00C76BDB" w:rsidRDefault="003E2BDC" w:rsidP="003E2BDC">
      <w:pPr>
        <w:numPr>
          <w:ilvl w:val="0"/>
          <w:numId w:val="8"/>
        </w:numPr>
        <w:spacing w:line="276" w:lineRule="auto"/>
        <w:ind w:left="709"/>
        <w:contextualSpacing/>
        <w:jc w:val="both"/>
        <w:rPr>
          <w:rFonts w:ascii="Times New Roman" w:eastAsia="Times New Roman" w:hAnsi="Times New Roman"/>
          <w:szCs w:val="24"/>
          <w:lang w:eastAsia="hr-HR"/>
        </w:rPr>
      </w:pPr>
      <w:r w:rsidRPr="00C76BDB">
        <w:rPr>
          <w:rFonts w:ascii="Times New Roman" w:eastAsia="Times New Roman" w:hAnsi="Times New Roman"/>
          <w:szCs w:val="24"/>
          <w:lang w:eastAsia="hr-HR"/>
        </w:rPr>
        <w:t>podnosi Državnom povjerenstvu prijedlog s obrazloženjem za odobravanje žurne novčane pomoći za ublažavanje i djelomično uklanjanje posljedica prirodne nepogode,</w:t>
      </w:r>
    </w:p>
    <w:p w14:paraId="07624C4F" w14:textId="77777777" w:rsidR="003E2BDC" w:rsidRPr="00C76BDB" w:rsidRDefault="003E2BDC" w:rsidP="003E2BDC">
      <w:pPr>
        <w:numPr>
          <w:ilvl w:val="0"/>
          <w:numId w:val="8"/>
        </w:numPr>
        <w:spacing w:line="276" w:lineRule="auto"/>
        <w:ind w:left="709"/>
        <w:contextualSpacing/>
        <w:jc w:val="both"/>
        <w:rPr>
          <w:rFonts w:ascii="Times New Roman" w:eastAsia="Times New Roman" w:hAnsi="Times New Roman"/>
          <w:szCs w:val="24"/>
          <w:lang w:eastAsia="hr-HR"/>
        </w:rPr>
      </w:pPr>
      <w:r w:rsidRPr="00C76BDB">
        <w:rPr>
          <w:rFonts w:ascii="Times New Roman" w:eastAsia="Times New Roman" w:hAnsi="Times New Roman"/>
          <w:szCs w:val="24"/>
          <w:lang w:eastAsia="hr-HR"/>
        </w:rPr>
        <w:t>po potrebi izravno na terenu i području zahvaćenom prirodnom nepogodom obavlja izvid štete na imovini u kojem mogu sudjelovati predstavnici nadležnih ministarstava odnosno pravne osobe, ovisno o vrsti i posljedicama prirodne nepogode i nastale štete,</w:t>
      </w:r>
    </w:p>
    <w:p w14:paraId="611624F9" w14:textId="77777777" w:rsidR="003E2BDC" w:rsidRPr="00C76BDB" w:rsidRDefault="003E2BDC" w:rsidP="003E2BDC">
      <w:pPr>
        <w:numPr>
          <w:ilvl w:val="0"/>
          <w:numId w:val="8"/>
        </w:numPr>
        <w:spacing w:line="276" w:lineRule="auto"/>
        <w:ind w:left="709"/>
        <w:contextualSpacing/>
        <w:jc w:val="both"/>
        <w:rPr>
          <w:rFonts w:ascii="Times New Roman" w:eastAsia="Times New Roman" w:hAnsi="Times New Roman"/>
          <w:szCs w:val="24"/>
          <w:lang w:eastAsia="hr-HR"/>
        </w:rPr>
      </w:pPr>
      <w:r w:rsidRPr="00C76BDB">
        <w:rPr>
          <w:rFonts w:ascii="Times New Roman" w:eastAsia="Times New Roman" w:hAnsi="Times New Roman"/>
          <w:szCs w:val="24"/>
          <w:lang w:eastAsia="hr-HR"/>
        </w:rPr>
        <w:t>objedinjuje i prosljeđuje putem Registra šteta Državnom povjerenstvu konačne procjene šteta te konačno izvješće o utrošku sredstava žurne pomoći i sredstava pomoći za ublažavanje i djelomično uklanjanje posljedica prirodnih nepogoda nastalih u gradovima odnosno općinama na području Županije,</w:t>
      </w:r>
    </w:p>
    <w:p w14:paraId="29956017" w14:textId="77777777" w:rsidR="003E2BDC" w:rsidRPr="00C76BDB" w:rsidRDefault="003E2BDC" w:rsidP="003E2BDC">
      <w:pPr>
        <w:numPr>
          <w:ilvl w:val="0"/>
          <w:numId w:val="8"/>
        </w:numPr>
        <w:spacing w:line="276" w:lineRule="auto"/>
        <w:ind w:left="709"/>
        <w:contextualSpacing/>
        <w:jc w:val="both"/>
        <w:rPr>
          <w:rFonts w:ascii="Times New Roman" w:eastAsia="Times New Roman" w:hAnsi="Times New Roman"/>
          <w:szCs w:val="24"/>
          <w:lang w:eastAsia="hr-HR"/>
        </w:rPr>
      </w:pPr>
      <w:r w:rsidRPr="00C76BDB">
        <w:rPr>
          <w:rFonts w:ascii="Times New Roman" w:eastAsia="Times New Roman" w:hAnsi="Times New Roman"/>
          <w:szCs w:val="24"/>
          <w:lang w:eastAsia="hr-HR"/>
        </w:rPr>
        <w:t>imenuje stručno povjerenstvo na temelju prijedloga općinskog odnosno Općinskog povjerenstva,</w:t>
      </w:r>
    </w:p>
    <w:p w14:paraId="629420F4" w14:textId="77777777" w:rsidR="003E2BDC" w:rsidRPr="00C76BDB" w:rsidRDefault="003E2BDC" w:rsidP="003E2BDC">
      <w:pPr>
        <w:numPr>
          <w:ilvl w:val="0"/>
          <w:numId w:val="8"/>
        </w:numPr>
        <w:spacing w:line="276" w:lineRule="auto"/>
        <w:ind w:left="709"/>
        <w:contextualSpacing/>
        <w:jc w:val="both"/>
        <w:rPr>
          <w:rFonts w:ascii="Times New Roman" w:eastAsia="Times New Roman" w:hAnsi="Times New Roman"/>
          <w:szCs w:val="24"/>
          <w:lang w:eastAsia="hr-HR"/>
        </w:rPr>
      </w:pPr>
      <w:r w:rsidRPr="00C76BDB">
        <w:rPr>
          <w:rFonts w:ascii="Times New Roman" w:eastAsia="Times New Roman" w:hAnsi="Times New Roman"/>
          <w:szCs w:val="24"/>
          <w:lang w:eastAsia="hr-HR"/>
        </w:rPr>
        <w:t>donosi plan djelovanja u području prirodnih nepogoda iz svoje nadležnosti,</w:t>
      </w:r>
    </w:p>
    <w:p w14:paraId="67C11F3C" w14:textId="77777777" w:rsidR="003E2BDC" w:rsidRPr="00C76BDB" w:rsidRDefault="003E2BDC" w:rsidP="003E2BDC">
      <w:pPr>
        <w:numPr>
          <w:ilvl w:val="0"/>
          <w:numId w:val="8"/>
        </w:numPr>
        <w:spacing w:line="276" w:lineRule="auto"/>
        <w:ind w:left="709"/>
        <w:contextualSpacing/>
        <w:jc w:val="both"/>
        <w:rPr>
          <w:rFonts w:ascii="Times New Roman" w:eastAsia="Times New Roman" w:hAnsi="Times New Roman"/>
          <w:szCs w:val="24"/>
          <w:lang w:eastAsia="hr-HR"/>
        </w:rPr>
      </w:pPr>
      <w:r w:rsidRPr="00C76BDB">
        <w:rPr>
          <w:rFonts w:ascii="Times New Roman" w:eastAsia="Times New Roman" w:hAnsi="Times New Roman"/>
          <w:szCs w:val="24"/>
          <w:lang w:eastAsia="hr-HR"/>
        </w:rPr>
        <w:t>obavlja i druge poslove određene odlukom o osnivanju, odnosno poslove koje provodi u suradnji s Državnim povjerenstvom.</w:t>
      </w:r>
    </w:p>
    <w:p w14:paraId="76D81E87" w14:textId="77777777" w:rsidR="003E2BDC" w:rsidRPr="00C76BDB" w:rsidRDefault="003E2BDC" w:rsidP="003E2BDC">
      <w:pPr>
        <w:ind w:left="709"/>
        <w:contextualSpacing/>
        <w:rPr>
          <w:rFonts w:ascii="Times New Roman" w:eastAsia="Times New Roman" w:hAnsi="Times New Roman"/>
          <w:szCs w:val="24"/>
          <w:lang w:eastAsia="hr-HR"/>
        </w:rPr>
      </w:pPr>
    </w:p>
    <w:p w14:paraId="5C182A29" w14:textId="77777777" w:rsidR="003E2BDC" w:rsidRPr="00C76BDB" w:rsidRDefault="003E2BDC" w:rsidP="003E2BDC">
      <w:pPr>
        <w:pStyle w:val="Naslov2"/>
        <w:spacing w:before="0"/>
        <w:rPr>
          <w:rFonts w:ascii="Times New Roman" w:hAnsi="Times New Roman"/>
          <w:b/>
          <w:bCs w:val="0"/>
          <w:sz w:val="24"/>
          <w:szCs w:val="24"/>
          <w:lang w:eastAsia="hr-HR"/>
        </w:rPr>
      </w:pPr>
      <w:bookmarkStart w:id="11" w:name="_Toc177974574"/>
      <w:r w:rsidRPr="00C76BDB">
        <w:rPr>
          <w:rFonts w:ascii="Times New Roman" w:hAnsi="Times New Roman"/>
          <w:b/>
          <w:bCs w:val="0"/>
          <w:sz w:val="24"/>
          <w:szCs w:val="24"/>
          <w:lang w:eastAsia="hr-HR"/>
        </w:rPr>
        <w:t>3.5. Općinsko povjerenstvo</w:t>
      </w:r>
      <w:bookmarkEnd w:id="11"/>
    </w:p>
    <w:p w14:paraId="26165052" w14:textId="77777777" w:rsidR="003E2BDC" w:rsidRPr="00C76BDB" w:rsidRDefault="003E2BDC" w:rsidP="003E2BDC">
      <w:pPr>
        <w:rPr>
          <w:rFonts w:ascii="Times New Roman" w:hAnsi="Times New Roman"/>
          <w:lang w:eastAsia="hr-HR"/>
        </w:rPr>
      </w:pPr>
    </w:p>
    <w:p w14:paraId="41142312" w14:textId="77777777" w:rsidR="003E2BDC" w:rsidRPr="00C76BDB" w:rsidRDefault="003E2BDC" w:rsidP="003E2BDC">
      <w:pPr>
        <w:rPr>
          <w:rFonts w:ascii="Times New Roman" w:hAnsi="Times New Roman"/>
          <w:lang w:eastAsia="hr-HR"/>
        </w:rPr>
      </w:pPr>
      <w:r w:rsidRPr="00C76BDB">
        <w:rPr>
          <w:rFonts w:ascii="Times New Roman" w:hAnsi="Times New Roman"/>
          <w:lang w:eastAsia="hr-HR"/>
        </w:rPr>
        <w:t xml:space="preserve">U skladu s odredbama </w:t>
      </w:r>
      <w:r w:rsidRPr="00C76BDB">
        <w:rPr>
          <w:rFonts w:ascii="Times New Roman" w:hAnsi="Times New Roman"/>
          <w:i/>
          <w:iCs/>
          <w:lang w:eastAsia="hr-HR"/>
        </w:rPr>
        <w:t>Zakona:</w:t>
      </w:r>
      <w:r w:rsidRPr="00C76BDB">
        <w:rPr>
          <w:rFonts w:ascii="Times New Roman" w:hAnsi="Times New Roman"/>
          <w:lang w:eastAsia="hr-HR"/>
        </w:rPr>
        <w:t xml:space="preserve"> </w:t>
      </w:r>
    </w:p>
    <w:p w14:paraId="3C9235BE" w14:textId="77777777" w:rsidR="003E2BDC" w:rsidRPr="00C76BDB" w:rsidRDefault="003E2BDC" w:rsidP="003E2BDC">
      <w:pPr>
        <w:numPr>
          <w:ilvl w:val="0"/>
          <w:numId w:val="9"/>
        </w:numPr>
        <w:spacing w:after="100" w:afterAutospacing="1" w:line="276" w:lineRule="auto"/>
        <w:ind w:left="709"/>
        <w:contextualSpacing/>
        <w:jc w:val="both"/>
        <w:rPr>
          <w:rFonts w:ascii="Times New Roman" w:eastAsia="Times New Roman" w:hAnsi="Times New Roman"/>
          <w:szCs w:val="24"/>
          <w:lang w:eastAsia="hr-HR"/>
        </w:rPr>
      </w:pPr>
      <w:r w:rsidRPr="00C76BDB">
        <w:rPr>
          <w:rFonts w:ascii="Times New Roman" w:eastAsia="Times New Roman" w:hAnsi="Times New Roman"/>
          <w:szCs w:val="24"/>
          <w:lang w:eastAsia="hr-HR"/>
        </w:rPr>
        <w:t>utvrđuje i provjerava visinu štete od prirodne nepogode za područje Općine,</w:t>
      </w:r>
    </w:p>
    <w:p w14:paraId="50248972" w14:textId="77777777" w:rsidR="003E2BDC" w:rsidRPr="00C76BDB" w:rsidRDefault="003E2BDC" w:rsidP="003E2BDC">
      <w:pPr>
        <w:numPr>
          <w:ilvl w:val="0"/>
          <w:numId w:val="9"/>
        </w:numPr>
        <w:spacing w:before="100" w:beforeAutospacing="1" w:after="100" w:afterAutospacing="1" w:line="276" w:lineRule="auto"/>
        <w:ind w:left="709"/>
        <w:contextualSpacing/>
        <w:jc w:val="both"/>
        <w:rPr>
          <w:rFonts w:ascii="Times New Roman" w:eastAsia="Times New Roman" w:hAnsi="Times New Roman"/>
          <w:szCs w:val="24"/>
          <w:lang w:eastAsia="hr-HR"/>
        </w:rPr>
      </w:pPr>
      <w:r w:rsidRPr="00C76BDB">
        <w:rPr>
          <w:rFonts w:ascii="Times New Roman" w:eastAsia="Times New Roman" w:hAnsi="Times New Roman"/>
          <w:szCs w:val="24"/>
          <w:lang w:eastAsia="hr-HR"/>
        </w:rPr>
        <w:t>unosi podatke o prvim procjenama šteta u Registar šteta,</w:t>
      </w:r>
    </w:p>
    <w:p w14:paraId="24B9C8EF" w14:textId="77777777" w:rsidR="003E2BDC" w:rsidRPr="00C76BDB" w:rsidRDefault="003E2BDC" w:rsidP="003E2BDC">
      <w:pPr>
        <w:numPr>
          <w:ilvl w:val="0"/>
          <w:numId w:val="9"/>
        </w:numPr>
        <w:spacing w:before="100" w:beforeAutospacing="1" w:after="100" w:afterAutospacing="1" w:line="276" w:lineRule="auto"/>
        <w:ind w:left="709"/>
        <w:contextualSpacing/>
        <w:jc w:val="both"/>
        <w:rPr>
          <w:rFonts w:ascii="Times New Roman" w:eastAsia="Times New Roman" w:hAnsi="Times New Roman"/>
          <w:szCs w:val="24"/>
          <w:lang w:eastAsia="hr-HR"/>
        </w:rPr>
      </w:pPr>
      <w:r w:rsidRPr="00C76BDB">
        <w:rPr>
          <w:rFonts w:ascii="Times New Roman" w:eastAsia="Times New Roman" w:hAnsi="Times New Roman"/>
          <w:szCs w:val="24"/>
          <w:lang w:eastAsia="hr-HR"/>
        </w:rPr>
        <w:t>unosi i prosljeđuje putem Registra šteta konačne procjene šteta Županijskom povjerenstvu,</w:t>
      </w:r>
    </w:p>
    <w:p w14:paraId="065E4F98" w14:textId="77777777" w:rsidR="003E2BDC" w:rsidRPr="00C76BDB" w:rsidRDefault="003E2BDC" w:rsidP="003E2BDC">
      <w:pPr>
        <w:numPr>
          <w:ilvl w:val="0"/>
          <w:numId w:val="9"/>
        </w:numPr>
        <w:spacing w:before="100" w:beforeAutospacing="1" w:after="100" w:afterAutospacing="1" w:line="276" w:lineRule="auto"/>
        <w:ind w:left="709"/>
        <w:contextualSpacing/>
        <w:jc w:val="both"/>
        <w:rPr>
          <w:rFonts w:ascii="Times New Roman" w:eastAsia="Times New Roman" w:hAnsi="Times New Roman"/>
          <w:szCs w:val="24"/>
          <w:lang w:eastAsia="hr-HR"/>
        </w:rPr>
      </w:pPr>
      <w:r w:rsidRPr="00C76BDB">
        <w:rPr>
          <w:rFonts w:ascii="Times New Roman" w:eastAsia="Times New Roman" w:hAnsi="Times New Roman"/>
          <w:szCs w:val="24"/>
          <w:lang w:eastAsia="hr-HR"/>
        </w:rPr>
        <w:t>raspoređuje dodijeljena sredstva pomoći za ublažavanje i djelomično uklanjanje posljedica prirodnih nepogoda oštećenicima,</w:t>
      </w:r>
    </w:p>
    <w:p w14:paraId="6B203ABB" w14:textId="77777777" w:rsidR="003E2BDC" w:rsidRPr="00C76BDB" w:rsidRDefault="003E2BDC" w:rsidP="003E2BDC">
      <w:pPr>
        <w:numPr>
          <w:ilvl w:val="0"/>
          <w:numId w:val="9"/>
        </w:numPr>
        <w:spacing w:before="100" w:beforeAutospacing="1" w:after="100" w:afterAutospacing="1" w:line="276" w:lineRule="auto"/>
        <w:ind w:left="709"/>
        <w:contextualSpacing/>
        <w:jc w:val="both"/>
        <w:rPr>
          <w:rFonts w:ascii="Times New Roman" w:eastAsia="Times New Roman" w:hAnsi="Times New Roman"/>
          <w:szCs w:val="24"/>
          <w:lang w:eastAsia="hr-HR"/>
        </w:rPr>
      </w:pPr>
      <w:r w:rsidRPr="00C76BDB">
        <w:rPr>
          <w:rFonts w:ascii="Times New Roman" w:eastAsia="Times New Roman" w:hAnsi="Times New Roman"/>
          <w:szCs w:val="24"/>
          <w:lang w:eastAsia="hr-HR"/>
        </w:rPr>
        <w:t xml:space="preserve">prati i nadzire namjensko korištenje odobrenih sredstava pomoći za djelomičnu sanaciju šteta od prirodnih nepogoda sukladno </w:t>
      </w:r>
      <w:r w:rsidRPr="00C76BDB">
        <w:rPr>
          <w:rFonts w:ascii="Times New Roman" w:eastAsia="Times New Roman" w:hAnsi="Times New Roman"/>
          <w:i/>
          <w:iCs/>
          <w:szCs w:val="24"/>
          <w:lang w:eastAsia="hr-HR"/>
        </w:rPr>
        <w:t>Zakonu</w:t>
      </w:r>
      <w:r w:rsidRPr="00C76BDB">
        <w:rPr>
          <w:rFonts w:ascii="Times New Roman" w:eastAsia="Times New Roman" w:hAnsi="Times New Roman"/>
          <w:szCs w:val="24"/>
          <w:lang w:eastAsia="hr-HR"/>
        </w:rPr>
        <w:t xml:space="preserve">, </w:t>
      </w:r>
    </w:p>
    <w:p w14:paraId="4E7A00D5" w14:textId="77777777" w:rsidR="003E2BDC" w:rsidRPr="00C76BDB" w:rsidRDefault="003E2BDC" w:rsidP="003E2BDC">
      <w:pPr>
        <w:numPr>
          <w:ilvl w:val="0"/>
          <w:numId w:val="9"/>
        </w:numPr>
        <w:spacing w:before="100" w:beforeAutospacing="1" w:after="100" w:afterAutospacing="1" w:line="276" w:lineRule="auto"/>
        <w:ind w:left="709"/>
        <w:contextualSpacing/>
        <w:jc w:val="both"/>
        <w:rPr>
          <w:rFonts w:ascii="Times New Roman" w:eastAsia="Times New Roman" w:hAnsi="Times New Roman"/>
          <w:szCs w:val="24"/>
          <w:lang w:eastAsia="hr-HR"/>
        </w:rPr>
      </w:pPr>
      <w:r w:rsidRPr="00C76BDB">
        <w:rPr>
          <w:rFonts w:ascii="Times New Roman" w:eastAsia="Times New Roman" w:hAnsi="Times New Roman"/>
          <w:szCs w:val="24"/>
          <w:lang w:eastAsia="hr-HR"/>
        </w:rPr>
        <w:t>izrađuju izvješća o utrošku dodijeljenih sredstava žurne pomoći i sredstava pomoći za ublažavanje i djelomično uklanjanje posljedica prirodnih nepogoda i dostavljaju ih županijskom povjerenstvu putem Registra šteta,</w:t>
      </w:r>
    </w:p>
    <w:p w14:paraId="397ED09C" w14:textId="77777777" w:rsidR="003E2BDC" w:rsidRPr="00C76BDB" w:rsidRDefault="003E2BDC" w:rsidP="003E2BDC">
      <w:pPr>
        <w:numPr>
          <w:ilvl w:val="0"/>
          <w:numId w:val="9"/>
        </w:numPr>
        <w:spacing w:before="100" w:beforeAutospacing="1" w:after="100" w:afterAutospacing="1" w:line="276" w:lineRule="auto"/>
        <w:ind w:left="709"/>
        <w:contextualSpacing/>
        <w:jc w:val="both"/>
        <w:rPr>
          <w:rFonts w:ascii="Times New Roman" w:eastAsia="Times New Roman" w:hAnsi="Times New Roman"/>
          <w:szCs w:val="24"/>
          <w:lang w:eastAsia="hr-HR"/>
        </w:rPr>
      </w:pPr>
      <w:r w:rsidRPr="00C76BDB">
        <w:rPr>
          <w:rFonts w:ascii="Times New Roman" w:eastAsia="Times New Roman" w:hAnsi="Times New Roman"/>
          <w:szCs w:val="24"/>
          <w:lang w:eastAsia="hr-HR"/>
        </w:rPr>
        <w:t xml:space="preserve">surađuju sa Županijskim povjerenstvom u provedbi </w:t>
      </w:r>
      <w:r w:rsidRPr="00C76BDB">
        <w:rPr>
          <w:rFonts w:ascii="Times New Roman" w:eastAsia="Times New Roman" w:hAnsi="Times New Roman"/>
          <w:i/>
          <w:iCs/>
          <w:szCs w:val="24"/>
          <w:lang w:eastAsia="hr-HR"/>
        </w:rPr>
        <w:t>Zakona</w:t>
      </w:r>
      <w:r w:rsidRPr="00C76BDB">
        <w:rPr>
          <w:rFonts w:ascii="Times New Roman" w:eastAsia="Times New Roman" w:hAnsi="Times New Roman"/>
          <w:szCs w:val="24"/>
          <w:lang w:eastAsia="hr-HR"/>
        </w:rPr>
        <w:t>,</w:t>
      </w:r>
    </w:p>
    <w:p w14:paraId="5115B35B" w14:textId="77777777" w:rsidR="003E2BDC" w:rsidRPr="00C76BDB" w:rsidRDefault="003E2BDC" w:rsidP="003E2BDC">
      <w:pPr>
        <w:numPr>
          <w:ilvl w:val="0"/>
          <w:numId w:val="9"/>
        </w:numPr>
        <w:spacing w:before="100" w:beforeAutospacing="1" w:after="100" w:afterAutospacing="1" w:line="276" w:lineRule="auto"/>
        <w:ind w:left="709"/>
        <w:contextualSpacing/>
        <w:jc w:val="both"/>
        <w:rPr>
          <w:rFonts w:ascii="Times New Roman" w:eastAsia="Times New Roman" w:hAnsi="Times New Roman"/>
          <w:szCs w:val="24"/>
          <w:lang w:eastAsia="hr-HR"/>
        </w:rPr>
      </w:pPr>
      <w:r w:rsidRPr="00C76BDB">
        <w:rPr>
          <w:rFonts w:ascii="Times New Roman" w:eastAsia="Times New Roman" w:hAnsi="Times New Roman"/>
          <w:szCs w:val="24"/>
          <w:lang w:eastAsia="hr-HR"/>
        </w:rPr>
        <w:t>donose plan djelovanja u području prirodnih nepogoda iz svoje nadležnosti,</w:t>
      </w:r>
    </w:p>
    <w:p w14:paraId="488E9D39" w14:textId="77777777" w:rsidR="003E2BDC" w:rsidRPr="00C76BDB" w:rsidRDefault="003E2BDC" w:rsidP="003E2BDC">
      <w:pPr>
        <w:numPr>
          <w:ilvl w:val="0"/>
          <w:numId w:val="9"/>
        </w:numPr>
        <w:spacing w:before="100" w:beforeAutospacing="1" w:after="100" w:afterAutospacing="1" w:line="276" w:lineRule="auto"/>
        <w:ind w:left="709"/>
        <w:contextualSpacing/>
        <w:jc w:val="both"/>
        <w:rPr>
          <w:rFonts w:ascii="Times New Roman" w:eastAsia="Times New Roman" w:hAnsi="Times New Roman"/>
          <w:szCs w:val="24"/>
          <w:lang w:eastAsia="hr-HR"/>
        </w:rPr>
      </w:pPr>
      <w:r w:rsidRPr="00C76BDB">
        <w:rPr>
          <w:rFonts w:ascii="Times New Roman" w:eastAsia="Times New Roman" w:hAnsi="Times New Roman"/>
          <w:szCs w:val="24"/>
          <w:lang w:eastAsia="hr-HR"/>
        </w:rPr>
        <w:t>obavljaju druge poslove i aktivnosti iz svojeg djelokruga u suradnji sa Županijskim povjerenstvom.</w:t>
      </w:r>
    </w:p>
    <w:p w14:paraId="22327484" w14:textId="77777777" w:rsidR="003E2BDC" w:rsidRPr="00C76BDB" w:rsidRDefault="003E2BDC" w:rsidP="003E2BDC">
      <w:pPr>
        <w:pStyle w:val="Naslov2"/>
        <w:spacing w:before="0"/>
        <w:rPr>
          <w:rFonts w:ascii="Times New Roman" w:hAnsi="Times New Roman"/>
          <w:b/>
          <w:bCs w:val="0"/>
          <w:sz w:val="24"/>
          <w:szCs w:val="24"/>
          <w:lang w:eastAsia="hr-HR"/>
        </w:rPr>
      </w:pPr>
      <w:bookmarkStart w:id="12" w:name="_Toc177974575"/>
      <w:r w:rsidRPr="00C76BDB">
        <w:rPr>
          <w:rFonts w:ascii="Times New Roman" w:hAnsi="Times New Roman"/>
          <w:b/>
          <w:bCs w:val="0"/>
          <w:sz w:val="24"/>
          <w:szCs w:val="24"/>
          <w:lang w:eastAsia="hr-HR"/>
        </w:rPr>
        <w:t>3.6. Stručno povjerenstvo</w:t>
      </w:r>
      <w:bookmarkEnd w:id="12"/>
    </w:p>
    <w:p w14:paraId="04ACB982" w14:textId="77777777" w:rsidR="003E2BDC" w:rsidRPr="00C76BDB" w:rsidRDefault="003E2BDC" w:rsidP="003E2BDC">
      <w:pPr>
        <w:rPr>
          <w:rFonts w:ascii="Times New Roman" w:hAnsi="Times New Roman"/>
          <w:lang w:eastAsia="hr-HR"/>
        </w:rPr>
      </w:pPr>
    </w:p>
    <w:p w14:paraId="715563A0" w14:textId="77777777" w:rsidR="003E2BDC" w:rsidRPr="00C76BDB" w:rsidRDefault="003E2BDC" w:rsidP="003E2BDC">
      <w:pPr>
        <w:rPr>
          <w:rFonts w:ascii="Times New Roman" w:hAnsi="Times New Roman"/>
          <w:lang w:eastAsia="hr-HR"/>
        </w:rPr>
      </w:pPr>
      <w:r w:rsidRPr="00C76BDB">
        <w:rPr>
          <w:rFonts w:ascii="Times New Roman" w:hAnsi="Times New Roman"/>
          <w:lang w:eastAsia="hr-HR"/>
        </w:rPr>
        <w:t xml:space="preserve">U skladu s odredbama </w:t>
      </w:r>
      <w:r w:rsidRPr="00C76BDB">
        <w:rPr>
          <w:rFonts w:ascii="Times New Roman" w:hAnsi="Times New Roman"/>
          <w:i/>
          <w:iCs/>
          <w:lang w:eastAsia="hr-HR"/>
        </w:rPr>
        <w:t>Zakona:</w:t>
      </w:r>
      <w:r w:rsidRPr="00C76BDB">
        <w:rPr>
          <w:rFonts w:ascii="Times New Roman" w:hAnsi="Times New Roman"/>
          <w:lang w:eastAsia="hr-HR"/>
        </w:rPr>
        <w:t xml:space="preserve"> </w:t>
      </w:r>
    </w:p>
    <w:p w14:paraId="73DBE230" w14:textId="77777777" w:rsidR="003E2BDC" w:rsidRPr="00C76BDB" w:rsidRDefault="003E2BDC" w:rsidP="003E2BDC">
      <w:pPr>
        <w:rPr>
          <w:rFonts w:ascii="Times New Roman" w:hAnsi="Times New Roman"/>
          <w:lang w:eastAsia="hr-HR"/>
        </w:rPr>
      </w:pPr>
    </w:p>
    <w:p w14:paraId="55814F63" w14:textId="77777777" w:rsidR="003E2BDC" w:rsidRPr="00C76BDB" w:rsidRDefault="003E2BDC" w:rsidP="003E2BDC">
      <w:pPr>
        <w:rPr>
          <w:rFonts w:ascii="Times New Roman" w:hAnsi="Times New Roman"/>
          <w:lang w:eastAsia="hr-HR"/>
        </w:rPr>
      </w:pPr>
      <w:r w:rsidRPr="00C76BDB">
        <w:rPr>
          <w:rFonts w:ascii="Times New Roman" w:hAnsi="Times New Roman"/>
          <w:lang w:eastAsia="hr-HR"/>
        </w:rPr>
        <w:t xml:space="preserve">Ako Općinsko povjerenstvo nije u mogućnosti, zbog nedostatka specifičnih stručnih znanja, procijeniti štetu od prirodnih nepogoda, može zatražiti od Županijskog povjerenstva imenovanje stručnog povjerenstva za područje Općine. </w:t>
      </w:r>
    </w:p>
    <w:p w14:paraId="5CCF5DDB" w14:textId="77777777" w:rsidR="003E2BDC" w:rsidRPr="00C76BDB" w:rsidRDefault="003E2BDC" w:rsidP="003E2BDC">
      <w:pPr>
        <w:rPr>
          <w:rFonts w:ascii="Times New Roman" w:hAnsi="Times New Roman"/>
          <w:lang w:eastAsia="hr-HR"/>
        </w:rPr>
      </w:pPr>
      <w:r w:rsidRPr="00C76BDB">
        <w:rPr>
          <w:rFonts w:ascii="Times New Roman" w:hAnsi="Times New Roman"/>
          <w:lang w:eastAsia="hr-HR"/>
        </w:rPr>
        <w:t xml:space="preserve">Stručna povjerenstva pružaju stručnu pomoć Općini u roku u kojem su imenovana. </w:t>
      </w:r>
    </w:p>
    <w:p w14:paraId="1A50930C" w14:textId="77777777" w:rsidR="003E2BDC" w:rsidRPr="00C76BDB" w:rsidRDefault="003E2BDC" w:rsidP="003E2BDC">
      <w:pPr>
        <w:rPr>
          <w:rFonts w:ascii="Times New Roman" w:hAnsi="Times New Roman"/>
          <w:lang w:eastAsia="hr-HR"/>
        </w:rPr>
      </w:pPr>
      <w:r w:rsidRPr="00C76BDB">
        <w:rPr>
          <w:rFonts w:ascii="Times New Roman" w:hAnsi="Times New Roman"/>
          <w:lang w:eastAsia="hr-HR"/>
        </w:rPr>
        <w:t>U svojem radu stručna povjerenstva surađuju s Općinskim povjerenstvom i Županijskim povjerenstvom.</w:t>
      </w:r>
    </w:p>
    <w:p w14:paraId="2025E9D6" w14:textId="77777777" w:rsidR="003E2BDC" w:rsidRPr="00C76BDB" w:rsidRDefault="003E2BDC" w:rsidP="003E2BDC">
      <w:pPr>
        <w:pStyle w:val="Naslov2"/>
        <w:spacing w:before="0"/>
        <w:rPr>
          <w:rFonts w:ascii="Times New Roman" w:hAnsi="Times New Roman"/>
          <w:b/>
          <w:bCs w:val="0"/>
          <w:sz w:val="24"/>
          <w:szCs w:val="24"/>
          <w:lang w:eastAsia="hr-HR"/>
        </w:rPr>
      </w:pPr>
      <w:bookmarkStart w:id="13" w:name="_Toc177974576"/>
      <w:r w:rsidRPr="00C76BDB">
        <w:rPr>
          <w:rFonts w:ascii="Times New Roman" w:hAnsi="Times New Roman"/>
          <w:b/>
          <w:bCs w:val="0"/>
          <w:sz w:val="24"/>
          <w:szCs w:val="24"/>
          <w:lang w:eastAsia="hr-HR"/>
        </w:rPr>
        <w:lastRenderedPageBreak/>
        <w:t>3.7. Izvršno tijelo Općine Krapinske Toplice</w:t>
      </w:r>
      <w:bookmarkEnd w:id="13"/>
    </w:p>
    <w:p w14:paraId="69886C3D" w14:textId="77777777" w:rsidR="003E2BDC" w:rsidRPr="00C76BDB" w:rsidRDefault="003E2BDC" w:rsidP="003E2BDC">
      <w:pPr>
        <w:rPr>
          <w:rFonts w:ascii="Times New Roman" w:hAnsi="Times New Roman"/>
          <w:lang w:eastAsia="hr-HR"/>
        </w:rPr>
      </w:pPr>
    </w:p>
    <w:p w14:paraId="31AD5486" w14:textId="77777777" w:rsidR="003E2BDC" w:rsidRPr="00C76BDB" w:rsidRDefault="003E2BDC" w:rsidP="003E2BDC">
      <w:pPr>
        <w:numPr>
          <w:ilvl w:val="1"/>
          <w:numId w:val="10"/>
        </w:numPr>
        <w:spacing w:line="276" w:lineRule="auto"/>
        <w:ind w:left="709" w:right="68" w:hanging="357"/>
        <w:contextualSpacing/>
        <w:jc w:val="both"/>
        <w:rPr>
          <w:rFonts w:ascii="Times New Roman" w:hAnsi="Times New Roman"/>
          <w:szCs w:val="24"/>
        </w:rPr>
      </w:pPr>
      <w:r w:rsidRPr="00C76BDB">
        <w:rPr>
          <w:rFonts w:ascii="Times New Roman" w:hAnsi="Times New Roman"/>
          <w:szCs w:val="24"/>
        </w:rPr>
        <w:t>Općinska načelnica je odgovorna za namjensko korištenje sredstava pomoći za ublažavanje i djelomično uklanjanje posljedica prirodnih nepogoda.</w:t>
      </w:r>
    </w:p>
    <w:p w14:paraId="619075E4" w14:textId="77777777" w:rsidR="003E2BDC" w:rsidRPr="00C76BDB" w:rsidRDefault="003E2BDC" w:rsidP="003E2BDC">
      <w:pPr>
        <w:ind w:left="709" w:right="68"/>
        <w:contextualSpacing/>
        <w:rPr>
          <w:rFonts w:ascii="Times New Roman" w:hAnsi="Times New Roman"/>
          <w:szCs w:val="24"/>
        </w:rPr>
      </w:pPr>
    </w:p>
    <w:p w14:paraId="7E07842A" w14:textId="77777777" w:rsidR="003E2BDC" w:rsidRPr="00C76BDB" w:rsidRDefault="003E2BDC" w:rsidP="003E2BDC">
      <w:pPr>
        <w:pStyle w:val="Naslov2"/>
        <w:spacing w:before="0"/>
        <w:rPr>
          <w:rFonts w:ascii="Times New Roman" w:eastAsia="Calibri" w:hAnsi="Times New Roman"/>
          <w:b/>
          <w:bCs w:val="0"/>
          <w:sz w:val="24"/>
          <w:szCs w:val="24"/>
        </w:rPr>
      </w:pPr>
      <w:bookmarkStart w:id="14" w:name="_Toc177974577"/>
      <w:r w:rsidRPr="00C76BDB">
        <w:rPr>
          <w:rFonts w:ascii="Times New Roman" w:eastAsia="Calibri" w:hAnsi="Times New Roman"/>
          <w:b/>
          <w:bCs w:val="0"/>
          <w:sz w:val="24"/>
          <w:szCs w:val="24"/>
        </w:rPr>
        <w:t>3.8. Jedinstveni upravni odjel Općine Krapinske Toplice</w:t>
      </w:r>
      <w:bookmarkEnd w:id="14"/>
    </w:p>
    <w:p w14:paraId="01664562" w14:textId="77777777" w:rsidR="003E2BDC" w:rsidRPr="00C76BDB" w:rsidRDefault="003E2BDC" w:rsidP="003E2BDC">
      <w:pPr>
        <w:rPr>
          <w:rFonts w:ascii="Times New Roman" w:hAnsi="Times New Roman"/>
        </w:rPr>
      </w:pPr>
    </w:p>
    <w:p w14:paraId="4B807979" w14:textId="77777777" w:rsidR="003E2BDC" w:rsidRPr="00C76BDB" w:rsidRDefault="003E2BDC" w:rsidP="003E2BDC">
      <w:pPr>
        <w:pStyle w:val="Odlomakpopisa"/>
        <w:numPr>
          <w:ilvl w:val="1"/>
          <w:numId w:val="10"/>
        </w:numPr>
        <w:ind w:left="709"/>
        <w:jc w:val="both"/>
        <w:rPr>
          <w:rFonts w:ascii="Times New Roman" w:hAnsi="Times New Roman"/>
          <w:sz w:val="24"/>
          <w:szCs w:val="24"/>
          <w:lang w:eastAsia="hr-HR"/>
        </w:rPr>
      </w:pPr>
      <w:r w:rsidRPr="00C76BDB">
        <w:rPr>
          <w:rFonts w:ascii="Times New Roman" w:hAnsi="Times New Roman"/>
          <w:sz w:val="24"/>
          <w:szCs w:val="24"/>
          <w:lang w:eastAsia="hr-HR"/>
        </w:rPr>
        <w:t>obavlja poslove vezane uz štete od prirodnih nepogoda.</w:t>
      </w:r>
    </w:p>
    <w:p w14:paraId="1AC0EBA1" w14:textId="77777777" w:rsidR="003E2BDC" w:rsidRPr="00C76BDB" w:rsidRDefault="003E2BDC" w:rsidP="003E2BDC">
      <w:pPr>
        <w:pStyle w:val="Odlomakpopisa"/>
        <w:spacing w:after="0"/>
        <w:ind w:left="709"/>
        <w:jc w:val="both"/>
        <w:rPr>
          <w:rFonts w:ascii="Times New Roman" w:hAnsi="Times New Roman"/>
          <w:sz w:val="24"/>
          <w:szCs w:val="24"/>
          <w:lang w:eastAsia="hr-HR"/>
        </w:rPr>
      </w:pPr>
    </w:p>
    <w:p w14:paraId="761C482A" w14:textId="77777777" w:rsidR="003E2BDC" w:rsidRPr="00C76BDB" w:rsidRDefault="003E2BDC" w:rsidP="003E2BDC">
      <w:pPr>
        <w:pStyle w:val="Naslov1"/>
        <w:spacing w:before="0"/>
        <w:rPr>
          <w:rFonts w:ascii="Times New Roman" w:hAnsi="Times New Roman"/>
          <w:lang w:eastAsia="hr-HR"/>
        </w:rPr>
      </w:pPr>
      <w:bookmarkStart w:id="15" w:name="_Toc2082175"/>
      <w:bookmarkStart w:id="16" w:name="_Toc2589516"/>
      <w:bookmarkStart w:id="17" w:name="_Toc22729900"/>
      <w:bookmarkStart w:id="18" w:name="_Toc177974578"/>
      <w:r w:rsidRPr="00C76BDB">
        <w:rPr>
          <w:rFonts w:ascii="Times New Roman" w:hAnsi="Times New Roman"/>
          <w:lang w:eastAsia="hr-HR"/>
        </w:rPr>
        <w:t>4. PROGLAŠENJE PRIRODNE NEPOGODE</w:t>
      </w:r>
      <w:bookmarkEnd w:id="15"/>
      <w:bookmarkEnd w:id="16"/>
      <w:bookmarkEnd w:id="17"/>
      <w:bookmarkEnd w:id="18"/>
    </w:p>
    <w:p w14:paraId="36097ACE" w14:textId="77777777" w:rsidR="003E2BDC" w:rsidRPr="00C76BDB" w:rsidRDefault="003E2BDC" w:rsidP="003E2BDC">
      <w:pPr>
        <w:rPr>
          <w:rFonts w:ascii="Times New Roman" w:hAnsi="Times New Roman"/>
          <w:lang w:eastAsia="hr-HR"/>
        </w:rPr>
      </w:pPr>
    </w:p>
    <w:p w14:paraId="24B8FAF1" w14:textId="77777777" w:rsidR="003E2BDC" w:rsidRPr="00C76BDB" w:rsidRDefault="003E2BDC" w:rsidP="003E2BDC">
      <w:pPr>
        <w:rPr>
          <w:rFonts w:ascii="Times New Roman" w:hAnsi="Times New Roman"/>
          <w:lang w:eastAsia="hr-HR"/>
        </w:rPr>
      </w:pPr>
      <w:r w:rsidRPr="00C76BDB">
        <w:rPr>
          <w:rFonts w:ascii="Times New Roman" w:hAnsi="Times New Roman"/>
          <w:lang w:eastAsia="hr-HR"/>
        </w:rPr>
        <w:t xml:space="preserve">Odluku o proglašenju prirodne nepogode na području Općine donosi Župan, na prijedlog općinske načelnice.  </w:t>
      </w:r>
    </w:p>
    <w:p w14:paraId="677FBBAD" w14:textId="77777777" w:rsidR="003E2BDC" w:rsidRPr="00C76BDB" w:rsidRDefault="003E2BDC" w:rsidP="003E2BDC">
      <w:pPr>
        <w:rPr>
          <w:rFonts w:ascii="Times New Roman" w:hAnsi="Times New Roman"/>
          <w:lang w:eastAsia="hr-HR"/>
        </w:rPr>
      </w:pPr>
    </w:p>
    <w:p w14:paraId="2A4FCAAB" w14:textId="77777777" w:rsidR="003E2BDC" w:rsidRPr="00C76BDB" w:rsidRDefault="003E2BDC" w:rsidP="003E2BDC">
      <w:pPr>
        <w:rPr>
          <w:rFonts w:ascii="Times New Roman" w:hAnsi="Times New Roman"/>
          <w:lang w:eastAsia="hr-HR"/>
        </w:rPr>
      </w:pPr>
      <w:r w:rsidRPr="00C76BDB">
        <w:rPr>
          <w:rFonts w:ascii="Times New Roman" w:hAnsi="Times New Roman"/>
          <w:lang w:eastAsia="hr-HR"/>
        </w:rPr>
        <w:t>Nakon proglašenja prirodne nepogode, a poradi dodjele novčanih sredstava za djelomičnu sanaciju šteta od prirodnih nepogoda Općinsko i Županijsko povjerenstvo  za procjenu šteta provode sljedeće radnje:</w:t>
      </w:r>
    </w:p>
    <w:p w14:paraId="521ECE66" w14:textId="77777777" w:rsidR="003E2BDC" w:rsidRPr="00C76BDB" w:rsidRDefault="003E2BDC" w:rsidP="003E2BDC">
      <w:pPr>
        <w:numPr>
          <w:ilvl w:val="0"/>
          <w:numId w:val="1"/>
        </w:numPr>
        <w:spacing w:line="276" w:lineRule="auto"/>
        <w:contextualSpacing/>
        <w:jc w:val="both"/>
        <w:rPr>
          <w:rFonts w:ascii="Times New Roman" w:eastAsia="Times New Roman" w:hAnsi="Times New Roman"/>
          <w:szCs w:val="24"/>
          <w:lang w:eastAsia="hr-HR"/>
        </w:rPr>
      </w:pPr>
      <w:r w:rsidRPr="00C76BDB">
        <w:rPr>
          <w:rFonts w:ascii="Times New Roman" w:eastAsia="Times New Roman" w:hAnsi="Times New Roman"/>
          <w:szCs w:val="24"/>
          <w:lang w:eastAsia="hr-HR"/>
        </w:rPr>
        <w:t>prijavu prve procjene štete u Registar šteta (Općinsko)</w:t>
      </w:r>
    </w:p>
    <w:p w14:paraId="02E0F573" w14:textId="77777777" w:rsidR="003E2BDC" w:rsidRPr="00C76BDB" w:rsidRDefault="003E2BDC" w:rsidP="003E2BDC">
      <w:pPr>
        <w:numPr>
          <w:ilvl w:val="0"/>
          <w:numId w:val="1"/>
        </w:numPr>
        <w:spacing w:line="276" w:lineRule="auto"/>
        <w:contextualSpacing/>
        <w:jc w:val="both"/>
        <w:rPr>
          <w:rFonts w:ascii="Times New Roman" w:eastAsia="Times New Roman" w:hAnsi="Times New Roman"/>
          <w:szCs w:val="24"/>
          <w:lang w:eastAsia="hr-HR"/>
        </w:rPr>
      </w:pPr>
      <w:r w:rsidRPr="00C76BDB">
        <w:rPr>
          <w:rFonts w:ascii="Times New Roman" w:eastAsia="Times New Roman" w:hAnsi="Times New Roman"/>
          <w:szCs w:val="24"/>
          <w:lang w:eastAsia="hr-HR"/>
        </w:rPr>
        <w:t>prijavu konačne procjene štete u Registar šteta (Općinsko)</w:t>
      </w:r>
    </w:p>
    <w:p w14:paraId="0B3500D1" w14:textId="77777777" w:rsidR="003E2BDC" w:rsidRPr="00C76BDB" w:rsidRDefault="003E2BDC" w:rsidP="003E2BDC">
      <w:pPr>
        <w:numPr>
          <w:ilvl w:val="0"/>
          <w:numId w:val="1"/>
        </w:numPr>
        <w:spacing w:line="276" w:lineRule="auto"/>
        <w:contextualSpacing/>
        <w:jc w:val="both"/>
        <w:rPr>
          <w:rFonts w:ascii="Times New Roman" w:eastAsia="Times New Roman" w:hAnsi="Times New Roman"/>
          <w:szCs w:val="24"/>
          <w:lang w:eastAsia="hr-HR"/>
        </w:rPr>
      </w:pPr>
      <w:r w:rsidRPr="00C76BDB">
        <w:rPr>
          <w:rFonts w:ascii="Times New Roman" w:eastAsia="Times New Roman" w:hAnsi="Times New Roman"/>
          <w:szCs w:val="24"/>
          <w:lang w:eastAsia="hr-HR"/>
        </w:rPr>
        <w:t>potvrdu konačne procjene štete u Registar šteta (Županijsko).</w:t>
      </w:r>
    </w:p>
    <w:p w14:paraId="0B6D02B6" w14:textId="77777777" w:rsidR="003E2BDC" w:rsidRPr="00C76BDB" w:rsidRDefault="003E2BDC" w:rsidP="003E2BDC">
      <w:pPr>
        <w:ind w:left="720"/>
        <w:contextualSpacing/>
        <w:rPr>
          <w:rFonts w:ascii="Times New Roman" w:eastAsia="Times New Roman" w:hAnsi="Times New Roman"/>
          <w:szCs w:val="24"/>
          <w:lang w:eastAsia="hr-HR"/>
        </w:rPr>
      </w:pPr>
    </w:p>
    <w:p w14:paraId="700DADBD" w14:textId="77777777" w:rsidR="003E2BDC" w:rsidRPr="00C76BDB" w:rsidRDefault="003E2BDC" w:rsidP="003E2BDC">
      <w:pPr>
        <w:pStyle w:val="Odlomakpopisa11"/>
        <w:spacing w:after="0" w:line="276" w:lineRule="auto"/>
        <w:ind w:firstLine="0"/>
        <w:rPr>
          <w:szCs w:val="24"/>
        </w:rPr>
      </w:pPr>
      <w:r w:rsidRPr="00C76BDB">
        <w:rPr>
          <w:szCs w:val="24"/>
        </w:rPr>
        <w:t>Na zahtjev Općinskog povjerenstva, Jedinstveni upravni odjel Općine Krapinske Toplice javnim pozivom, a nakon proglašenja prirodne nepogode za područje Općine Krapinske Toplice, obavještava oštećenike, fizičke ili pravne osobe na čijoj je imovini utvrđena šteta od prirodnih nepogoda da prijave štetu na imovini Općinskom povjerenstvu u pisanom obliku.</w:t>
      </w:r>
    </w:p>
    <w:p w14:paraId="57CF0DFE" w14:textId="77777777" w:rsidR="003E2BDC" w:rsidRPr="00C76BDB" w:rsidRDefault="003E2BDC" w:rsidP="003E2BDC">
      <w:pPr>
        <w:pStyle w:val="Odlomakpopisa11"/>
        <w:spacing w:after="0" w:line="276" w:lineRule="auto"/>
        <w:ind w:firstLine="0"/>
        <w:rPr>
          <w:szCs w:val="24"/>
        </w:rPr>
      </w:pPr>
    </w:p>
    <w:p w14:paraId="3D58B698" w14:textId="77777777" w:rsidR="003E2BDC" w:rsidRPr="00C76BDB" w:rsidRDefault="003E2BDC" w:rsidP="003E2BDC">
      <w:pPr>
        <w:pStyle w:val="Odlomakpopisa11"/>
        <w:spacing w:after="0" w:line="276" w:lineRule="auto"/>
        <w:ind w:firstLine="0"/>
        <w:rPr>
          <w:szCs w:val="24"/>
        </w:rPr>
      </w:pPr>
      <w:r w:rsidRPr="00C76BDB">
        <w:rPr>
          <w:szCs w:val="24"/>
        </w:rPr>
        <w:t>Javni se poziv objavljuje na oglasnoj ploči i web-stranicama Općine Krapinske Toplice ili drugim prikladnim medijima, a sadrži osobito:</w:t>
      </w:r>
    </w:p>
    <w:p w14:paraId="0F61BF96" w14:textId="77777777" w:rsidR="003E2BDC" w:rsidRPr="00C76BDB" w:rsidRDefault="003E2BDC" w:rsidP="003E2BDC">
      <w:pPr>
        <w:numPr>
          <w:ilvl w:val="0"/>
          <w:numId w:val="11"/>
        </w:numPr>
        <w:spacing w:line="276" w:lineRule="auto"/>
        <w:ind w:left="851" w:right="66"/>
        <w:jc w:val="both"/>
        <w:rPr>
          <w:rFonts w:ascii="Times New Roman" w:eastAsia="Times New Roman" w:hAnsi="Times New Roman"/>
          <w:color w:val="000000"/>
          <w:szCs w:val="24"/>
          <w:lang w:eastAsia="hr-HR"/>
        </w:rPr>
      </w:pPr>
      <w:r w:rsidRPr="00C76BDB">
        <w:rPr>
          <w:rFonts w:ascii="Times New Roman" w:eastAsia="Times New Roman" w:hAnsi="Times New Roman"/>
          <w:color w:val="000000"/>
          <w:szCs w:val="24"/>
          <w:lang w:eastAsia="hr-HR"/>
        </w:rPr>
        <w:t>datum donošenja Odluke o proglašenju prirodne nepogode,</w:t>
      </w:r>
    </w:p>
    <w:p w14:paraId="33FF9338" w14:textId="77777777" w:rsidR="003E2BDC" w:rsidRPr="00C76BDB" w:rsidRDefault="003E2BDC" w:rsidP="003E2BDC">
      <w:pPr>
        <w:numPr>
          <w:ilvl w:val="0"/>
          <w:numId w:val="11"/>
        </w:numPr>
        <w:spacing w:line="276" w:lineRule="auto"/>
        <w:ind w:left="851" w:right="66"/>
        <w:jc w:val="both"/>
        <w:rPr>
          <w:rFonts w:ascii="Times New Roman" w:eastAsia="Times New Roman" w:hAnsi="Times New Roman"/>
          <w:color w:val="000000"/>
          <w:szCs w:val="24"/>
          <w:lang w:eastAsia="hr-HR"/>
        </w:rPr>
      </w:pPr>
      <w:r w:rsidRPr="00C76BDB">
        <w:rPr>
          <w:rFonts w:ascii="Times New Roman" w:eastAsia="Times New Roman" w:hAnsi="Times New Roman"/>
          <w:color w:val="000000"/>
          <w:szCs w:val="24"/>
          <w:lang w:eastAsia="hr-HR"/>
        </w:rPr>
        <w:t>rokove i način dostave obrazaca prijave štete od prirodne nepogode.</w:t>
      </w:r>
    </w:p>
    <w:p w14:paraId="6EBF87E2" w14:textId="77777777" w:rsidR="003E2BDC" w:rsidRPr="00C76BDB" w:rsidRDefault="003E2BDC" w:rsidP="003E2BDC">
      <w:pPr>
        <w:ind w:right="66"/>
        <w:rPr>
          <w:rFonts w:ascii="Times New Roman" w:eastAsia="Times New Roman" w:hAnsi="Times New Roman"/>
          <w:color w:val="000000"/>
          <w:szCs w:val="24"/>
          <w:lang w:eastAsia="hr-HR"/>
        </w:rPr>
      </w:pPr>
    </w:p>
    <w:p w14:paraId="44CCE050" w14:textId="77777777" w:rsidR="003E2BDC" w:rsidRPr="00C76BDB" w:rsidRDefault="003E2BDC" w:rsidP="003E2BDC">
      <w:pPr>
        <w:spacing w:after="120"/>
        <w:rPr>
          <w:rFonts w:ascii="Times New Roman" w:hAnsi="Times New Roman"/>
          <w:lang w:val="en-US" w:eastAsia="hr-HR"/>
        </w:rPr>
      </w:pPr>
      <w:r w:rsidRPr="00C76BDB">
        <w:rPr>
          <w:rFonts w:ascii="Times New Roman" w:hAnsi="Times New Roman"/>
          <w:lang w:val="en-US" w:eastAsia="hr-HR"/>
        </w:rPr>
        <w:t>Registar šteta je jedinstvena digitalna baza podataka o svim štetama nastalim zbog prirodnih nepogoda na području Republike Hrvatske. Obveznik unosa podataka u Registar šteta na razini Općine Krapinske Toplice je Općinsko povjerenstvo.</w:t>
      </w:r>
    </w:p>
    <w:p w14:paraId="02C6369B" w14:textId="77777777" w:rsidR="003E2BDC" w:rsidRPr="00C76BDB" w:rsidRDefault="003E2BDC" w:rsidP="003E2BDC">
      <w:pPr>
        <w:spacing w:after="120"/>
        <w:rPr>
          <w:rFonts w:ascii="Times New Roman" w:hAnsi="Times New Roman"/>
          <w:lang w:val="en-US" w:eastAsia="hr-HR"/>
        </w:rPr>
      </w:pPr>
      <w:r w:rsidRPr="00C76BDB">
        <w:rPr>
          <w:rFonts w:ascii="Times New Roman" w:hAnsi="Times New Roman"/>
          <w:lang w:val="en-US" w:eastAsia="hr-HR"/>
        </w:rPr>
        <w:t>Općinsko povjerenstvo</w:t>
      </w:r>
      <w:r w:rsidRPr="00C76BDB">
        <w:rPr>
          <w:rFonts w:ascii="Times New Roman" w:hAnsi="Times New Roman"/>
          <w:i/>
          <w:iCs/>
          <w:lang w:val="en-US" w:eastAsia="hr-HR"/>
        </w:rPr>
        <w:t xml:space="preserve"> </w:t>
      </w:r>
      <w:r w:rsidRPr="00C76BDB">
        <w:rPr>
          <w:rFonts w:ascii="Times New Roman" w:hAnsi="Times New Roman"/>
          <w:lang w:val="en-US" w:eastAsia="hr-HR"/>
        </w:rPr>
        <w:t xml:space="preserve">u Registar šteta unosi  prijave prvih procjena šteta i prijave konačnih procjena šteta, jedinstvene cijene te izvješća o utrošku dodijeljenih sredstava pomoći u skladu s obrascima i elektroničkim sučeljem. </w:t>
      </w:r>
    </w:p>
    <w:p w14:paraId="09298E1C" w14:textId="77777777" w:rsidR="003E2BDC" w:rsidRPr="00C76BDB" w:rsidRDefault="003E2BDC" w:rsidP="003E2BDC">
      <w:pPr>
        <w:spacing w:after="120"/>
        <w:rPr>
          <w:rFonts w:ascii="Times New Roman" w:hAnsi="Times New Roman"/>
          <w:lang w:val="en-US" w:eastAsia="hr-HR"/>
        </w:rPr>
      </w:pPr>
      <w:r w:rsidRPr="00C76BDB">
        <w:rPr>
          <w:rFonts w:ascii="Times New Roman" w:hAnsi="Times New Roman"/>
          <w:lang w:val="en-US" w:eastAsia="hr-HR"/>
        </w:rPr>
        <w:t>Podaci iz Registra šteta koriste se kao osnova za određenje sredstava pomoći za djelomičnu sanaciju šteta nastalih zbog prirodnih nepogoda te za izradu izvješća o radu Državnog povjerenstva.</w:t>
      </w:r>
    </w:p>
    <w:p w14:paraId="1A3D8BB0" w14:textId="77777777" w:rsidR="003E2BDC" w:rsidRPr="00C76BDB" w:rsidRDefault="003E2BDC" w:rsidP="003E2BDC">
      <w:pPr>
        <w:pStyle w:val="Naslov2"/>
        <w:rPr>
          <w:rFonts w:ascii="Times New Roman" w:hAnsi="Times New Roman"/>
          <w:b/>
          <w:bCs w:val="0"/>
          <w:sz w:val="24"/>
          <w:szCs w:val="24"/>
          <w:lang w:eastAsia="hr-HR"/>
        </w:rPr>
      </w:pPr>
      <w:bookmarkStart w:id="19" w:name="_Toc177974579"/>
      <w:r w:rsidRPr="00C76BDB">
        <w:rPr>
          <w:rFonts w:ascii="Times New Roman" w:hAnsi="Times New Roman"/>
          <w:b/>
          <w:bCs w:val="0"/>
          <w:sz w:val="24"/>
          <w:szCs w:val="24"/>
          <w:lang w:eastAsia="hr-HR"/>
        </w:rPr>
        <w:t>4.1. Prva prijava štete u Registar šteta</w:t>
      </w:r>
      <w:bookmarkEnd w:id="19"/>
    </w:p>
    <w:p w14:paraId="46249C4B" w14:textId="77777777" w:rsidR="003E2BDC" w:rsidRPr="00C76BDB" w:rsidRDefault="003E2BDC" w:rsidP="003E2BDC">
      <w:pPr>
        <w:rPr>
          <w:rFonts w:ascii="Times New Roman" w:hAnsi="Times New Roman"/>
          <w:lang w:eastAsia="hr-HR"/>
        </w:rPr>
      </w:pPr>
    </w:p>
    <w:p w14:paraId="058CD123" w14:textId="77777777" w:rsidR="003E2BDC" w:rsidRPr="00C76BDB" w:rsidRDefault="003E2BDC" w:rsidP="003E2BDC">
      <w:pPr>
        <w:pStyle w:val="Odlomakpopisa11"/>
        <w:spacing w:after="0" w:line="276" w:lineRule="auto"/>
        <w:ind w:firstLine="0"/>
        <w:rPr>
          <w:szCs w:val="24"/>
        </w:rPr>
      </w:pPr>
      <w:r w:rsidRPr="00C76BDB">
        <w:rPr>
          <w:color w:val="231F20"/>
          <w:szCs w:val="24"/>
        </w:rPr>
        <w:t>Oštećenik nakon nastanka prirodne nepogode prijavljuje štetu na imovini Općinskom povjerenstvu u pisanom obliku, na propisanom obrascu, najkasnije u roku od 8 dana od dana donošenja Odluke o proglašenju prirodne nepogode.</w:t>
      </w:r>
    </w:p>
    <w:p w14:paraId="063FEC75" w14:textId="77777777" w:rsidR="003E2BDC" w:rsidRPr="00C76BDB" w:rsidRDefault="003E2BDC" w:rsidP="003E2BDC">
      <w:pPr>
        <w:pStyle w:val="Odlomakpopisa11"/>
        <w:spacing w:after="0" w:line="276" w:lineRule="auto"/>
        <w:ind w:firstLine="0"/>
        <w:rPr>
          <w:szCs w:val="24"/>
        </w:rPr>
      </w:pPr>
    </w:p>
    <w:p w14:paraId="5D5EF595" w14:textId="77777777" w:rsidR="003E2BDC" w:rsidRPr="00C76BDB" w:rsidRDefault="003E2BDC" w:rsidP="003E2BDC">
      <w:pPr>
        <w:pStyle w:val="Odlomakpopisa11"/>
        <w:spacing w:after="0" w:line="276" w:lineRule="auto"/>
        <w:ind w:firstLine="0"/>
        <w:rPr>
          <w:szCs w:val="24"/>
        </w:rPr>
      </w:pPr>
      <w:r w:rsidRPr="00C76BDB">
        <w:rPr>
          <w:szCs w:val="24"/>
        </w:rPr>
        <w:lastRenderedPageBreak/>
        <w:t>Općinsko povjerenstvo dužno je unijeti sve zaprimljene prve procjene štete u Registar šteta najkasnije u roku od petnaest (15) dana od dana donošenja Odluke o proglašenju prirodne nepogode.</w:t>
      </w:r>
    </w:p>
    <w:p w14:paraId="1F002DFF" w14:textId="77777777" w:rsidR="003E2BDC" w:rsidRPr="00C76BDB" w:rsidRDefault="003E2BDC" w:rsidP="003E2BDC">
      <w:pPr>
        <w:pStyle w:val="Odlomakpopisa11"/>
        <w:spacing w:after="0" w:line="276" w:lineRule="auto"/>
        <w:ind w:firstLine="0"/>
        <w:rPr>
          <w:szCs w:val="24"/>
        </w:rPr>
      </w:pPr>
    </w:p>
    <w:p w14:paraId="64F15372" w14:textId="77777777" w:rsidR="003E2BDC" w:rsidRPr="00C76BDB" w:rsidRDefault="003E2BDC" w:rsidP="003E2BDC">
      <w:pPr>
        <w:pStyle w:val="Odlomakpopisa11"/>
        <w:spacing w:after="0" w:line="276" w:lineRule="auto"/>
        <w:ind w:firstLine="0"/>
        <w:rPr>
          <w:color w:val="231F20"/>
          <w:szCs w:val="24"/>
        </w:rPr>
      </w:pPr>
      <w:r w:rsidRPr="00C76BDB">
        <w:rPr>
          <w:color w:val="231F20"/>
          <w:szCs w:val="24"/>
        </w:rPr>
        <w:t>Iznimno, oštećenik može podnijeti prijavu prvih procjena šteta i nakon isteka roka od 8 dana od dana donošenja Odluke o proglašenju prirodne nepogode u slučaju postojanja objektivnih razloga na koje nije mogao utjecati, a najkasnije u roku od 12 dana od dana donošenja Odluke o proglašenju prirodne nepogode.</w:t>
      </w:r>
    </w:p>
    <w:p w14:paraId="191B2504" w14:textId="77777777" w:rsidR="003E2BDC" w:rsidRPr="00C76BDB" w:rsidRDefault="003E2BDC" w:rsidP="003E2BDC">
      <w:pPr>
        <w:pStyle w:val="Odlomakpopisa11"/>
        <w:spacing w:after="0" w:line="276" w:lineRule="auto"/>
        <w:ind w:firstLine="0"/>
        <w:rPr>
          <w:color w:val="231F20"/>
          <w:szCs w:val="24"/>
        </w:rPr>
      </w:pPr>
      <w:r w:rsidRPr="00C76BDB">
        <w:rPr>
          <w:color w:val="231F20"/>
          <w:szCs w:val="24"/>
        </w:rPr>
        <w:t>R</w:t>
      </w:r>
      <w:r w:rsidRPr="00C76BDB">
        <w:rPr>
          <w:szCs w:val="24"/>
        </w:rPr>
        <w:t>ok za unos podataka u Registar šteta od strane Općinskog povjerenstva može se, u slučaju postojanja objektivnih razloga na koje oštećenik nije mogao utjecati, a zbog kojih je onemogućen elektronički upis podataka u registar, produljiti za 8 dana.</w:t>
      </w:r>
    </w:p>
    <w:p w14:paraId="4167D3CF" w14:textId="77777777" w:rsidR="003E2BDC" w:rsidRPr="00C76BDB" w:rsidRDefault="003E2BDC" w:rsidP="003E2BDC">
      <w:pPr>
        <w:pStyle w:val="Odlomakpopisa11"/>
        <w:spacing w:after="0" w:line="276" w:lineRule="auto"/>
        <w:ind w:firstLine="0"/>
        <w:rPr>
          <w:szCs w:val="24"/>
        </w:rPr>
      </w:pPr>
    </w:p>
    <w:p w14:paraId="47357F5F" w14:textId="77777777" w:rsidR="003E2BDC" w:rsidRPr="00C76BDB" w:rsidRDefault="003E2BDC" w:rsidP="003E2BDC">
      <w:pPr>
        <w:pStyle w:val="Odlomakpopisa11"/>
        <w:spacing w:after="0" w:line="276" w:lineRule="auto"/>
        <w:ind w:firstLine="0"/>
        <w:rPr>
          <w:szCs w:val="24"/>
        </w:rPr>
      </w:pPr>
      <w:r w:rsidRPr="00C76BDB">
        <w:rPr>
          <w:szCs w:val="24"/>
        </w:rPr>
        <w:t>Prijava prve procjene štete sadržava:</w:t>
      </w:r>
    </w:p>
    <w:p w14:paraId="6A642AD0" w14:textId="77777777" w:rsidR="003E2BDC" w:rsidRPr="00C76BDB" w:rsidRDefault="003E2BDC" w:rsidP="003E2BDC">
      <w:pPr>
        <w:numPr>
          <w:ilvl w:val="0"/>
          <w:numId w:val="12"/>
        </w:numPr>
        <w:spacing w:line="276" w:lineRule="auto"/>
        <w:ind w:left="709" w:right="68" w:hanging="357"/>
        <w:contextualSpacing/>
        <w:jc w:val="both"/>
        <w:rPr>
          <w:rFonts w:ascii="Times New Roman" w:eastAsia="Times New Roman" w:hAnsi="Times New Roman"/>
          <w:color w:val="000000"/>
          <w:szCs w:val="24"/>
          <w:lang w:eastAsia="hr-HR"/>
        </w:rPr>
      </w:pPr>
      <w:r w:rsidRPr="00C76BDB">
        <w:rPr>
          <w:rFonts w:ascii="Times New Roman" w:eastAsia="Times New Roman" w:hAnsi="Times New Roman"/>
          <w:color w:val="000000"/>
          <w:szCs w:val="24"/>
          <w:lang w:eastAsia="hr-HR"/>
        </w:rPr>
        <w:t>datum donošenja Odluke o proglašenju prirodne nepogode i njezin broj,</w:t>
      </w:r>
    </w:p>
    <w:p w14:paraId="1FCB5C75" w14:textId="77777777" w:rsidR="003E2BDC" w:rsidRPr="00C76BDB" w:rsidRDefault="003E2BDC" w:rsidP="003E2BDC">
      <w:pPr>
        <w:numPr>
          <w:ilvl w:val="0"/>
          <w:numId w:val="12"/>
        </w:numPr>
        <w:spacing w:line="276" w:lineRule="auto"/>
        <w:ind w:left="709" w:right="68" w:hanging="357"/>
        <w:contextualSpacing/>
        <w:jc w:val="both"/>
        <w:rPr>
          <w:rFonts w:ascii="Times New Roman" w:eastAsia="Times New Roman" w:hAnsi="Times New Roman"/>
          <w:color w:val="000000"/>
          <w:szCs w:val="24"/>
          <w:lang w:eastAsia="hr-HR"/>
        </w:rPr>
      </w:pPr>
      <w:r w:rsidRPr="00C76BDB">
        <w:rPr>
          <w:rFonts w:ascii="Times New Roman" w:eastAsia="Times New Roman" w:hAnsi="Times New Roman"/>
          <w:color w:val="000000"/>
          <w:szCs w:val="24"/>
          <w:lang w:eastAsia="hr-HR"/>
        </w:rPr>
        <w:t>podatke o vrsti prirodne nepogode,</w:t>
      </w:r>
    </w:p>
    <w:p w14:paraId="57A6C7C0" w14:textId="77777777" w:rsidR="003E2BDC" w:rsidRPr="00C76BDB" w:rsidRDefault="003E2BDC" w:rsidP="003E2BDC">
      <w:pPr>
        <w:numPr>
          <w:ilvl w:val="0"/>
          <w:numId w:val="12"/>
        </w:numPr>
        <w:spacing w:line="276" w:lineRule="auto"/>
        <w:ind w:left="709" w:right="68" w:hanging="357"/>
        <w:contextualSpacing/>
        <w:jc w:val="both"/>
        <w:rPr>
          <w:rFonts w:ascii="Times New Roman" w:eastAsia="Times New Roman" w:hAnsi="Times New Roman"/>
          <w:color w:val="000000"/>
          <w:szCs w:val="24"/>
          <w:lang w:eastAsia="hr-HR"/>
        </w:rPr>
      </w:pPr>
      <w:r w:rsidRPr="00C76BDB">
        <w:rPr>
          <w:rFonts w:ascii="Times New Roman" w:eastAsia="Times New Roman" w:hAnsi="Times New Roman"/>
          <w:color w:val="000000"/>
          <w:szCs w:val="24"/>
          <w:lang w:eastAsia="hr-HR"/>
        </w:rPr>
        <w:t>podatke o trajanju prirodne nepogode,</w:t>
      </w:r>
    </w:p>
    <w:p w14:paraId="3449E306" w14:textId="77777777" w:rsidR="003E2BDC" w:rsidRPr="00C76BDB" w:rsidRDefault="003E2BDC" w:rsidP="003E2BDC">
      <w:pPr>
        <w:numPr>
          <w:ilvl w:val="0"/>
          <w:numId w:val="12"/>
        </w:numPr>
        <w:spacing w:line="276" w:lineRule="auto"/>
        <w:ind w:left="709" w:right="68" w:hanging="357"/>
        <w:contextualSpacing/>
        <w:jc w:val="both"/>
        <w:rPr>
          <w:rFonts w:ascii="Times New Roman" w:eastAsia="Times New Roman" w:hAnsi="Times New Roman"/>
          <w:color w:val="000000"/>
          <w:szCs w:val="24"/>
          <w:lang w:eastAsia="hr-HR"/>
        </w:rPr>
      </w:pPr>
      <w:r w:rsidRPr="00C76BDB">
        <w:rPr>
          <w:rFonts w:ascii="Times New Roman" w:eastAsia="Times New Roman" w:hAnsi="Times New Roman"/>
          <w:color w:val="000000"/>
          <w:szCs w:val="24"/>
          <w:lang w:eastAsia="hr-HR"/>
        </w:rPr>
        <w:t>podatke o području zahvaćenom prirodnom nepogodom,</w:t>
      </w:r>
    </w:p>
    <w:p w14:paraId="11972198" w14:textId="77777777" w:rsidR="003E2BDC" w:rsidRPr="00C76BDB" w:rsidRDefault="003E2BDC" w:rsidP="003E2BDC">
      <w:pPr>
        <w:numPr>
          <w:ilvl w:val="0"/>
          <w:numId w:val="12"/>
        </w:numPr>
        <w:spacing w:line="276" w:lineRule="auto"/>
        <w:ind w:left="709" w:right="68" w:hanging="357"/>
        <w:contextualSpacing/>
        <w:jc w:val="both"/>
        <w:rPr>
          <w:rFonts w:ascii="Times New Roman" w:eastAsia="Times New Roman" w:hAnsi="Times New Roman"/>
          <w:color w:val="000000"/>
          <w:szCs w:val="24"/>
          <w:lang w:eastAsia="hr-HR"/>
        </w:rPr>
      </w:pPr>
      <w:r w:rsidRPr="00C76BDB">
        <w:rPr>
          <w:rFonts w:ascii="Times New Roman" w:eastAsia="Times New Roman" w:hAnsi="Times New Roman"/>
          <w:color w:val="000000"/>
          <w:szCs w:val="24"/>
          <w:lang w:eastAsia="hr-HR"/>
        </w:rPr>
        <w:t>podatke o vrsti, opis te vrijednost oštećene imovine,</w:t>
      </w:r>
    </w:p>
    <w:p w14:paraId="6DF07179" w14:textId="77777777" w:rsidR="003E2BDC" w:rsidRPr="00C76BDB" w:rsidRDefault="003E2BDC" w:rsidP="003E2BDC">
      <w:pPr>
        <w:numPr>
          <w:ilvl w:val="0"/>
          <w:numId w:val="12"/>
        </w:numPr>
        <w:spacing w:line="276" w:lineRule="auto"/>
        <w:ind w:left="709" w:right="68" w:hanging="357"/>
        <w:contextualSpacing/>
        <w:jc w:val="both"/>
        <w:rPr>
          <w:rFonts w:ascii="Times New Roman" w:eastAsia="Times New Roman" w:hAnsi="Times New Roman"/>
          <w:color w:val="000000"/>
          <w:szCs w:val="24"/>
          <w:lang w:eastAsia="hr-HR"/>
        </w:rPr>
      </w:pPr>
      <w:r w:rsidRPr="00C76BDB">
        <w:rPr>
          <w:rFonts w:ascii="Times New Roman" w:eastAsia="Times New Roman" w:hAnsi="Times New Roman"/>
          <w:color w:val="000000"/>
          <w:szCs w:val="24"/>
          <w:lang w:eastAsia="hr-HR"/>
        </w:rPr>
        <w:t xml:space="preserve">podatke o ukupnom iznosu prijavljene štete iz članaka 25. i 26. </w:t>
      </w:r>
      <w:r w:rsidRPr="00C76BDB">
        <w:rPr>
          <w:rFonts w:ascii="Times New Roman" w:eastAsia="Times New Roman" w:hAnsi="Times New Roman"/>
          <w:i/>
          <w:iCs/>
          <w:color w:val="000000"/>
          <w:szCs w:val="24"/>
          <w:lang w:eastAsia="hr-HR"/>
        </w:rPr>
        <w:t>Zakona</w:t>
      </w:r>
      <w:r w:rsidRPr="00C76BDB">
        <w:rPr>
          <w:rFonts w:ascii="Times New Roman" w:eastAsia="Times New Roman" w:hAnsi="Times New Roman"/>
          <w:color w:val="000000"/>
          <w:szCs w:val="24"/>
          <w:lang w:eastAsia="hr-HR"/>
        </w:rPr>
        <w:t xml:space="preserve"> te</w:t>
      </w:r>
    </w:p>
    <w:p w14:paraId="3C3E2412" w14:textId="77777777" w:rsidR="003E2BDC" w:rsidRPr="00C76BDB" w:rsidRDefault="003E2BDC" w:rsidP="003E2BDC">
      <w:pPr>
        <w:numPr>
          <w:ilvl w:val="0"/>
          <w:numId w:val="12"/>
        </w:numPr>
        <w:spacing w:line="276" w:lineRule="auto"/>
        <w:ind w:left="709" w:right="68" w:hanging="357"/>
        <w:contextualSpacing/>
        <w:jc w:val="both"/>
        <w:rPr>
          <w:rFonts w:ascii="Times New Roman" w:eastAsia="Times New Roman" w:hAnsi="Times New Roman"/>
          <w:color w:val="000000"/>
          <w:szCs w:val="24"/>
          <w:lang w:eastAsia="hr-HR"/>
        </w:rPr>
      </w:pPr>
      <w:r w:rsidRPr="00C76BDB">
        <w:rPr>
          <w:rFonts w:ascii="Times New Roman" w:eastAsia="Times New Roman" w:hAnsi="Times New Roman"/>
          <w:color w:val="000000"/>
          <w:szCs w:val="24"/>
          <w:lang w:eastAsia="hr-HR"/>
        </w:rPr>
        <w:t>podatke i informacije o potrebi žurnog djelovanja i dodjeli pomoći za sanaciju i djelomično uklanjanje posljedica prirodne nepogode.</w:t>
      </w:r>
    </w:p>
    <w:p w14:paraId="36FA9CC8" w14:textId="77777777" w:rsidR="003E2BDC" w:rsidRPr="00C76BDB" w:rsidRDefault="003E2BDC" w:rsidP="003E2BDC">
      <w:pPr>
        <w:ind w:right="68"/>
        <w:contextualSpacing/>
        <w:rPr>
          <w:rFonts w:ascii="Times New Roman" w:eastAsia="Times New Roman" w:hAnsi="Times New Roman"/>
          <w:color w:val="000000"/>
          <w:szCs w:val="24"/>
          <w:lang w:eastAsia="hr-HR"/>
        </w:rPr>
      </w:pPr>
    </w:p>
    <w:p w14:paraId="475D811E" w14:textId="77777777" w:rsidR="003E2BDC" w:rsidRPr="00C76BDB" w:rsidRDefault="003E2BDC" w:rsidP="003E2BDC">
      <w:pPr>
        <w:pStyle w:val="Naslov2"/>
        <w:spacing w:before="0"/>
        <w:rPr>
          <w:rFonts w:ascii="Times New Roman" w:hAnsi="Times New Roman"/>
          <w:b/>
          <w:bCs w:val="0"/>
          <w:sz w:val="24"/>
          <w:szCs w:val="24"/>
          <w:lang w:eastAsia="hr-HR"/>
        </w:rPr>
      </w:pPr>
      <w:bookmarkStart w:id="20" w:name="_Toc177974580"/>
      <w:r w:rsidRPr="00C76BDB">
        <w:rPr>
          <w:rFonts w:ascii="Times New Roman" w:hAnsi="Times New Roman"/>
          <w:b/>
          <w:bCs w:val="0"/>
          <w:sz w:val="24"/>
          <w:szCs w:val="24"/>
          <w:lang w:eastAsia="hr-HR"/>
        </w:rPr>
        <w:t>4.2. Konačna prijava štete u Registar šteta</w:t>
      </w:r>
      <w:bookmarkEnd w:id="20"/>
    </w:p>
    <w:p w14:paraId="692F3B48" w14:textId="77777777" w:rsidR="003E2BDC" w:rsidRPr="00C76BDB" w:rsidRDefault="003E2BDC" w:rsidP="003E2BDC">
      <w:pPr>
        <w:pStyle w:val="Odlomakpopisa11"/>
        <w:spacing w:after="0"/>
        <w:ind w:firstLine="0"/>
      </w:pPr>
    </w:p>
    <w:p w14:paraId="54021BC3" w14:textId="77777777" w:rsidR="003E2BDC" w:rsidRPr="00C76BDB" w:rsidRDefault="003E2BDC" w:rsidP="003E2BDC">
      <w:pPr>
        <w:pStyle w:val="Odlomakpopisa11"/>
        <w:spacing w:line="276" w:lineRule="auto"/>
        <w:ind w:firstLine="0"/>
        <w:rPr>
          <w:szCs w:val="24"/>
        </w:rPr>
      </w:pPr>
      <w:r w:rsidRPr="00C76BDB">
        <w:rPr>
          <w:szCs w:val="24"/>
        </w:rPr>
        <w:t xml:space="preserve">Konačna procjena štete je procijenjena vrijednost nastale štete uzrokovane prirodnom nepogodom na imovini oštećenika izražena u novčanoj vrijednosti na temelju prijave i procjene štete. </w:t>
      </w:r>
    </w:p>
    <w:p w14:paraId="6FEFE32D" w14:textId="77777777" w:rsidR="003E2BDC" w:rsidRPr="00C76BDB" w:rsidRDefault="003E2BDC" w:rsidP="003E2BDC">
      <w:pPr>
        <w:pStyle w:val="Odlomakpopisa11"/>
        <w:spacing w:line="276" w:lineRule="auto"/>
        <w:ind w:firstLine="0"/>
        <w:rPr>
          <w:szCs w:val="24"/>
        </w:rPr>
      </w:pPr>
      <w:r w:rsidRPr="00C76BDB">
        <w:rPr>
          <w:szCs w:val="24"/>
        </w:rPr>
        <w:t>Konačna procjena štete obuhvaća vrstu i opseg štete u vrijednosnim (financijskim) i naturalnim pokazateljima prema području, imovini, djelatnostima, vremenu i uzrocima njezina nastanka te korisnicima i vlasnicima imovine.</w:t>
      </w:r>
    </w:p>
    <w:p w14:paraId="60EB1F4B" w14:textId="77777777" w:rsidR="003E2BDC" w:rsidRPr="00C76BDB" w:rsidRDefault="003E2BDC" w:rsidP="003E2BDC">
      <w:pPr>
        <w:pStyle w:val="Odlomakpopisa11"/>
        <w:spacing w:line="276" w:lineRule="auto"/>
        <w:ind w:firstLine="0"/>
        <w:rPr>
          <w:szCs w:val="24"/>
        </w:rPr>
      </w:pPr>
      <w:r w:rsidRPr="00C76BDB">
        <w:rPr>
          <w:szCs w:val="24"/>
        </w:rPr>
        <w:t>Konačnu procjenu štete utvrđuje Općinsko povjerenstvo na temelju izvršenog uvida u nastalu štetu na temelju prijave oštećenika. Tijekom procjene i utvrđivanja konačne procjene štete od prirodnih nepogoda posebno se utvrđuju:</w:t>
      </w:r>
    </w:p>
    <w:p w14:paraId="371C7A74" w14:textId="77777777" w:rsidR="003E2BDC" w:rsidRPr="00C76BDB" w:rsidRDefault="003E2BDC" w:rsidP="003E2BDC">
      <w:pPr>
        <w:numPr>
          <w:ilvl w:val="0"/>
          <w:numId w:val="13"/>
        </w:numPr>
        <w:spacing w:after="120" w:line="276" w:lineRule="auto"/>
        <w:ind w:left="709" w:right="68"/>
        <w:contextualSpacing/>
        <w:jc w:val="both"/>
        <w:rPr>
          <w:rFonts w:ascii="Times New Roman" w:eastAsia="Times New Roman" w:hAnsi="Times New Roman"/>
          <w:color w:val="000000"/>
          <w:szCs w:val="24"/>
          <w:lang w:eastAsia="hr-HR"/>
        </w:rPr>
      </w:pPr>
      <w:r w:rsidRPr="00C76BDB">
        <w:rPr>
          <w:rFonts w:ascii="Times New Roman" w:eastAsia="Times New Roman" w:hAnsi="Times New Roman"/>
          <w:color w:val="000000"/>
          <w:szCs w:val="24"/>
          <w:lang w:eastAsia="hr-HR"/>
        </w:rPr>
        <w:t>stradanja stanovništva,</w:t>
      </w:r>
    </w:p>
    <w:p w14:paraId="5A9297CB" w14:textId="77777777" w:rsidR="003E2BDC" w:rsidRPr="00C76BDB" w:rsidRDefault="003E2BDC" w:rsidP="003E2BDC">
      <w:pPr>
        <w:numPr>
          <w:ilvl w:val="0"/>
          <w:numId w:val="13"/>
        </w:numPr>
        <w:spacing w:after="120" w:line="276" w:lineRule="auto"/>
        <w:ind w:left="709" w:right="68"/>
        <w:contextualSpacing/>
        <w:jc w:val="both"/>
        <w:rPr>
          <w:rFonts w:ascii="Times New Roman" w:eastAsia="Times New Roman" w:hAnsi="Times New Roman"/>
          <w:color w:val="000000"/>
          <w:szCs w:val="24"/>
          <w:lang w:eastAsia="hr-HR"/>
        </w:rPr>
      </w:pPr>
      <w:r w:rsidRPr="00C76BDB">
        <w:rPr>
          <w:rFonts w:ascii="Times New Roman" w:eastAsia="Times New Roman" w:hAnsi="Times New Roman"/>
          <w:color w:val="000000"/>
          <w:szCs w:val="24"/>
          <w:lang w:eastAsia="hr-HR"/>
        </w:rPr>
        <w:t>opseg štete na imovini,</w:t>
      </w:r>
    </w:p>
    <w:p w14:paraId="44D636EA" w14:textId="77777777" w:rsidR="003E2BDC" w:rsidRPr="00C76BDB" w:rsidRDefault="003E2BDC" w:rsidP="003E2BDC">
      <w:pPr>
        <w:numPr>
          <w:ilvl w:val="0"/>
          <w:numId w:val="13"/>
        </w:numPr>
        <w:spacing w:after="120" w:line="276" w:lineRule="auto"/>
        <w:ind w:left="709" w:right="68"/>
        <w:contextualSpacing/>
        <w:jc w:val="both"/>
        <w:rPr>
          <w:rFonts w:ascii="Times New Roman" w:eastAsia="Times New Roman" w:hAnsi="Times New Roman"/>
          <w:color w:val="000000"/>
          <w:szCs w:val="24"/>
          <w:lang w:eastAsia="hr-HR"/>
        </w:rPr>
      </w:pPr>
      <w:r w:rsidRPr="00C76BDB">
        <w:rPr>
          <w:rFonts w:ascii="Times New Roman" w:eastAsia="Times New Roman" w:hAnsi="Times New Roman"/>
          <w:color w:val="000000"/>
          <w:szCs w:val="24"/>
          <w:lang w:eastAsia="hr-HR"/>
        </w:rPr>
        <w:t>opseg štete koja je nastala zbog prekida proizvodnje, prekida rada ili poremećaja u neproizvodnim djelatnostima ili umanjenog prinosa u poljoprivredi, šumarstvu ili ribarstvu,</w:t>
      </w:r>
    </w:p>
    <w:p w14:paraId="6905859F" w14:textId="77777777" w:rsidR="003E2BDC" w:rsidRPr="00C76BDB" w:rsidRDefault="003E2BDC" w:rsidP="003E2BDC">
      <w:pPr>
        <w:numPr>
          <w:ilvl w:val="0"/>
          <w:numId w:val="13"/>
        </w:numPr>
        <w:spacing w:after="120" w:line="276" w:lineRule="auto"/>
        <w:ind w:left="709" w:right="68"/>
        <w:contextualSpacing/>
        <w:jc w:val="both"/>
        <w:rPr>
          <w:rFonts w:ascii="Times New Roman" w:eastAsia="Times New Roman" w:hAnsi="Times New Roman"/>
          <w:color w:val="000000"/>
          <w:szCs w:val="24"/>
          <w:lang w:eastAsia="hr-HR"/>
        </w:rPr>
      </w:pPr>
      <w:r w:rsidRPr="00C76BDB">
        <w:rPr>
          <w:rFonts w:ascii="Times New Roman" w:eastAsia="Times New Roman" w:hAnsi="Times New Roman"/>
          <w:color w:val="000000"/>
          <w:szCs w:val="24"/>
          <w:lang w:eastAsia="hr-HR"/>
        </w:rPr>
        <w:t>iznos troškova za ublažavanje i djelomično uklanjanje izravnih posljedica prirodnih nepogoda,</w:t>
      </w:r>
    </w:p>
    <w:p w14:paraId="13E42411" w14:textId="77777777" w:rsidR="003E2BDC" w:rsidRPr="00C76BDB" w:rsidRDefault="003E2BDC" w:rsidP="003E2BDC">
      <w:pPr>
        <w:numPr>
          <w:ilvl w:val="0"/>
          <w:numId w:val="13"/>
        </w:numPr>
        <w:spacing w:after="120" w:line="276" w:lineRule="auto"/>
        <w:ind w:left="709" w:right="68"/>
        <w:contextualSpacing/>
        <w:jc w:val="both"/>
        <w:rPr>
          <w:rFonts w:ascii="Times New Roman" w:eastAsia="Times New Roman" w:hAnsi="Times New Roman"/>
          <w:color w:val="000000"/>
          <w:szCs w:val="24"/>
          <w:lang w:eastAsia="hr-HR"/>
        </w:rPr>
      </w:pPr>
      <w:r w:rsidRPr="00C76BDB">
        <w:rPr>
          <w:rFonts w:ascii="Times New Roman" w:eastAsia="Times New Roman" w:hAnsi="Times New Roman"/>
          <w:color w:val="000000"/>
          <w:szCs w:val="24"/>
          <w:lang w:eastAsia="hr-HR"/>
        </w:rPr>
        <w:t>opseg osiguranja imovine i života kod osiguravatelja te</w:t>
      </w:r>
    </w:p>
    <w:p w14:paraId="32486AF5" w14:textId="77777777" w:rsidR="003E2BDC" w:rsidRPr="00C76BDB" w:rsidRDefault="003E2BDC" w:rsidP="003E2BDC">
      <w:pPr>
        <w:numPr>
          <w:ilvl w:val="0"/>
          <w:numId w:val="13"/>
        </w:numPr>
        <w:spacing w:after="120" w:line="276" w:lineRule="auto"/>
        <w:ind w:left="709" w:right="68"/>
        <w:jc w:val="both"/>
        <w:rPr>
          <w:rFonts w:ascii="Times New Roman" w:eastAsia="Times New Roman" w:hAnsi="Times New Roman"/>
          <w:color w:val="000000"/>
          <w:szCs w:val="24"/>
          <w:lang w:eastAsia="hr-HR"/>
        </w:rPr>
      </w:pPr>
      <w:r w:rsidRPr="00C76BDB">
        <w:rPr>
          <w:rFonts w:ascii="Times New Roman" w:eastAsia="Times New Roman" w:hAnsi="Times New Roman"/>
          <w:color w:val="000000"/>
          <w:szCs w:val="24"/>
          <w:lang w:eastAsia="hr-HR"/>
        </w:rPr>
        <w:t>vlastite mogućnosti oštećenika glede uklanjanja posljedica štete.</w:t>
      </w:r>
    </w:p>
    <w:p w14:paraId="1F3BF71F" w14:textId="77777777" w:rsidR="003E2BDC" w:rsidRPr="00C76BDB" w:rsidRDefault="003E2BDC" w:rsidP="003E2BDC">
      <w:pPr>
        <w:rPr>
          <w:rFonts w:ascii="Times New Roman" w:hAnsi="Times New Roman"/>
          <w:lang w:eastAsia="hr-HR"/>
        </w:rPr>
      </w:pPr>
      <w:r w:rsidRPr="00C76BDB">
        <w:rPr>
          <w:rFonts w:ascii="Times New Roman" w:hAnsi="Times New Roman"/>
          <w:lang w:eastAsia="hr-HR"/>
        </w:rPr>
        <w:lastRenderedPageBreak/>
        <w:t xml:space="preserve">Konačnu procjenu štete po svakom pojedinom oštećeniku Općinsko povjerenstvo prijavljuje Županijskom povjerenstvu u roku od 50 dana od dana donošenja Odluke o proglašenju prirodne nepogode putem Registra šteta. </w:t>
      </w:r>
    </w:p>
    <w:p w14:paraId="5A8429FD" w14:textId="77777777" w:rsidR="003E2BDC" w:rsidRPr="00C76BDB" w:rsidRDefault="003E2BDC" w:rsidP="003E2BDC">
      <w:pPr>
        <w:rPr>
          <w:rFonts w:ascii="Times New Roman" w:hAnsi="Times New Roman"/>
          <w:lang w:eastAsia="hr-HR"/>
        </w:rPr>
      </w:pPr>
      <w:r w:rsidRPr="00C76BDB">
        <w:rPr>
          <w:rFonts w:ascii="Times New Roman" w:hAnsi="Times New Roman"/>
          <w:lang w:eastAsia="hr-HR"/>
        </w:rPr>
        <w:t>Iznimno, ako se šteta na dugotrajnim nasadima utvrdi nakon isteka roka za prijavu konačne procjene, oštećenik ima pravo zatražiti dopunu prikaza štete najkasnije 4 mjeseca nakon isteka roka za prijavu štete.</w:t>
      </w:r>
    </w:p>
    <w:p w14:paraId="1B4BC4ED" w14:textId="77777777" w:rsidR="003E2BDC" w:rsidRPr="00C76BDB" w:rsidRDefault="003E2BDC" w:rsidP="003E2BDC">
      <w:pPr>
        <w:pStyle w:val="box459727"/>
        <w:spacing w:before="0" w:beforeAutospacing="0" w:after="0" w:afterAutospacing="0" w:line="276" w:lineRule="auto"/>
        <w:jc w:val="both"/>
        <w:textAlignment w:val="baseline"/>
        <w:rPr>
          <w:color w:val="231F20"/>
        </w:rPr>
      </w:pPr>
      <w:r w:rsidRPr="00C76BDB">
        <w:rPr>
          <w:color w:val="231F20"/>
        </w:rPr>
        <w:t>Pri konačnoj procjeni štete procjenjuje se vrijednost imovine prema jedinstvenim cijenama, važećim tržišnim cijenama ili drugim pokazateljima primjenjivim za pojedinu vrstu imovine oštećene zbog prirodne nepogode.</w:t>
      </w:r>
    </w:p>
    <w:p w14:paraId="44CE6ECC" w14:textId="77777777" w:rsidR="003E2BDC" w:rsidRPr="00C76BDB" w:rsidRDefault="003E2BDC" w:rsidP="003E2BDC">
      <w:pPr>
        <w:pStyle w:val="box459727"/>
        <w:spacing w:before="0" w:beforeAutospacing="0" w:after="0" w:afterAutospacing="0" w:line="276" w:lineRule="auto"/>
        <w:jc w:val="both"/>
        <w:textAlignment w:val="baseline"/>
        <w:rPr>
          <w:color w:val="231F20"/>
        </w:rPr>
      </w:pPr>
    </w:p>
    <w:p w14:paraId="3E7D5283" w14:textId="77777777" w:rsidR="003E2BDC" w:rsidRPr="00C76BDB" w:rsidRDefault="003E2BDC" w:rsidP="003E2BDC">
      <w:pPr>
        <w:pStyle w:val="box459727"/>
        <w:spacing w:before="0" w:beforeAutospacing="0" w:after="0" w:afterAutospacing="0" w:line="276" w:lineRule="auto"/>
        <w:jc w:val="both"/>
        <w:textAlignment w:val="baseline"/>
        <w:rPr>
          <w:color w:val="231F20"/>
        </w:rPr>
      </w:pPr>
      <w:r w:rsidRPr="00C76BDB">
        <w:rPr>
          <w:color w:val="231F20"/>
        </w:rPr>
        <w:t>Za štete na imovini za koje nisu propisane jedinstvene cijene koriste se važeće tržišne cijene za pojedinu vrstu imovine oštećene zbog prirodne nepogode, pri čemu se surađuje s drugim središnjim tijelima državne uprave i/ili drugim institucijama ili ustanovama koje posjeduju stručna znanja i posjeduju tražene podatke.</w:t>
      </w:r>
    </w:p>
    <w:p w14:paraId="68D35397" w14:textId="77777777" w:rsidR="003E2BDC" w:rsidRPr="00C76BDB" w:rsidRDefault="003E2BDC" w:rsidP="003E2BDC">
      <w:pPr>
        <w:pStyle w:val="box459727"/>
        <w:spacing w:before="0" w:beforeAutospacing="0" w:after="0" w:afterAutospacing="0" w:line="276" w:lineRule="auto"/>
        <w:jc w:val="both"/>
        <w:textAlignment w:val="baseline"/>
        <w:rPr>
          <w:color w:val="231F20"/>
        </w:rPr>
      </w:pPr>
    </w:p>
    <w:p w14:paraId="0E3AA632" w14:textId="77777777" w:rsidR="003E2BDC" w:rsidRPr="00C76BDB" w:rsidRDefault="003E2BDC" w:rsidP="003E2BDC">
      <w:pPr>
        <w:pStyle w:val="box459727"/>
        <w:spacing w:before="0" w:beforeAutospacing="0" w:after="0" w:afterAutospacing="0"/>
        <w:jc w:val="both"/>
        <w:textAlignment w:val="baseline"/>
        <w:rPr>
          <w:color w:val="231F20"/>
        </w:rPr>
      </w:pPr>
      <w:r w:rsidRPr="00C76BDB">
        <w:rPr>
          <w:color w:val="231F20"/>
        </w:rPr>
        <w:t>Prijava konačne procjene štete sadržava:</w:t>
      </w:r>
    </w:p>
    <w:p w14:paraId="7B067393" w14:textId="77777777" w:rsidR="003E2BDC" w:rsidRPr="00C76BDB" w:rsidRDefault="003E2BDC" w:rsidP="003E2BDC">
      <w:pPr>
        <w:pStyle w:val="box459727"/>
        <w:numPr>
          <w:ilvl w:val="0"/>
          <w:numId w:val="14"/>
        </w:numPr>
        <w:spacing w:beforeLines="30" w:before="72" w:beforeAutospacing="0" w:afterLines="30" w:after="72" w:afterAutospacing="0"/>
        <w:jc w:val="both"/>
        <w:textAlignment w:val="baseline"/>
        <w:rPr>
          <w:color w:val="231F20"/>
        </w:rPr>
      </w:pPr>
      <w:r w:rsidRPr="00C76BDB">
        <w:rPr>
          <w:color w:val="231F20"/>
        </w:rPr>
        <w:t>Odluku o proglašenju prirodne nepogode s obrazloženjem</w:t>
      </w:r>
    </w:p>
    <w:p w14:paraId="418CBD12" w14:textId="77777777" w:rsidR="003E2BDC" w:rsidRPr="00C76BDB" w:rsidRDefault="003E2BDC" w:rsidP="003E2BDC">
      <w:pPr>
        <w:pStyle w:val="box459727"/>
        <w:numPr>
          <w:ilvl w:val="0"/>
          <w:numId w:val="14"/>
        </w:numPr>
        <w:spacing w:beforeLines="30" w:before="72" w:beforeAutospacing="0" w:afterLines="30" w:after="72" w:afterAutospacing="0"/>
        <w:jc w:val="both"/>
        <w:textAlignment w:val="baseline"/>
        <w:rPr>
          <w:color w:val="231F20"/>
        </w:rPr>
      </w:pPr>
      <w:r w:rsidRPr="00C76BDB">
        <w:rPr>
          <w:color w:val="231F20"/>
        </w:rPr>
        <w:t>podatke o dokumentaciji vlasništva imovine i njihovoj vrsti</w:t>
      </w:r>
    </w:p>
    <w:p w14:paraId="4F3E4051" w14:textId="77777777" w:rsidR="003E2BDC" w:rsidRPr="00C76BDB" w:rsidRDefault="003E2BDC" w:rsidP="003E2BDC">
      <w:pPr>
        <w:pStyle w:val="box459727"/>
        <w:numPr>
          <w:ilvl w:val="0"/>
          <w:numId w:val="14"/>
        </w:numPr>
        <w:spacing w:beforeLines="30" w:before="72" w:beforeAutospacing="0" w:afterLines="30" w:after="72" w:afterAutospacing="0"/>
        <w:jc w:val="both"/>
        <w:textAlignment w:val="baseline"/>
        <w:rPr>
          <w:color w:val="231F20"/>
        </w:rPr>
      </w:pPr>
      <w:r w:rsidRPr="00C76BDB">
        <w:rPr>
          <w:color w:val="231F20"/>
        </w:rPr>
        <w:t>podatke o vremenu i području nastanka prirodne nepogode</w:t>
      </w:r>
    </w:p>
    <w:p w14:paraId="22364908" w14:textId="77777777" w:rsidR="003E2BDC" w:rsidRPr="00C76BDB" w:rsidRDefault="003E2BDC" w:rsidP="003E2BDC">
      <w:pPr>
        <w:pStyle w:val="box459727"/>
        <w:numPr>
          <w:ilvl w:val="0"/>
          <w:numId w:val="14"/>
        </w:numPr>
        <w:spacing w:beforeLines="30" w:before="72" w:beforeAutospacing="0" w:afterLines="30" w:after="72" w:afterAutospacing="0"/>
        <w:jc w:val="both"/>
        <w:textAlignment w:val="baseline"/>
        <w:rPr>
          <w:color w:val="231F20"/>
        </w:rPr>
      </w:pPr>
      <w:r w:rsidRPr="00C76BDB">
        <w:rPr>
          <w:color w:val="231F20"/>
        </w:rPr>
        <w:t>podatke o uzroku i opsegu štete</w:t>
      </w:r>
    </w:p>
    <w:p w14:paraId="179C7713" w14:textId="77777777" w:rsidR="003E2BDC" w:rsidRPr="00C76BDB" w:rsidRDefault="003E2BDC" w:rsidP="003E2BDC">
      <w:pPr>
        <w:pStyle w:val="box459727"/>
        <w:numPr>
          <w:ilvl w:val="0"/>
          <w:numId w:val="14"/>
        </w:numPr>
        <w:spacing w:beforeLines="30" w:before="72" w:beforeAutospacing="0" w:afterLines="30" w:after="72" w:afterAutospacing="0"/>
        <w:jc w:val="both"/>
        <w:textAlignment w:val="baseline"/>
        <w:rPr>
          <w:color w:val="231F20"/>
        </w:rPr>
      </w:pPr>
      <w:r w:rsidRPr="00C76BDB">
        <w:rPr>
          <w:color w:val="231F20"/>
        </w:rPr>
        <w:t>podatke o posljedicama prirodne nepogode za javni i gospodarski život Općine Krapinske Toplice</w:t>
      </w:r>
    </w:p>
    <w:p w14:paraId="6890CC19" w14:textId="77777777" w:rsidR="003E2BDC" w:rsidRPr="00C76BDB" w:rsidRDefault="003E2BDC" w:rsidP="003E2BDC">
      <w:pPr>
        <w:pStyle w:val="box459727"/>
        <w:numPr>
          <w:ilvl w:val="0"/>
          <w:numId w:val="14"/>
        </w:numPr>
        <w:spacing w:beforeLines="30" w:before="72" w:beforeAutospacing="0" w:afterLines="30" w:after="72" w:afterAutospacing="0"/>
        <w:jc w:val="both"/>
        <w:textAlignment w:val="baseline"/>
        <w:rPr>
          <w:color w:val="231F20"/>
        </w:rPr>
      </w:pPr>
      <w:r w:rsidRPr="00C76BDB">
        <w:rPr>
          <w:color w:val="231F20"/>
        </w:rPr>
        <w:t>ostale statističke i vrijednosne podatke uređene ovim Zakonom.</w:t>
      </w:r>
    </w:p>
    <w:p w14:paraId="15F2BDC4" w14:textId="77777777" w:rsidR="003E2BDC" w:rsidRPr="00C76BDB" w:rsidRDefault="003E2BDC" w:rsidP="003E2BDC">
      <w:pPr>
        <w:pStyle w:val="box459727"/>
        <w:spacing w:before="0" w:beforeAutospacing="0" w:after="0" w:afterAutospacing="0"/>
        <w:ind w:left="720"/>
        <w:jc w:val="both"/>
        <w:textAlignment w:val="baseline"/>
        <w:rPr>
          <w:color w:val="231F20"/>
        </w:rPr>
      </w:pPr>
    </w:p>
    <w:p w14:paraId="1C66C426" w14:textId="77777777" w:rsidR="003E2BDC" w:rsidRPr="00C76BDB" w:rsidRDefault="003E2BDC" w:rsidP="003E2BDC">
      <w:pPr>
        <w:rPr>
          <w:rFonts w:ascii="Times New Roman" w:hAnsi="Times New Roman"/>
          <w:lang w:eastAsia="hr-HR"/>
        </w:rPr>
      </w:pPr>
      <w:r w:rsidRPr="00C76BDB">
        <w:rPr>
          <w:rFonts w:ascii="Times New Roman" w:hAnsi="Times New Roman"/>
          <w:lang w:eastAsia="hr-HR"/>
        </w:rPr>
        <w:t>Prijavu konačne procjene štete Općinsko povjerenstvo unosi u Registar šteta u roku od 50 dana.</w:t>
      </w:r>
    </w:p>
    <w:p w14:paraId="2D7FA545" w14:textId="77777777" w:rsidR="003E2BDC" w:rsidRPr="00C76BDB" w:rsidRDefault="003E2BDC" w:rsidP="003E2BDC">
      <w:pPr>
        <w:rPr>
          <w:rFonts w:ascii="Times New Roman" w:hAnsi="Times New Roman"/>
          <w:lang w:eastAsia="hr-HR"/>
        </w:rPr>
      </w:pPr>
      <w:r w:rsidRPr="00C76BDB">
        <w:rPr>
          <w:rFonts w:ascii="Times New Roman" w:hAnsi="Times New Roman"/>
          <w:lang w:eastAsia="hr-HR"/>
        </w:rPr>
        <w:t xml:space="preserve">Županijsko povjerenstvo prijavljene konačne procjene štete dostavlja Državnom povjerenstvu i nadležnim ministarstvima u roku od 60 dana od dana donošenja Odluke o proglašenju prirodne nepogode putem Registra šteta. </w:t>
      </w:r>
    </w:p>
    <w:p w14:paraId="14F41C24" w14:textId="77777777" w:rsidR="003E2BDC" w:rsidRPr="00C76BDB" w:rsidRDefault="003E2BDC" w:rsidP="003E2BDC">
      <w:pPr>
        <w:rPr>
          <w:rFonts w:ascii="Times New Roman" w:hAnsi="Times New Roman"/>
          <w:lang w:eastAsia="hr-HR"/>
        </w:rPr>
      </w:pPr>
      <w:r w:rsidRPr="00C76BDB">
        <w:rPr>
          <w:rFonts w:ascii="Times New Roman" w:hAnsi="Times New Roman"/>
          <w:lang w:eastAsia="hr-HR"/>
        </w:rPr>
        <w:t>Prilikom konačne procjene štete Županijsko povjerenstvo prihvaća isključivo procjene koje je obavilo Općinsko povjerenstvo.</w:t>
      </w:r>
    </w:p>
    <w:p w14:paraId="73E83CE9" w14:textId="77777777" w:rsidR="003E2BDC" w:rsidRPr="00C76BDB" w:rsidRDefault="003E2BDC" w:rsidP="003E2BDC">
      <w:pPr>
        <w:pStyle w:val="Naslov2"/>
        <w:rPr>
          <w:rFonts w:ascii="Times New Roman" w:hAnsi="Times New Roman"/>
          <w:b/>
          <w:bCs w:val="0"/>
          <w:sz w:val="24"/>
          <w:szCs w:val="24"/>
          <w:lang w:eastAsia="hr-HR"/>
        </w:rPr>
      </w:pPr>
      <w:bookmarkStart w:id="21" w:name="_Toc177974581"/>
      <w:r w:rsidRPr="00C76BDB">
        <w:rPr>
          <w:rFonts w:ascii="Times New Roman" w:hAnsi="Times New Roman"/>
          <w:b/>
          <w:bCs w:val="0"/>
          <w:sz w:val="24"/>
          <w:szCs w:val="24"/>
          <w:lang w:eastAsia="hr-HR"/>
        </w:rPr>
        <w:t>4.3. Pregled prirodnih nepogoda proglašenih za područje Općine Krapinske Toplice</w:t>
      </w:r>
      <w:bookmarkEnd w:id="21"/>
    </w:p>
    <w:p w14:paraId="2F759A73" w14:textId="77777777" w:rsidR="003E2BDC" w:rsidRPr="00C76BDB" w:rsidRDefault="003E2BDC" w:rsidP="003E2BDC">
      <w:pPr>
        <w:rPr>
          <w:rFonts w:ascii="Times New Roman" w:hAnsi="Times New Roman"/>
          <w:lang w:eastAsia="hr-HR"/>
        </w:rPr>
      </w:pPr>
    </w:p>
    <w:p w14:paraId="4DB30585" w14:textId="77777777" w:rsidR="003E2BDC" w:rsidRPr="00C76BDB" w:rsidRDefault="003E2BDC" w:rsidP="003E2BDC">
      <w:pPr>
        <w:ind w:left="11" w:right="68"/>
        <w:rPr>
          <w:rFonts w:ascii="Times New Roman" w:eastAsia="Times New Roman" w:hAnsi="Times New Roman"/>
          <w:color w:val="000000"/>
          <w:szCs w:val="24"/>
          <w:lang w:eastAsia="hr-HR"/>
        </w:rPr>
      </w:pPr>
      <w:r w:rsidRPr="00C76BDB">
        <w:rPr>
          <w:rFonts w:ascii="Times New Roman" w:eastAsia="Times New Roman" w:hAnsi="Times New Roman"/>
          <w:color w:val="000000"/>
          <w:szCs w:val="24"/>
          <w:lang w:eastAsia="hr-HR"/>
        </w:rPr>
        <w:t>Šteta se izražava u novčanoj vrijednosti potrebnoj da se oštećena ili uništena imovina dovede u stanje prije njena nastanka, odnosno u vrijednosti potrebnoj da se ta dobra nabave u količini i kakvoći koju su imala neposredno prije prirodne nepogode.</w:t>
      </w:r>
    </w:p>
    <w:p w14:paraId="67E78DB0" w14:textId="77777777" w:rsidR="003E2BDC" w:rsidRPr="00C76BDB" w:rsidRDefault="003E2BDC" w:rsidP="003E2BDC">
      <w:pPr>
        <w:ind w:left="10" w:right="68"/>
        <w:rPr>
          <w:rFonts w:ascii="Times New Roman" w:eastAsia="Times New Roman" w:hAnsi="Times New Roman"/>
          <w:color w:val="000000"/>
          <w:szCs w:val="24"/>
          <w:lang w:eastAsia="hr-HR"/>
        </w:rPr>
      </w:pPr>
      <w:r w:rsidRPr="00C76BDB">
        <w:rPr>
          <w:rFonts w:ascii="Times New Roman" w:eastAsia="Times New Roman" w:hAnsi="Times New Roman"/>
          <w:color w:val="000000"/>
          <w:szCs w:val="24"/>
          <w:lang w:eastAsia="hr-HR"/>
        </w:rPr>
        <w:t>U vrijednost štete se ubrajaju i troškovi koji su vezani za prirodnu nepogodu, tj. oni kojih ne bi bilo da nije nastupila opasnost od prirodne nepogode ili sama nepogoda (npr. troškovi sprečavanja opasnosti, rada povjerenstva, raznih naknada i sl.).</w:t>
      </w:r>
    </w:p>
    <w:p w14:paraId="393398FE" w14:textId="77777777" w:rsidR="003E2BDC" w:rsidRPr="00C76BDB" w:rsidRDefault="003E2BDC" w:rsidP="003E2BDC">
      <w:pPr>
        <w:ind w:left="10" w:right="68"/>
        <w:rPr>
          <w:rFonts w:ascii="Times New Roman" w:eastAsia="Times New Roman" w:hAnsi="Times New Roman"/>
          <w:color w:val="000000"/>
          <w:szCs w:val="24"/>
          <w:lang w:eastAsia="hr-HR"/>
        </w:rPr>
      </w:pPr>
    </w:p>
    <w:p w14:paraId="0B810C03" w14:textId="77777777" w:rsidR="003E2BDC" w:rsidRPr="00C76BDB" w:rsidRDefault="003E2BDC" w:rsidP="003E2BDC">
      <w:pPr>
        <w:ind w:left="10" w:right="68"/>
        <w:rPr>
          <w:rFonts w:ascii="Times New Roman" w:eastAsia="Times New Roman" w:hAnsi="Times New Roman"/>
          <w:color w:val="000000"/>
          <w:szCs w:val="24"/>
          <w:lang w:eastAsia="hr-HR"/>
        </w:rPr>
      </w:pPr>
      <w:r w:rsidRPr="00C76BDB">
        <w:rPr>
          <w:rFonts w:ascii="Times New Roman" w:eastAsia="Times New Roman" w:hAnsi="Times New Roman"/>
          <w:color w:val="000000"/>
          <w:szCs w:val="24"/>
          <w:lang w:eastAsia="hr-HR"/>
        </w:rPr>
        <w:t>Kao šteta od prirodne nepogode, za koju se može dati pomoć, smatra se izravna (direktna) šteta.</w:t>
      </w:r>
    </w:p>
    <w:p w14:paraId="70B68A5B" w14:textId="77777777" w:rsidR="003E2BDC" w:rsidRPr="00C76BDB" w:rsidRDefault="003E2BDC" w:rsidP="003E2BDC">
      <w:pPr>
        <w:jc w:val="center"/>
        <w:rPr>
          <w:rFonts w:ascii="Times New Roman" w:eastAsia="Times New Roman" w:hAnsi="Times New Roman"/>
          <w:b/>
          <w:bCs/>
          <w:sz w:val="20"/>
        </w:rPr>
      </w:pPr>
      <w:bookmarkStart w:id="22" w:name="_Toc519852340"/>
      <w:bookmarkStart w:id="23" w:name="_Toc65151688"/>
      <w:bookmarkStart w:id="24" w:name="_Toc87859300"/>
    </w:p>
    <w:p w14:paraId="25E6B8E6" w14:textId="68EA265A" w:rsidR="003E2BDC" w:rsidRPr="00C76BDB" w:rsidRDefault="003E2BDC" w:rsidP="003E2BDC">
      <w:pPr>
        <w:jc w:val="center"/>
        <w:rPr>
          <w:rFonts w:ascii="Times New Roman" w:hAnsi="Times New Roman"/>
          <w:b/>
          <w:bCs/>
          <w:sz w:val="20"/>
          <w:szCs w:val="20"/>
        </w:rPr>
      </w:pPr>
      <w:bookmarkStart w:id="25" w:name="_Toc177974604"/>
      <w:r w:rsidRPr="00C76BDB">
        <w:rPr>
          <w:rFonts w:ascii="Times New Roman" w:hAnsi="Times New Roman"/>
          <w:b/>
          <w:bCs/>
          <w:sz w:val="20"/>
          <w:szCs w:val="20"/>
        </w:rPr>
        <w:t xml:space="preserve">Tablica </w:t>
      </w:r>
      <w:r w:rsidRPr="00C76BDB">
        <w:rPr>
          <w:rFonts w:ascii="Times New Roman" w:hAnsi="Times New Roman"/>
          <w:b/>
          <w:bCs/>
          <w:sz w:val="20"/>
          <w:szCs w:val="20"/>
        </w:rPr>
        <w:fldChar w:fldCharType="begin"/>
      </w:r>
      <w:r w:rsidRPr="00C76BDB">
        <w:rPr>
          <w:rFonts w:ascii="Times New Roman" w:hAnsi="Times New Roman"/>
          <w:b/>
          <w:bCs/>
          <w:sz w:val="20"/>
          <w:szCs w:val="20"/>
        </w:rPr>
        <w:instrText xml:space="preserve"> SEQ Tablica \* ARABIC </w:instrText>
      </w:r>
      <w:r w:rsidRPr="00C76BDB">
        <w:rPr>
          <w:rFonts w:ascii="Times New Roman" w:hAnsi="Times New Roman"/>
          <w:b/>
          <w:bCs/>
          <w:sz w:val="20"/>
          <w:szCs w:val="20"/>
        </w:rPr>
        <w:fldChar w:fldCharType="separate"/>
      </w:r>
      <w:r w:rsidR="00A8397C">
        <w:rPr>
          <w:rFonts w:ascii="Times New Roman" w:hAnsi="Times New Roman"/>
          <w:b/>
          <w:bCs/>
          <w:sz w:val="20"/>
          <w:szCs w:val="20"/>
        </w:rPr>
        <w:t>1</w:t>
      </w:r>
      <w:r w:rsidRPr="00C76BDB">
        <w:rPr>
          <w:rFonts w:ascii="Times New Roman" w:hAnsi="Times New Roman"/>
          <w:b/>
          <w:bCs/>
          <w:sz w:val="20"/>
          <w:szCs w:val="20"/>
        </w:rPr>
        <w:fldChar w:fldCharType="end"/>
      </w:r>
      <w:r w:rsidRPr="00C76BDB">
        <w:rPr>
          <w:rFonts w:ascii="Times New Roman" w:hAnsi="Times New Roman"/>
          <w:b/>
          <w:bCs/>
          <w:sz w:val="20"/>
          <w:szCs w:val="20"/>
        </w:rPr>
        <w:t>: Prikaz elementarnih nepogoda na području Općine</w:t>
      </w:r>
      <w:bookmarkEnd w:id="22"/>
      <w:bookmarkEnd w:id="23"/>
      <w:bookmarkEnd w:id="24"/>
      <w:bookmarkEnd w:id="25"/>
    </w:p>
    <w:tbl>
      <w:tblPr>
        <w:tblW w:w="906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51"/>
        <w:gridCol w:w="4939"/>
        <w:gridCol w:w="3377"/>
      </w:tblGrid>
      <w:tr w:rsidR="003E2BDC" w:rsidRPr="00C76BDB" w14:paraId="3DE71FEB" w14:textId="77777777" w:rsidTr="00DA398A">
        <w:trPr>
          <w:jc w:val="center"/>
        </w:trPr>
        <w:tc>
          <w:tcPr>
            <w:tcW w:w="751" w:type="dxa"/>
            <w:vAlign w:val="center"/>
          </w:tcPr>
          <w:p w14:paraId="1F502281" w14:textId="77777777" w:rsidR="003E2BDC" w:rsidRPr="00C76BDB" w:rsidRDefault="003E2BDC" w:rsidP="00DA398A">
            <w:pPr>
              <w:ind w:right="68"/>
              <w:jc w:val="center"/>
              <w:rPr>
                <w:rFonts w:ascii="Times New Roman" w:eastAsia="Times New Roman" w:hAnsi="Times New Roman"/>
                <w:b/>
                <w:bCs/>
                <w:color w:val="000000"/>
                <w:sz w:val="20"/>
                <w:szCs w:val="20"/>
                <w:lang w:eastAsia="hr-HR"/>
              </w:rPr>
            </w:pPr>
            <w:r w:rsidRPr="00C76BDB">
              <w:rPr>
                <w:rFonts w:ascii="Times New Roman" w:eastAsia="Times New Roman" w:hAnsi="Times New Roman"/>
                <w:b/>
                <w:bCs/>
                <w:color w:val="000000"/>
                <w:sz w:val="20"/>
                <w:szCs w:val="20"/>
                <w:lang w:eastAsia="hr-HR"/>
              </w:rPr>
              <w:t>R.Br.</w:t>
            </w:r>
          </w:p>
        </w:tc>
        <w:tc>
          <w:tcPr>
            <w:tcW w:w="4939" w:type="dxa"/>
            <w:vAlign w:val="center"/>
          </w:tcPr>
          <w:p w14:paraId="60486542" w14:textId="77777777" w:rsidR="003E2BDC" w:rsidRPr="00C76BDB" w:rsidRDefault="003E2BDC" w:rsidP="00DA398A">
            <w:pPr>
              <w:ind w:right="68"/>
              <w:jc w:val="center"/>
              <w:rPr>
                <w:rFonts w:ascii="Times New Roman" w:eastAsia="Times New Roman" w:hAnsi="Times New Roman"/>
                <w:b/>
                <w:bCs/>
                <w:color w:val="000000"/>
                <w:sz w:val="20"/>
                <w:szCs w:val="20"/>
                <w:lang w:eastAsia="hr-HR"/>
              </w:rPr>
            </w:pPr>
            <w:r w:rsidRPr="00C76BDB">
              <w:rPr>
                <w:rFonts w:ascii="Times New Roman" w:eastAsia="Times New Roman" w:hAnsi="Times New Roman"/>
                <w:b/>
                <w:bCs/>
                <w:color w:val="000000"/>
                <w:sz w:val="20"/>
                <w:szCs w:val="20"/>
                <w:lang w:eastAsia="hr-HR"/>
              </w:rPr>
              <w:t>Vrsta prirodne nepogode</w:t>
            </w:r>
          </w:p>
        </w:tc>
        <w:tc>
          <w:tcPr>
            <w:tcW w:w="3377" w:type="dxa"/>
            <w:vAlign w:val="center"/>
          </w:tcPr>
          <w:p w14:paraId="5461903C" w14:textId="77777777" w:rsidR="003E2BDC" w:rsidRPr="00C76BDB" w:rsidRDefault="003E2BDC" w:rsidP="00DA398A">
            <w:pPr>
              <w:ind w:right="68"/>
              <w:jc w:val="center"/>
              <w:rPr>
                <w:rFonts w:ascii="Times New Roman" w:eastAsia="Times New Roman" w:hAnsi="Times New Roman"/>
                <w:b/>
                <w:bCs/>
                <w:color w:val="000000"/>
                <w:sz w:val="20"/>
                <w:szCs w:val="20"/>
                <w:lang w:eastAsia="hr-HR"/>
              </w:rPr>
            </w:pPr>
            <w:r w:rsidRPr="00C76BDB">
              <w:rPr>
                <w:rFonts w:ascii="Times New Roman" w:eastAsia="Times New Roman" w:hAnsi="Times New Roman"/>
                <w:b/>
                <w:bCs/>
                <w:color w:val="000000"/>
                <w:sz w:val="20"/>
                <w:szCs w:val="20"/>
                <w:lang w:eastAsia="hr-HR"/>
              </w:rPr>
              <w:t>Godina nastanka prirodne nepogode</w:t>
            </w:r>
          </w:p>
        </w:tc>
      </w:tr>
      <w:tr w:rsidR="003E2BDC" w:rsidRPr="00C76BDB" w14:paraId="0E2798D8" w14:textId="77777777" w:rsidTr="00DA398A">
        <w:trPr>
          <w:jc w:val="center"/>
        </w:trPr>
        <w:tc>
          <w:tcPr>
            <w:tcW w:w="751" w:type="dxa"/>
            <w:vAlign w:val="center"/>
          </w:tcPr>
          <w:p w14:paraId="66C05735" w14:textId="77777777" w:rsidR="003E2BDC" w:rsidRPr="00C76BDB" w:rsidRDefault="003E2BDC" w:rsidP="00DA398A">
            <w:pPr>
              <w:ind w:right="68"/>
              <w:jc w:val="center"/>
              <w:rPr>
                <w:rFonts w:ascii="Times New Roman" w:eastAsia="Times New Roman" w:hAnsi="Times New Roman"/>
                <w:color w:val="000000"/>
                <w:sz w:val="20"/>
                <w:szCs w:val="20"/>
                <w:lang w:eastAsia="hr-HR"/>
              </w:rPr>
            </w:pPr>
            <w:r w:rsidRPr="00C76BDB">
              <w:rPr>
                <w:rFonts w:ascii="Times New Roman" w:eastAsia="Times New Roman" w:hAnsi="Times New Roman"/>
                <w:color w:val="000000"/>
                <w:sz w:val="20"/>
                <w:szCs w:val="20"/>
                <w:lang w:eastAsia="hr-HR"/>
              </w:rPr>
              <w:t>1.</w:t>
            </w:r>
          </w:p>
        </w:tc>
        <w:tc>
          <w:tcPr>
            <w:tcW w:w="4939" w:type="dxa"/>
          </w:tcPr>
          <w:p w14:paraId="7BDE681D" w14:textId="77777777" w:rsidR="003E2BDC" w:rsidRPr="00C76BDB" w:rsidRDefault="003E2BDC" w:rsidP="00DA398A">
            <w:pPr>
              <w:ind w:right="68"/>
              <w:rPr>
                <w:rFonts w:ascii="Times New Roman" w:eastAsia="Times New Roman" w:hAnsi="Times New Roman"/>
                <w:color w:val="000000"/>
                <w:sz w:val="20"/>
                <w:szCs w:val="20"/>
                <w:lang w:eastAsia="hr-HR"/>
              </w:rPr>
            </w:pPr>
            <w:r w:rsidRPr="00C76BDB">
              <w:rPr>
                <w:rFonts w:ascii="Times New Roman" w:eastAsia="Times New Roman" w:hAnsi="Times New Roman"/>
                <w:color w:val="000000"/>
                <w:sz w:val="20"/>
                <w:szCs w:val="20"/>
                <w:lang w:eastAsia="hr-HR"/>
              </w:rPr>
              <w:t>Obilne kiše, topljenje snijega, klizišta</w:t>
            </w:r>
          </w:p>
        </w:tc>
        <w:tc>
          <w:tcPr>
            <w:tcW w:w="3377" w:type="dxa"/>
          </w:tcPr>
          <w:p w14:paraId="1E4D14E7" w14:textId="77777777" w:rsidR="003E2BDC" w:rsidRPr="00C76BDB" w:rsidRDefault="003E2BDC" w:rsidP="00DA398A">
            <w:pPr>
              <w:ind w:right="68"/>
              <w:jc w:val="center"/>
              <w:rPr>
                <w:rFonts w:ascii="Times New Roman" w:eastAsia="Times New Roman" w:hAnsi="Times New Roman"/>
                <w:color w:val="000000"/>
                <w:sz w:val="20"/>
                <w:szCs w:val="20"/>
                <w:lang w:eastAsia="hr-HR"/>
              </w:rPr>
            </w:pPr>
            <w:r w:rsidRPr="00C76BDB">
              <w:rPr>
                <w:rFonts w:ascii="Times New Roman" w:eastAsia="Times New Roman" w:hAnsi="Times New Roman"/>
                <w:color w:val="000000"/>
                <w:sz w:val="20"/>
                <w:szCs w:val="20"/>
                <w:lang w:eastAsia="hr-HR"/>
              </w:rPr>
              <w:t>2013.</w:t>
            </w:r>
          </w:p>
        </w:tc>
      </w:tr>
      <w:tr w:rsidR="003E2BDC" w:rsidRPr="00C76BDB" w14:paraId="23C79C48" w14:textId="77777777" w:rsidTr="00DA398A">
        <w:trPr>
          <w:jc w:val="center"/>
        </w:trPr>
        <w:tc>
          <w:tcPr>
            <w:tcW w:w="751" w:type="dxa"/>
            <w:vAlign w:val="center"/>
          </w:tcPr>
          <w:p w14:paraId="201F4F6B" w14:textId="77777777" w:rsidR="003E2BDC" w:rsidRPr="00C76BDB" w:rsidRDefault="003E2BDC" w:rsidP="00DA398A">
            <w:pPr>
              <w:ind w:right="68"/>
              <w:jc w:val="center"/>
              <w:rPr>
                <w:rFonts w:ascii="Times New Roman" w:eastAsia="Times New Roman" w:hAnsi="Times New Roman"/>
                <w:color w:val="000000"/>
                <w:sz w:val="20"/>
                <w:szCs w:val="20"/>
                <w:lang w:eastAsia="hr-HR"/>
              </w:rPr>
            </w:pPr>
            <w:r w:rsidRPr="00C76BDB">
              <w:rPr>
                <w:rFonts w:ascii="Times New Roman" w:eastAsia="Times New Roman" w:hAnsi="Times New Roman"/>
                <w:color w:val="000000"/>
                <w:sz w:val="20"/>
                <w:szCs w:val="20"/>
                <w:lang w:eastAsia="hr-HR"/>
              </w:rPr>
              <w:t>2.</w:t>
            </w:r>
          </w:p>
        </w:tc>
        <w:tc>
          <w:tcPr>
            <w:tcW w:w="4939" w:type="dxa"/>
          </w:tcPr>
          <w:p w14:paraId="6C367125" w14:textId="77777777" w:rsidR="003E2BDC" w:rsidRPr="00C76BDB" w:rsidRDefault="003E2BDC" w:rsidP="00DA398A">
            <w:pPr>
              <w:ind w:right="68"/>
              <w:rPr>
                <w:rFonts w:ascii="Times New Roman" w:eastAsia="Times New Roman" w:hAnsi="Times New Roman"/>
                <w:color w:val="000000"/>
                <w:sz w:val="20"/>
                <w:szCs w:val="20"/>
                <w:lang w:eastAsia="hr-HR"/>
              </w:rPr>
            </w:pPr>
            <w:r w:rsidRPr="00C76BDB">
              <w:rPr>
                <w:rFonts w:ascii="Times New Roman" w:eastAsia="Times New Roman" w:hAnsi="Times New Roman"/>
                <w:color w:val="000000"/>
                <w:sz w:val="20"/>
                <w:szCs w:val="20"/>
                <w:lang w:eastAsia="hr-HR"/>
              </w:rPr>
              <w:t>Obilne kiše i poplave</w:t>
            </w:r>
          </w:p>
        </w:tc>
        <w:tc>
          <w:tcPr>
            <w:tcW w:w="3377" w:type="dxa"/>
          </w:tcPr>
          <w:p w14:paraId="7F9F77E6" w14:textId="77777777" w:rsidR="003E2BDC" w:rsidRPr="00C76BDB" w:rsidRDefault="003E2BDC" w:rsidP="00DA398A">
            <w:pPr>
              <w:ind w:right="68"/>
              <w:jc w:val="center"/>
              <w:rPr>
                <w:rFonts w:ascii="Times New Roman" w:eastAsia="Times New Roman" w:hAnsi="Times New Roman"/>
                <w:color w:val="000000"/>
                <w:sz w:val="20"/>
                <w:szCs w:val="20"/>
                <w:lang w:eastAsia="hr-HR"/>
              </w:rPr>
            </w:pPr>
            <w:r w:rsidRPr="00C76BDB">
              <w:rPr>
                <w:rFonts w:ascii="Times New Roman" w:eastAsia="Times New Roman" w:hAnsi="Times New Roman"/>
                <w:color w:val="000000"/>
                <w:sz w:val="20"/>
                <w:szCs w:val="20"/>
                <w:lang w:eastAsia="hr-HR"/>
              </w:rPr>
              <w:t>2014.</w:t>
            </w:r>
          </w:p>
        </w:tc>
      </w:tr>
      <w:tr w:rsidR="003E2BDC" w:rsidRPr="00C76BDB" w14:paraId="57593A95" w14:textId="77777777" w:rsidTr="00DA398A">
        <w:trPr>
          <w:jc w:val="center"/>
        </w:trPr>
        <w:tc>
          <w:tcPr>
            <w:tcW w:w="751" w:type="dxa"/>
            <w:vAlign w:val="center"/>
          </w:tcPr>
          <w:p w14:paraId="3BC33506" w14:textId="77777777" w:rsidR="003E2BDC" w:rsidRPr="00C76BDB" w:rsidRDefault="003E2BDC" w:rsidP="00DA398A">
            <w:pPr>
              <w:ind w:right="68"/>
              <w:jc w:val="center"/>
              <w:rPr>
                <w:rFonts w:ascii="Times New Roman" w:eastAsia="Times New Roman" w:hAnsi="Times New Roman"/>
                <w:color w:val="000000"/>
                <w:sz w:val="20"/>
                <w:szCs w:val="20"/>
                <w:lang w:eastAsia="hr-HR"/>
              </w:rPr>
            </w:pPr>
            <w:r w:rsidRPr="00C76BDB">
              <w:rPr>
                <w:rFonts w:ascii="Times New Roman" w:eastAsia="Times New Roman" w:hAnsi="Times New Roman"/>
                <w:color w:val="000000"/>
                <w:sz w:val="20"/>
                <w:szCs w:val="20"/>
                <w:lang w:eastAsia="hr-HR"/>
              </w:rPr>
              <w:t>3.</w:t>
            </w:r>
          </w:p>
        </w:tc>
        <w:tc>
          <w:tcPr>
            <w:tcW w:w="4939" w:type="dxa"/>
          </w:tcPr>
          <w:p w14:paraId="4AD5E9DE" w14:textId="77777777" w:rsidR="003E2BDC" w:rsidRPr="00C76BDB" w:rsidRDefault="003E2BDC" w:rsidP="00DA398A">
            <w:pPr>
              <w:ind w:right="68"/>
              <w:rPr>
                <w:rFonts w:ascii="Times New Roman" w:eastAsia="Times New Roman" w:hAnsi="Times New Roman"/>
                <w:color w:val="000000"/>
                <w:sz w:val="20"/>
                <w:szCs w:val="20"/>
                <w:lang w:eastAsia="hr-HR"/>
              </w:rPr>
            </w:pPr>
            <w:r w:rsidRPr="00C76BDB">
              <w:rPr>
                <w:rFonts w:ascii="Times New Roman" w:eastAsia="Times New Roman" w:hAnsi="Times New Roman"/>
                <w:color w:val="000000"/>
                <w:sz w:val="20"/>
                <w:szCs w:val="20"/>
                <w:lang w:eastAsia="hr-HR"/>
              </w:rPr>
              <w:t>Obilne količine padalina i klizišta</w:t>
            </w:r>
          </w:p>
        </w:tc>
        <w:tc>
          <w:tcPr>
            <w:tcW w:w="3377" w:type="dxa"/>
          </w:tcPr>
          <w:p w14:paraId="0B79B674" w14:textId="77777777" w:rsidR="003E2BDC" w:rsidRPr="00C76BDB" w:rsidRDefault="003E2BDC" w:rsidP="00DA398A">
            <w:pPr>
              <w:ind w:right="68"/>
              <w:jc w:val="center"/>
              <w:rPr>
                <w:rFonts w:ascii="Times New Roman" w:eastAsia="Times New Roman" w:hAnsi="Times New Roman"/>
                <w:color w:val="000000"/>
                <w:sz w:val="20"/>
                <w:szCs w:val="20"/>
                <w:lang w:eastAsia="hr-HR"/>
              </w:rPr>
            </w:pPr>
            <w:r w:rsidRPr="00C76BDB">
              <w:rPr>
                <w:rFonts w:ascii="Times New Roman" w:eastAsia="Times New Roman" w:hAnsi="Times New Roman"/>
                <w:color w:val="000000"/>
                <w:sz w:val="20"/>
                <w:szCs w:val="20"/>
                <w:lang w:eastAsia="hr-HR"/>
              </w:rPr>
              <w:t>2014.</w:t>
            </w:r>
          </w:p>
        </w:tc>
      </w:tr>
      <w:tr w:rsidR="003E2BDC" w:rsidRPr="00C76BDB" w14:paraId="4F1A4215" w14:textId="77777777" w:rsidTr="00DA398A">
        <w:trPr>
          <w:jc w:val="center"/>
        </w:trPr>
        <w:tc>
          <w:tcPr>
            <w:tcW w:w="751" w:type="dxa"/>
            <w:vAlign w:val="center"/>
          </w:tcPr>
          <w:p w14:paraId="15295A0C" w14:textId="77777777" w:rsidR="003E2BDC" w:rsidRPr="00C76BDB" w:rsidRDefault="003E2BDC" w:rsidP="00DA398A">
            <w:pPr>
              <w:ind w:right="68"/>
              <w:jc w:val="center"/>
              <w:rPr>
                <w:rFonts w:ascii="Times New Roman" w:eastAsia="Times New Roman" w:hAnsi="Times New Roman"/>
                <w:color w:val="000000"/>
                <w:sz w:val="20"/>
                <w:szCs w:val="20"/>
                <w:lang w:eastAsia="hr-HR"/>
              </w:rPr>
            </w:pPr>
            <w:r w:rsidRPr="00C76BDB">
              <w:rPr>
                <w:rFonts w:ascii="Times New Roman" w:eastAsia="Times New Roman" w:hAnsi="Times New Roman"/>
                <w:color w:val="000000"/>
                <w:sz w:val="20"/>
                <w:szCs w:val="20"/>
                <w:lang w:eastAsia="hr-HR"/>
              </w:rPr>
              <w:lastRenderedPageBreak/>
              <w:t>4.</w:t>
            </w:r>
          </w:p>
        </w:tc>
        <w:tc>
          <w:tcPr>
            <w:tcW w:w="4939" w:type="dxa"/>
          </w:tcPr>
          <w:p w14:paraId="6E7031C2" w14:textId="77777777" w:rsidR="003E2BDC" w:rsidRPr="00C76BDB" w:rsidRDefault="003E2BDC" w:rsidP="00DA398A">
            <w:pPr>
              <w:ind w:right="68"/>
              <w:rPr>
                <w:rFonts w:ascii="Times New Roman" w:eastAsia="Times New Roman" w:hAnsi="Times New Roman"/>
                <w:color w:val="000000"/>
                <w:sz w:val="20"/>
                <w:szCs w:val="20"/>
                <w:lang w:eastAsia="hr-HR"/>
              </w:rPr>
            </w:pPr>
            <w:r w:rsidRPr="00C76BDB">
              <w:rPr>
                <w:rFonts w:ascii="Times New Roman" w:eastAsia="Times New Roman" w:hAnsi="Times New Roman"/>
                <w:color w:val="000000"/>
                <w:sz w:val="20"/>
                <w:szCs w:val="20"/>
                <w:lang w:eastAsia="hr-HR"/>
              </w:rPr>
              <w:t>Mraz</w:t>
            </w:r>
          </w:p>
        </w:tc>
        <w:tc>
          <w:tcPr>
            <w:tcW w:w="3377" w:type="dxa"/>
          </w:tcPr>
          <w:p w14:paraId="6131D08B" w14:textId="77777777" w:rsidR="003E2BDC" w:rsidRPr="00C76BDB" w:rsidRDefault="003E2BDC" w:rsidP="00DA398A">
            <w:pPr>
              <w:ind w:right="68"/>
              <w:jc w:val="center"/>
              <w:rPr>
                <w:rFonts w:ascii="Times New Roman" w:eastAsia="Times New Roman" w:hAnsi="Times New Roman"/>
                <w:color w:val="000000"/>
                <w:sz w:val="20"/>
                <w:szCs w:val="20"/>
                <w:lang w:eastAsia="hr-HR"/>
              </w:rPr>
            </w:pPr>
            <w:r w:rsidRPr="00C76BDB">
              <w:rPr>
                <w:rFonts w:ascii="Times New Roman" w:eastAsia="Times New Roman" w:hAnsi="Times New Roman"/>
                <w:color w:val="000000"/>
                <w:sz w:val="20"/>
                <w:szCs w:val="20"/>
                <w:lang w:eastAsia="hr-HR"/>
              </w:rPr>
              <w:t>2016.</w:t>
            </w:r>
          </w:p>
        </w:tc>
      </w:tr>
      <w:tr w:rsidR="003E2BDC" w:rsidRPr="00C76BDB" w14:paraId="14FFDD5D" w14:textId="77777777" w:rsidTr="00DA398A">
        <w:trPr>
          <w:jc w:val="center"/>
        </w:trPr>
        <w:tc>
          <w:tcPr>
            <w:tcW w:w="751" w:type="dxa"/>
            <w:vAlign w:val="center"/>
          </w:tcPr>
          <w:p w14:paraId="3D65F473" w14:textId="77777777" w:rsidR="003E2BDC" w:rsidRPr="00C76BDB" w:rsidRDefault="003E2BDC" w:rsidP="00DA398A">
            <w:pPr>
              <w:ind w:right="68"/>
              <w:jc w:val="center"/>
              <w:rPr>
                <w:rFonts w:ascii="Times New Roman" w:eastAsia="Times New Roman" w:hAnsi="Times New Roman"/>
                <w:color w:val="000000"/>
                <w:sz w:val="20"/>
                <w:szCs w:val="20"/>
                <w:lang w:eastAsia="hr-HR"/>
              </w:rPr>
            </w:pPr>
            <w:r w:rsidRPr="00C76BDB">
              <w:rPr>
                <w:rFonts w:ascii="Times New Roman" w:eastAsia="Times New Roman" w:hAnsi="Times New Roman"/>
                <w:color w:val="000000"/>
                <w:sz w:val="20"/>
                <w:szCs w:val="20"/>
                <w:lang w:eastAsia="hr-HR"/>
              </w:rPr>
              <w:t>5.</w:t>
            </w:r>
          </w:p>
        </w:tc>
        <w:tc>
          <w:tcPr>
            <w:tcW w:w="4939" w:type="dxa"/>
          </w:tcPr>
          <w:p w14:paraId="0B5FAAEF" w14:textId="77777777" w:rsidR="003E2BDC" w:rsidRPr="00C76BDB" w:rsidRDefault="003E2BDC" w:rsidP="00DA398A">
            <w:pPr>
              <w:ind w:right="68"/>
              <w:rPr>
                <w:rFonts w:ascii="Times New Roman" w:eastAsia="Times New Roman" w:hAnsi="Times New Roman"/>
                <w:color w:val="000000"/>
                <w:sz w:val="20"/>
                <w:szCs w:val="20"/>
                <w:lang w:eastAsia="hr-HR"/>
              </w:rPr>
            </w:pPr>
            <w:r w:rsidRPr="00C76BDB">
              <w:rPr>
                <w:rFonts w:ascii="Times New Roman" w:eastAsia="Times New Roman" w:hAnsi="Times New Roman"/>
                <w:color w:val="000000"/>
                <w:sz w:val="20"/>
                <w:szCs w:val="20"/>
                <w:lang w:eastAsia="hr-HR"/>
              </w:rPr>
              <w:t>Potres</w:t>
            </w:r>
          </w:p>
        </w:tc>
        <w:tc>
          <w:tcPr>
            <w:tcW w:w="3377" w:type="dxa"/>
          </w:tcPr>
          <w:p w14:paraId="702D4D6A" w14:textId="77777777" w:rsidR="003E2BDC" w:rsidRPr="00C76BDB" w:rsidRDefault="003E2BDC" w:rsidP="00DA398A">
            <w:pPr>
              <w:ind w:right="68"/>
              <w:jc w:val="center"/>
              <w:rPr>
                <w:rFonts w:ascii="Times New Roman" w:eastAsia="Times New Roman" w:hAnsi="Times New Roman"/>
                <w:color w:val="000000"/>
                <w:sz w:val="20"/>
                <w:szCs w:val="20"/>
                <w:lang w:eastAsia="hr-HR"/>
              </w:rPr>
            </w:pPr>
            <w:r w:rsidRPr="00C76BDB">
              <w:rPr>
                <w:rFonts w:ascii="Times New Roman" w:eastAsia="Times New Roman" w:hAnsi="Times New Roman"/>
                <w:color w:val="000000"/>
                <w:sz w:val="20"/>
                <w:szCs w:val="20"/>
                <w:lang w:eastAsia="hr-HR"/>
              </w:rPr>
              <w:t>2021.</w:t>
            </w:r>
          </w:p>
        </w:tc>
      </w:tr>
      <w:tr w:rsidR="003E2BDC" w:rsidRPr="00C76BDB" w14:paraId="2D7BBA9B" w14:textId="77777777" w:rsidTr="00DA398A">
        <w:trPr>
          <w:jc w:val="center"/>
        </w:trPr>
        <w:tc>
          <w:tcPr>
            <w:tcW w:w="751" w:type="dxa"/>
            <w:vAlign w:val="center"/>
          </w:tcPr>
          <w:p w14:paraId="36DBE405" w14:textId="77777777" w:rsidR="003E2BDC" w:rsidRPr="00C76BDB" w:rsidRDefault="003E2BDC" w:rsidP="00DA398A">
            <w:pPr>
              <w:ind w:right="68"/>
              <w:jc w:val="center"/>
              <w:rPr>
                <w:rFonts w:ascii="Times New Roman" w:eastAsia="Times New Roman" w:hAnsi="Times New Roman"/>
                <w:color w:val="000000"/>
                <w:sz w:val="20"/>
                <w:szCs w:val="20"/>
                <w:lang w:eastAsia="hr-HR"/>
              </w:rPr>
            </w:pPr>
            <w:r w:rsidRPr="00C76BDB">
              <w:rPr>
                <w:rFonts w:ascii="Times New Roman" w:eastAsia="Times New Roman" w:hAnsi="Times New Roman"/>
                <w:color w:val="000000"/>
                <w:sz w:val="20"/>
                <w:szCs w:val="20"/>
                <w:lang w:eastAsia="hr-HR"/>
              </w:rPr>
              <w:t>6.</w:t>
            </w:r>
          </w:p>
        </w:tc>
        <w:tc>
          <w:tcPr>
            <w:tcW w:w="4939" w:type="dxa"/>
          </w:tcPr>
          <w:p w14:paraId="2CC7663D" w14:textId="77777777" w:rsidR="003E2BDC" w:rsidRPr="00C76BDB" w:rsidRDefault="003E2BDC" w:rsidP="00DA398A">
            <w:pPr>
              <w:ind w:right="68"/>
              <w:rPr>
                <w:rFonts w:ascii="Times New Roman" w:eastAsia="Times New Roman" w:hAnsi="Times New Roman"/>
                <w:color w:val="000000"/>
                <w:sz w:val="20"/>
                <w:szCs w:val="20"/>
                <w:lang w:eastAsia="hr-HR"/>
              </w:rPr>
            </w:pPr>
            <w:r w:rsidRPr="00C76BDB">
              <w:rPr>
                <w:rFonts w:ascii="Times New Roman" w:eastAsia="Times New Roman" w:hAnsi="Times New Roman"/>
                <w:color w:val="000000"/>
                <w:sz w:val="20"/>
                <w:szCs w:val="20"/>
                <w:lang w:eastAsia="hr-HR"/>
              </w:rPr>
              <w:t>Klizanje, tečenje, odronjavanje prevrtanje zemljišta</w:t>
            </w:r>
          </w:p>
        </w:tc>
        <w:tc>
          <w:tcPr>
            <w:tcW w:w="3377" w:type="dxa"/>
          </w:tcPr>
          <w:p w14:paraId="78AA0481" w14:textId="77777777" w:rsidR="003E2BDC" w:rsidRPr="00C76BDB" w:rsidRDefault="003E2BDC" w:rsidP="00DA398A">
            <w:pPr>
              <w:ind w:right="68"/>
              <w:jc w:val="center"/>
              <w:rPr>
                <w:rFonts w:ascii="Times New Roman" w:eastAsia="Times New Roman" w:hAnsi="Times New Roman"/>
                <w:color w:val="000000"/>
                <w:sz w:val="20"/>
                <w:szCs w:val="20"/>
                <w:lang w:eastAsia="hr-HR"/>
              </w:rPr>
            </w:pPr>
            <w:r w:rsidRPr="00C76BDB">
              <w:rPr>
                <w:rFonts w:ascii="Times New Roman" w:eastAsia="Times New Roman" w:hAnsi="Times New Roman"/>
                <w:color w:val="000000"/>
                <w:sz w:val="20"/>
                <w:szCs w:val="20"/>
                <w:lang w:eastAsia="hr-HR"/>
              </w:rPr>
              <w:t>2023.</w:t>
            </w:r>
          </w:p>
        </w:tc>
      </w:tr>
    </w:tbl>
    <w:p w14:paraId="7EB29BF4" w14:textId="77777777" w:rsidR="003E2BDC" w:rsidRPr="00C76BDB" w:rsidRDefault="003E2BDC" w:rsidP="003E2BDC">
      <w:pPr>
        <w:ind w:right="68"/>
        <w:jc w:val="center"/>
        <w:rPr>
          <w:rFonts w:ascii="Times New Roman" w:eastAsia="Times New Roman" w:hAnsi="Times New Roman"/>
          <w:color w:val="000000"/>
          <w:szCs w:val="24"/>
          <w:lang w:eastAsia="hr-HR"/>
        </w:rPr>
      </w:pPr>
    </w:p>
    <w:p w14:paraId="2515E311" w14:textId="77777777" w:rsidR="003E2BDC" w:rsidRPr="00C76BDB" w:rsidRDefault="003E2BDC" w:rsidP="003E2BDC">
      <w:pPr>
        <w:pStyle w:val="Naslov1"/>
        <w:spacing w:before="0"/>
        <w:rPr>
          <w:rFonts w:ascii="Times New Roman" w:hAnsi="Times New Roman"/>
        </w:rPr>
      </w:pPr>
      <w:bookmarkStart w:id="26" w:name="_Toc177974582"/>
      <w:r w:rsidRPr="00C76BDB">
        <w:rPr>
          <w:rFonts w:ascii="Times New Roman" w:hAnsi="Times New Roman"/>
        </w:rPr>
        <w:t>5. POPIS MJERA I NOSITELJA MJERA U SLUČAJU POJAVE PRIRODNE NEPOGODE NA PODRUČJU OPĆINE KRAPINSKE TOPLICE</w:t>
      </w:r>
      <w:bookmarkEnd w:id="26"/>
    </w:p>
    <w:p w14:paraId="53B4CDBB" w14:textId="77777777" w:rsidR="003E2BDC" w:rsidRPr="00C76BDB" w:rsidRDefault="003E2BDC" w:rsidP="003E2BDC">
      <w:pPr>
        <w:rPr>
          <w:rFonts w:ascii="Times New Roman" w:hAnsi="Times New Roman"/>
        </w:rPr>
      </w:pPr>
    </w:p>
    <w:p w14:paraId="5A454E82" w14:textId="77777777" w:rsidR="003E2BDC" w:rsidRPr="00C76BDB" w:rsidRDefault="003E2BDC" w:rsidP="003E2BDC">
      <w:pPr>
        <w:pStyle w:val="Odlomakpopisa11"/>
        <w:spacing w:after="0" w:line="276" w:lineRule="auto"/>
        <w:ind w:firstLine="0"/>
        <w:rPr>
          <w:szCs w:val="24"/>
        </w:rPr>
      </w:pPr>
      <w:r w:rsidRPr="00C76BDB">
        <w:rPr>
          <w:szCs w:val="24"/>
        </w:rPr>
        <w:t xml:space="preserve">Pod pojmom mjere u smislu </w:t>
      </w:r>
      <w:r w:rsidRPr="00C76BDB">
        <w:rPr>
          <w:i/>
          <w:iCs/>
          <w:szCs w:val="24"/>
        </w:rPr>
        <w:t>Zakona</w:t>
      </w:r>
      <w:r w:rsidRPr="00C76BDB">
        <w:rPr>
          <w:szCs w:val="24"/>
        </w:rPr>
        <w:t xml:space="preserve"> smatraju se sva djelovanja od strane Općine Krapinske Toplice vezana</w:t>
      </w:r>
      <w:r w:rsidRPr="00C76BDB">
        <w:rPr>
          <w:spacing w:val="-3"/>
          <w:szCs w:val="24"/>
        </w:rPr>
        <w:t xml:space="preserve"> </w:t>
      </w:r>
      <w:r w:rsidRPr="00C76BDB">
        <w:rPr>
          <w:szCs w:val="24"/>
        </w:rPr>
        <w:t>za</w:t>
      </w:r>
      <w:r w:rsidRPr="00C76BDB">
        <w:rPr>
          <w:spacing w:val="-3"/>
          <w:szCs w:val="24"/>
        </w:rPr>
        <w:t xml:space="preserve"> </w:t>
      </w:r>
      <w:r w:rsidRPr="00C76BDB">
        <w:rPr>
          <w:szCs w:val="24"/>
        </w:rPr>
        <w:t>sanaciju</w:t>
      </w:r>
      <w:r w:rsidRPr="00C76BDB">
        <w:rPr>
          <w:spacing w:val="-4"/>
          <w:szCs w:val="24"/>
        </w:rPr>
        <w:t xml:space="preserve"> </w:t>
      </w:r>
      <w:r w:rsidRPr="00C76BDB">
        <w:rPr>
          <w:szCs w:val="24"/>
        </w:rPr>
        <w:t>nastalih</w:t>
      </w:r>
      <w:r w:rsidRPr="00C76BDB">
        <w:rPr>
          <w:spacing w:val="-7"/>
          <w:szCs w:val="24"/>
        </w:rPr>
        <w:t xml:space="preserve"> </w:t>
      </w:r>
      <w:r w:rsidRPr="00C76BDB">
        <w:rPr>
          <w:szCs w:val="24"/>
        </w:rPr>
        <w:t>šteta,</w:t>
      </w:r>
      <w:r w:rsidRPr="00C76BDB">
        <w:rPr>
          <w:spacing w:val="-5"/>
          <w:szCs w:val="24"/>
        </w:rPr>
        <w:t xml:space="preserve"> </w:t>
      </w:r>
      <w:r w:rsidRPr="00C76BDB">
        <w:rPr>
          <w:szCs w:val="24"/>
        </w:rPr>
        <w:t>ovisno</w:t>
      </w:r>
      <w:r w:rsidRPr="00C76BDB">
        <w:rPr>
          <w:spacing w:val="-4"/>
          <w:szCs w:val="24"/>
        </w:rPr>
        <w:t xml:space="preserve"> </w:t>
      </w:r>
      <w:r w:rsidRPr="00C76BDB">
        <w:rPr>
          <w:szCs w:val="24"/>
        </w:rPr>
        <w:t>o</w:t>
      </w:r>
      <w:r w:rsidRPr="00C76BDB">
        <w:rPr>
          <w:spacing w:val="-4"/>
          <w:szCs w:val="24"/>
        </w:rPr>
        <w:t xml:space="preserve"> </w:t>
      </w:r>
      <w:r w:rsidRPr="00C76BDB">
        <w:rPr>
          <w:szCs w:val="24"/>
        </w:rPr>
        <w:t>naravi,</w:t>
      </w:r>
      <w:r w:rsidRPr="00C76BDB">
        <w:rPr>
          <w:spacing w:val="-6"/>
          <w:szCs w:val="24"/>
        </w:rPr>
        <w:t xml:space="preserve"> </w:t>
      </w:r>
      <w:r w:rsidRPr="00C76BDB">
        <w:rPr>
          <w:szCs w:val="24"/>
        </w:rPr>
        <w:t>odnosno</w:t>
      </w:r>
      <w:r w:rsidRPr="00C76BDB">
        <w:rPr>
          <w:spacing w:val="-5"/>
          <w:szCs w:val="24"/>
        </w:rPr>
        <w:t xml:space="preserve"> </w:t>
      </w:r>
      <w:r w:rsidRPr="00C76BDB">
        <w:rPr>
          <w:szCs w:val="24"/>
        </w:rPr>
        <w:t>vrsti</w:t>
      </w:r>
      <w:r w:rsidRPr="00C76BDB">
        <w:rPr>
          <w:spacing w:val="-2"/>
          <w:szCs w:val="24"/>
        </w:rPr>
        <w:t xml:space="preserve"> </w:t>
      </w:r>
      <w:r w:rsidRPr="00C76BDB">
        <w:rPr>
          <w:szCs w:val="24"/>
        </w:rPr>
        <w:t>prirodne</w:t>
      </w:r>
      <w:r w:rsidRPr="00C76BDB">
        <w:rPr>
          <w:spacing w:val="-5"/>
          <w:szCs w:val="24"/>
        </w:rPr>
        <w:t xml:space="preserve"> </w:t>
      </w:r>
      <w:r w:rsidRPr="00C76BDB">
        <w:rPr>
          <w:szCs w:val="24"/>
        </w:rPr>
        <w:t>nepogode</w:t>
      </w:r>
      <w:r w:rsidRPr="00C76BDB">
        <w:rPr>
          <w:spacing w:val="-3"/>
          <w:szCs w:val="24"/>
        </w:rPr>
        <w:t xml:space="preserve"> </w:t>
      </w:r>
      <w:r w:rsidRPr="00C76BDB">
        <w:rPr>
          <w:szCs w:val="24"/>
        </w:rPr>
        <w:t>koja</w:t>
      </w:r>
      <w:r w:rsidRPr="00C76BDB">
        <w:rPr>
          <w:spacing w:val="-3"/>
          <w:szCs w:val="24"/>
        </w:rPr>
        <w:t xml:space="preserve"> </w:t>
      </w:r>
      <w:r w:rsidRPr="00C76BDB">
        <w:rPr>
          <w:szCs w:val="24"/>
        </w:rPr>
        <w:t>je</w:t>
      </w:r>
      <w:r w:rsidRPr="00C76BDB">
        <w:rPr>
          <w:spacing w:val="-5"/>
          <w:szCs w:val="24"/>
        </w:rPr>
        <w:t xml:space="preserve"> </w:t>
      </w:r>
      <w:r w:rsidRPr="00C76BDB">
        <w:rPr>
          <w:szCs w:val="24"/>
        </w:rPr>
        <w:t>izgledna</w:t>
      </w:r>
      <w:r w:rsidRPr="00C76BDB">
        <w:rPr>
          <w:spacing w:val="-2"/>
          <w:szCs w:val="24"/>
        </w:rPr>
        <w:t xml:space="preserve"> </w:t>
      </w:r>
      <w:r w:rsidRPr="00C76BDB">
        <w:rPr>
          <w:szCs w:val="24"/>
        </w:rPr>
        <w:t>za određeno područje, odnosno o posljedicama</w:t>
      </w:r>
      <w:r w:rsidRPr="00C76BDB">
        <w:rPr>
          <w:spacing w:val="-1"/>
          <w:szCs w:val="24"/>
        </w:rPr>
        <w:t xml:space="preserve"> </w:t>
      </w:r>
      <w:r w:rsidRPr="00C76BDB">
        <w:rPr>
          <w:szCs w:val="24"/>
        </w:rPr>
        <w:t>istih. Kako</w:t>
      </w:r>
      <w:r w:rsidRPr="00C76BDB">
        <w:rPr>
          <w:spacing w:val="-4"/>
          <w:szCs w:val="24"/>
        </w:rPr>
        <w:t xml:space="preserve"> </w:t>
      </w:r>
      <w:r w:rsidRPr="00C76BDB">
        <w:rPr>
          <w:szCs w:val="24"/>
        </w:rPr>
        <w:t>se</w:t>
      </w:r>
      <w:r w:rsidRPr="00C76BDB">
        <w:rPr>
          <w:spacing w:val="-5"/>
          <w:szCs w:val="24"/>
        </w:rPr>
        <w:t xml:space="preserve"> </w:t>
      </w:r>
      <w:r w:rsidRPr="00C76BDB">
        <w:rPr>
          <w:szCs w:val="24"/>
        </w:rPr>
        <w:t>prirodne</w:t>
      </w:r>
      <w:r w:rsidRPr="00C76BDB">
        <w:rPr>
          <w:spacing w:val="-5"/>
          <w:szCs w:val="24"/>
        </w:rPr>
        <w:t xml:space="preserve"> </w:t>
      </w:r>
      <w:r w:rsidRPr="00C76BDB">
        <w:rPr>
          <w:szCs w:val="24"/>
        </w:rPr>
        <w:t>nepogode</w:t>
      </w:r>
      <w:r w:rsidRPr="00C76BDB">
        <w:rPr>
          <w:spacing w:val="-6"/>
          <w:szCs w:val="24"/>
        </w:rPr>
        <w:t xml:space="preserve"> </w:t>
      </w:r>
      <w:r w:rsidRPr="00C76BDB">
        <w:rPr>
          <w:szCs w:val="24"/>
        </w:rPr>
        <w:t>uglavnom</w:t>
      </w:r>
      <w:r w:rsidRPr="00C76BDB">
        <w:rPr>
          <w:spacing w:val="-5"/>
          <w:szCs w:val="24"/>
        </w:rPr>
        <w:t xml:space="preserve"> </w:t>
      </w:r>
      <w:r w:rsidRPr="00C76BDB">
        <w:rPr>
          <w:szCs w:val="24"/>
        </w:rPr>
        <w:t>javljaju</w:t>
      </w:r>
      <w:r w:rsidRPr="00C76BDB">
        <w:rPr>
          <w:spacing w:val="-6"/>
          <w:szCs w:val="24"/>
        </w:rPr>
        <w:t xml:space="preserve"> </w:t>
      </w:r>
      <w:r w:rsidRPr="00C76BDB">
        <w:rPr>
          <w:szCs w:val="24"/>
        </w:rPr>
        <w:t>iznenada</w:t>
      </w:r>
      <w:r w:rsidRPr="00C76BDB">
        <w:rPr>
          <w:spacing w:val="-6"/>
          <w:szCs w:val="24"/>
        </w:rPr>
        <w:t xml:space="preserve"> </w:t>
      </w:r>
      <w:r w:rsidRPr="00C76BDB">
        <w:rPr>
          <w:szCs w:val="24"/>
        </w:rPr>
        <w:t>i</w:t>
      </w:r>
      <w:r w:rsidRPr="00C76BDB">
        <w:rPr>
          <w:spacing w:val="-6"/>
          <w:szCs w:val="24"/>
        </w:rPr>
        <w:t xml:space="preserve"> </w:t>
      </w:r>
      <w:r w:rsidRPr="00C76BDB">
        <w:rPr>
          <w:szCs w:val="24"/>
        </w:rPr>
        <w:t>ne</w:t>
      </w:r>
      <w:r w:rsidRPr="00C76BDB">
        <w:rPr>
          <w:spacing w:val="-4"/>
          <w:szCs w:val="24"/>
        </w:rPr>
        <w:t xml:space="preserve"> </w:t>
      </w:r>
      <w:r w:rsidRPr="00C76BDB">
        <w:rPr>
          <w:szCs w:val="24"/>
        </w:rPr>
        <w:t>nastaju</w:t>
      </w:r>
      <w:r w:rsidRPr="00C76BDB">
        <w:rPr>
          <w:spacing w:val="-6"/>
          <w:szCs w:val="24"/>
        </w:rPr>
        <w:t xml:space="preserve"> </w:t>
      </w:r>
      <w:r w:rsidRPr="00C76BDB">
        <w:rPr>
          <w:szCs w:val="24"/>
        </w:rPr>
        <w:t>uvijek</w:t>
      </w:r>
      <w:r w:rsidRPr="00C76BDB">
        <w:rPr>
          <w:spacing w:val="-5"/>
          <w:szCs w:val="24"/>
        </w:rPr>
        <w:t xml:space="preserve"> </w:t>
      </w:r>
      <w:r w:rsidRPr="00C76BDB">
        <w:rPr>
          <w:szCs w:val="24"/>
        </w:rPr>
        <w:t>štete</w:t>
      </w:r>
      <w:r w:rsidRPr="00C76BDB">
        <w:rPr>
          <w:spacing w:val="-4"/>
          <w:szCs w:val="24"/>
        </w:rPr>
        <w:t xml:space="preserve"> </w:t>
      </w:r>
      <w:r w:rsidRPr="00C76BDB">
        <w:rPr>
          <w:szCs w:val="24"/>
        </w:rPr>
        <w:t>istih</w:t>
      </w:r>
      <w:r w:rsidRPr="00C76BDB">
        <w:rPr>
          <w:spacing w:val="-6"/>
          <w:szCs w:val="24"/>
        </w:rPr>
        <w:t xml:space="preserve"> </w:t>
      </w:r>
      <w:r w:rsidRPr="00C76BDB">
        <w:rPr>
          <w:szCs w:val="24"/>
        </w:rPr>
        <w:t>razmjera,</w:t>
      </w:r>
      <w:r w:rsidRPr="00C76BDB">
        <w:rPr>
          <w:spacing w:val="-6"/>
          <w:szCs w:val="24"/>
        </w:rPr>
        <w:t xml:space="preserve"> </w:t>
      </w:r>
      <w:r w:rsidRPr="00C76BDB">
        <w:rPr>
          <w:szCs w:val="24"/>
        </w:rPr>
        <w:t>u</w:t>
      </w:r>
      <w:r w:rsidRPr="00C76BDB">
        <w:rPr>
          <w:spacing w:val="-5"/>
          <w:szCs w:val="24"/>
        </w:rPr>
        <w:t xml:space="preserve"> </w:t>
      </w:r>
      <w:r w:rsidRPr="00C76BDB">
        <w:rPr>
          <w:szCs w:val="24"/>
        </w:rPr>
        <w:t xml:space="preserve">ovom dijelu moguće je provesti: </w:t>
      </w:r>
    </w:p>
    <w:p w14:paraId="2FE1A752" w14:textId="77777777" w:rsidR="003E2BDC" w:rsidRPr="00C76BDB" w:rsidRDefault="003E2BDC" w:rsidP="003E2BDC">
      <w:pPr>
        <w:numPr>
          <w:ilvl w:val="0"/>
          <w:numId w:val="15"/>
        </w:numPr>
        <w:spacing w:line="276" w:lineRule="auto"/>
        <w:ind w:right="66"/>
        <w:jc w:val="both"/>
        <w:rPr>
          <w:rFonts w:ascii="Times New Roman" w:hAnsi="Times New Roman"/>
          <w:iCs/>
          <w:szCs w:val="24"/>
        </w:rPr>
      </w:pPr>
      <w:r w:rsidRPr="00C76BDB">
        <w:rPr>
          <w:rFonts w:ascii="Times New Roman" w:hAnsi="Times New Roman"/>
          <w:iCs/>
          <w:szCs w:val="24"/>
        </w:rPr>
        <w:t>preventivne mjere radi umanjenja posljedica prirodne</w:t>
      </w:r>
      <w:r w:rsidRPr="00C76BDB">
        <w:rPr>
          <w:rFonts w:ascii="Times New Roman" w:hAnsi="Times New Roman"/>
          <w:iCs/>
          <w:spacing w:val="-7"/>
          <w:szCs w:val="24"/>
        </w:rPr>
        <w:t xml:space="preserve"> </w:t>
      </w:r>
      <w:r w:rsidRPr="00C76BDB">
        <w:rPr>
          <w:rFonts w:ascii="Times New Roman" w:hAnsi="Times New Roman"/>
          <w:iCs/>
          <w:szCs w:val="24"/>
        </w:rPr>
        <w:t>nepogode,</w:t>
      </w:r>
      <w:r w:rsidRPr="00C76BDB">
        <w:rPr>
          <w:rFonts w:ascii="Times New Roman" w:hAnsi="Times New Roman"/>
          <w:szCs w:val="24"/>
        </w:rPr>
        <w:t xml:space="preserve"> </w:t>
      </w:r>
    </w:p>
    <w:p w14:paraId="7EDCC34F" w14:textId="77777777" w:rsidR="003E2BDC" w:rsidRPr="00C76BDB" w:rsidRDefault="003E2BDC" w:rsidP="003E2BDC">
      <w:pPr>
        <w:numPr>
          <w:ilvl w:val="0"/>
          <w:numId w:val="15"/>
        </w:numPr>
        <w:spacing w:line="276" w:lineRule="auto"/>
        <w:ind w:right="66"/>
        <w:jc w:val="both"/>
        <w:rPr>
          <w:rFonts w:ascii="Times New Roman" w:hAnsi="Times New Roman"/>
          <w:iCs/>
          <w:szCs w:val="24"/>
        </w:rPr>
      </w:pPr>
      <w:r w:rsidRPr="00C76BDB">
        <w:rPr>
          <w:rFonts w:ascii="Times New Roman" w:hAnsi="Times New Roman"/>
          <w:iCs/>
          <w:szCs w:val="24"/>
        </w:rPr>
        <w:t>mjere za ublažavanje i otklanjanje izravnih posljedica prirodne nepogode.</w:t>
      </w:r>
    </w:p>
    <w:p w14:paraId="763DBBAF" w14:textId="77777777" w:rsidR="003E2BDC" w:rsidRPr="00C76BDB" w:rsidRDefault="003E2BDC" w:rsidP="003E2BDC">
      <w:pPr>
        <w:pStyle w:val="Odlomakpopisa11"/>
        <w:spacing w:after="0" w:line="276" w:lineRule="auto"/>
        <w:ind w:firstLine="0"/>
        <w:rPr>
          <w:szCs w:val="24"/>
        </w:rPr>
      </w:pPr>
      <w:r w:rsidRPr="00C76BDB">
        <w:rPr>
          <w:szCs w:val="24"/>
        </w:rPr>
        <w:t>Preventivne mjere radi umanjenja posljedica prirodne nepogode obuhvaćaju: saniranje postojećih klizišta, uređivanje kanala i propusta uz prometnice, uređivanje korita potoka, rječica i rijeka, uređenje retencija, izgradnju barijera za sprečavanje odnošenja zemlje izvan poljoprivrednih površina, rušenje starih i trulih stabala, postavljanje zaštitnih mreža protiv tuče i slično.</w:t>
      </w:r>
    </w:p>
    <w:p w14:paraId="395630DF" w14:textId="77777777" w:rsidR="003E2BDC" w:rsidRPr="00C76BDB" w:rsidRDefault="003E2BDC" w:rsidP="003E2BDC">
      <w:pPr>
        <w:pStyle w:val="Odlomakpopisa11"/>
        <w:spacing w:after="0" w:line="276" w:lineRule="auto"/>
        <w:ind w:firstLine="0"/>
        <w:rPr>
          <w:szCs w:val="24"/>
        </w:rPr>
      </w:pPr>
      <w:r w:rsidRPr="00C76BDB">
        <w:rPr>
          <w:szCs w:val="24"/>
        </w:rPr>
        <w:t>Mjere za ublažavanje i otklanjanje izravnih posljedica prirodne nepogode podrazumijevaju procjenu šteta i posljedica; sanaciju nastalih oštećenja i šteta. Sanacija obuhvaća aktivnosti kojima se otklanjaju posljedice prirodne nepogode – pružanje prve pomoći unesrećenima ako ih je bilo, čišćenje stambenih, gospodarskih</w:t>
      </w:r>
      <w:r w:rsidRPr="00C76BDB">
        <w:rPr>
          <w:spacing w:val="-12"/>
          <w:szCs w:val="24"/>
        </w:rPr>
        <w:t xml:space="preserve"> </w:t>
      </w:r>
      <w:r w:rsidRPr="00C76BDB">
        <w:rPr>
          <w:szCs w:val="24"/>
        </w:rPr>
        <w:t>i</w:t>
      </w:r>
      <w:r w:rsidRPr="00C76BDB">
        <w:rPr>
          <w:spacing w:val="-12"/>
          <w:szCs w:val="24"/>
        </w:rPr>
        <w:t xml:space="preserve"> </w:t>
      </w:r>
      <w:r w:rsidRPr="00C76BDB">
        <w:rPr>
          <w:szCs w:val="24"/>
        </w:rPr>
        <w:t>drugih</w:t>
      </w:r>
      <w:r w:rsidRPr="00C76BDB">
        <w:rPr>
          <w:spacing w:val="-15"/>
          <w:szCs w:val="24"/>
        </w:rPr>
        <w:t xml:space="preserve"> </w:t>
      </w:r>
      <w:r w:rsidRPr="00C76BDB">
        <w:rPr>
          <w:szCs w:val="24"/>
        </w:rPr>
        <w:t>objekata</w:t>
      </w:r>
      <w:r w:rsidRPr="00C76BDB">
        <w:rPr>
          <w:spacing w:val="-14"/>
          <w:szCs w:val="24"/>
        </w:rPr>
        <w:t xml:space="preserve"> </w:t>
      </w:r>
      <w:r w:rsidRPr="00C76BDB">
        <w:rPr>
          <w:szCs w:val="24"/>
        </w:rPr>
        <w:t>od</w:t>
      </w:r>
      <w:r w:rsidRPr="00C76BDB">
        <w:rPr>
          <w:spacing w:val="-12"/>
          <w:szCs w:val="24"/>
        </w:rPr>
        <w:t xml:space="preserve"> </w:t>
      </w:r>
      <w:r w:rsidRPr="00C76BDB">
        <w:rPr>
          <w:szCs w:val="24"/>
        </w:rPr>
        <w:t>nanosa</w:t>
      </w:r>
      <w:r w:rsidRPr="00C76BDB">
        <w:rPr>
          <w:spacing w:val="-14"/>
          <w:szCs w:val="24"/>
        </w:rPr>
        <w:t xml:space="preserve"> </w:t>
      </w:r>
      <w:r w:rsidRPr="00C76BDB">
        <w:rPr>
          <w:szCs w:val="24"/>
        </w:rPr>
        <w:t>mulja,</w:t>
      </w:r>
      <w:r w:rsidRPr="00C76BDB">
        <w:rPr>
          <w:spacing w:val="-12"/>
          <w:szCs w:val="24"/>
        </w:rPr>
        <w:t xml:space="preserve"> </w:t>
      </w:r>
      <w:r w:rsidRPr="00C76BDB">
        <w:rPr>
          <w:szCs w:val="24"/>
        </w:rPr>
        <w:t>šljunka,</w:t>
      </w:r>
      <w:r w:rsidRPr="00C76BDB">
        <w:rPr>
          <w:spacing w:val="-12"/>
          <w:szCs w:val="24"/>
        </w:rPr>
        <w:t xml:space="preserve"> </w:t>
      </w:r>
      <w:r w:rsidRPr="00C76BDB">
        <w:rPr>
          <w:szCs w:val="24"/>
        </w:rPr>
        <w:t>drveća</w:t>
      </w:r>
      <w:r w:rsidRPr="00C76BDB">
        <w:rPr>
          <w:spacing w:val="-11"/>
          <w:szCs w:val="24"/>
        </w:rPr>
        <w:t xml:space="preserve"> </w:t>
      </w:r>
      <w:r w:rsidRPr="00C76BDB">
        <w:rPr>
          <w:szCs w:val="24"/>
        </w:rPr>
        <w:t>i</w:t>
      </w:r>
      <w:r w:rsidRPr="00C76BDB">
        <w:rPr>
          <w:spacing w:val="-13"/>
          <w:szCs w:val="24"/>
        </w:rPr>
        <w:t xml:space="preserve"> </w:t>
      </w:r>
      <w:r w:rsidRPr="00C76BDB">
        <w:rPr>
          <w:szCs w:val="24"/>
        </w:rPr>
        <w:t>slično,</w:t>
      </w:r>
      <w:r w:rsidRPr="00C76BDB">
        <w:rPr>
          <w:spacing w:val="-14"/>
          <w:szCs w:val="24"/>
        </w:rPr>
        <w:t xml:space="preserve"> </w:t>
      </w:r>
      <w:r w:rsidRPr="00C76BDB">
        <w:rPr>
          <w:szCs w:val="24"/>
        </w:rPr>
        <w:t>odstranjivanje odronjene zemlje, mulja i šljunka s cesta i lokalnih putova, te sve ostale radnje kojima se smanjuju nastala</w:t>
      </w:r>
      <w:r w:rsidRPr="00C76BDB">
        <w:rPr>
          <w:spacing w:val="-4"/>
          <w:szCs w:val="24"/>
        </w:rPr>
        <w:t xml:space="preserve"> </w:t>
      </w:r>
      <w:r w:rsidRPr="00C76BDB">
        <w:rPr>
          <w:szCs w:val="24"/>
        </w:rPr>
        <w:t>oštećenja.</w:t>
      </w:r>
    </w:p>
    <w:p w14:paraId="3A9D9E13" w14:textId="77777777" w:rsidR="003E2BDC" w:rsidRPr="00C76BDB" w:rsidRDefault="003E2BDC" w:rsidP="003E2BDC">
      <w:pPr>
        <w:pStyle w:val="Odlomakpopisa11"/>
        <w:spacing w:after="0" w:line="276" w:lineRule="auto"/>
        <w:ind w:firstLine="0"/>
        <w:rPr>
          <w:szCs w:val="24"/>
        </w:rPr>
      </w:pPr>
      <w:r w:rsidRPr="00C76BDB">
        <w:rPr>
          <w:szCs w:val="24"/>
        </w:rPr>
        <w:t>Ove mjere provode se organizirano na državnoj, regionalnoj i lokalnoj razini sukladno pravima i obvezama sudionika. U cilju pravovremenog i učinkovitog ublažavanja i uklanjanja izravnih posljedica, procjena štete od ekstremnih prirodnih uvjeta u pravilu se obavlja odmah ili u najkraćem roku.</w:t>
      </w:r>
    </w:p>
    <w:p w14:paraId="4BC6082F" w14:textId="77777777" w:rsidR="003E2BDC" w:rsidRPr="00C76BDB" w:rsidRDefault="003E2BDC" w:rsidP="003E2BDC">
      <w:pPr>
        <w:pStyle w:val="Odlomakpopisa11"/>
        <w:spacing w:after="0" w:line="276" w:lineRule="auto"/>
        <w:ind w:firstLine="0"/>
        <w:rPr>
          <w:szCs w:val="24"/>
        </w:rPr>
      </w:pPr>
    </w:p>
    <w:p w14:paraId="0734BF48" w14:textId="77777777" w:rsidR="003E2BDC" w:rsidRPr="00C76BDB" w:rsidRDefault="003E2BDC" w:rsidP="003E2BDC">
      <w:pPr>
        <w:pStyle w:val="Naslov2"/>
        <w:spacing w:before="0"/>
        <w:rPr>
          <w:rFonts w:ascii="Times New Roman" w:hAnsi="Times New Roman"/>
          <w:b/>
          <w:bCs w:val="0"/>
          <w:sz w:val="24"/>
          <w:szCs w:val="24"/>
        </w:rPr>
      </w:pPr>
      <w:bookmarkStart w:id="27" w:name="_Toc177974583"/>
      <w:r w:rsidRPr="00C76BDB">
        <w:rPr>
          <w:rFonts w:ascii="Times New Roman" w:hAnsi="Times New Roman"/>
          <w:b/>
          <w:bCs w:val="0"/>
          <w:sz w:val="24"/>
          <w:szCs w:val="24"/>
        </w:rPr>
        <w:t>5.1. Mjere po vrstama prirodnih nepogoda</w:t>
      </w:r>
      <w:bookmarkEnd w:id="27"/>
    </w:p>
    <w:p w14:paraId="0D9AD638" w14:textId="77777777" w:rsidR="003E2BDC" w:rsidRPr="00C76BDB" w:rsidRDefault="003E2BDC" w:rsidP="003E2BDC">
      <w:pPr>
        <w:pStyle w:val="Odlomakpopisa11"/>
        <w:spacing w:after="0"/>
        <w:ind w:firstLine="0"/>
      </w:pPr>
    </w:p>
    <w:p w14:paraId="0818EA81" w14:textId="77777777" w:rsidR="003E2BDC" w:rsidRPr="00C76BDB" w:rsidRDefault="003E2BDC" w:rsidP="003E2BDC">
      <w:pPr>
        <w:pStyle w:val="Odlomakpopisa11"/>
        <w:spacing w:after="0" w:line="276" w:lineRule="auto"/>
        <w:ind w:firstLine="0"/>
        <w:rPr>
          <w:szCs w:val="24"/>
        </w:rPr>
      </w:pPr>
      <w:r w:rsidRPr="00C76BDB">
        <w:rPr>
          <w:szCs w:val="24"/>
        </w:rPr>
        <w:t>Ovim Planom obrađivat će se mjere po vrstama prirodnih nepogoda čija je pojava moguća na područje Krapinsko - zagorske županije, odnosno Općine Krapinske Toplice, a koje svojom pojavom mogu nanijeti značajne štete na građevinskoj i kritičnoj infrastrukturi, štete na pokretnoj i nepokretnoj imovini, poljoprivrednim površinama te mogu ugroziti život i zdravlje ljudi.</w:t>
      </w:r>
    </w:p>
    <w:p w14:paraId="3EE90744" w14:textId="77777777" w:rsidR="003E2BDC" w:rsidRPr="00C76BDB" w:rsidRDefault="003E2BDC" w:rsidP="003E2BDC">
      <w:pPr>
        <w:pStyle w:val="Naslov3"/>
        <w:spacing w:before="0"/>
        <w:rPr>
          <w:rFonts w:ascii="Times New Roman" w:hAnsi="Times New Roman"/>
        </w:rPr>
      </w:pPr>
      <w:bookmarkStart w:id="28" w:name="_Toc84348967"/>
      <w:bookmarkStart w:id="29" w:name="_Toc112244979"/>
      <w:bookmarkStart w:id="30" w:name="_Toc177974584"/>
      <w:bookmarkStart w:id="31" w:name="_Toc112244977"/>
      <w:bookmarkStart w:id="32" w:name="_Toc112244973"/>
      <w:r w:rsidRPr="00C76BDB">
        <w:rPr>
          <w:rFonts w:ascii="Times New Roman" w:hAnsi="Times New Roman"/>
        </w:rPr>
        <w:t>5.1.1. Potres</w:t>
      </w:r>
      <w:bookmarkEnd w:id="28"/>
      <w:bookmarkEnd w:id="29"/>
      <w:bookmarkEnd w:id="30"/>
    </w:p>
    <w:p w14:paraId="0CC8A295" w14:textId="77777777" w:rsidR="003E2BDC" w:rsidRPr="00C76BDB" w:rsidRDefault="003E2BDC" w:rsidP="003E2BDC">
      <w:pPr>
        <w:pStyle w:val="Odlomakpopisa11"/>
        <w:spacing w:after="0" w:line="276" w:lineRule="auto"/>
        <w:ind w:firstLine="0"/>
        <w:rPr>
          <w:szCs w:val="24"/>
        </w:rPr>
      </w:pPr>
    </w:p>
    <w:p w14:paraId="0811F0AB" w14:textId="77777777" w:rsidR="003E2BDC" w:rsidRPr="00C76BDB" w:rsidRDefault="003E2BDC" w:rsidP="003E2BDC">
      <w:pPr>
        <w:spacing w:after="240"/>
        <w:rPr>
          <w:rFonts w:ascii="Times New Roman" w:hAnsi="Times New Roman"/>
        </w:rPr>
      </w:pPr>
      <w:r w:rsidRPr="00C76BDB">
        <w:rPr>
          <w:rFonts w:ascii="Times New Roman" w:hAnsi="Times New Roman"/>
        </w:rPr>
        <w:t>Posljedice pojave jakog potresa mogu obuhvatiti oštećenja ili rušenje svih vrsta postojećih građevina, stoga se moguća pojava potresa mora povezati sa značajnom izravnom i neizravnom štetom na imovini, uz opasnost od ozbiljnih ozljeda i mogućeg gubitka ljudskih života. Budući da potrese nije moguće spriječiti, provođenje mjera za ublažavanje posljedica potresa i pripremljenost društvene zajednice u slučaju njegove pojave od iznimne su važnosti.</w:t>
      </w:r>
    </w:p>
    <w:p w14:paraId="334A8EFD" w14:textId="77777777" w:rsidR="003E2BDC" w:rsidRPr="00C76BDB" w:rsidRDefault="003E2BDC" w:rsidP="003E2BDC">
      <w:pPr>
        <w:autoSpaceDE w:val="0"/>
        <w:autoSpaceDN w:val="0"/>
        <w:adjustRightInd w:val="0"/>
        <w:rPr>
          <w:rFonts w:ascii="Times New Roman" w:hAnsi="Times New Roman"/>
          <w:color w:val="000000"/>
          <w:szCs w:val="24"/>
        </w:rPr>
      </w:pPr>
      <w:r w:rsidRPr="00C76BDB">
        <w:rPr>
          <w:rFonts w:ascii="Times New Roman" w:hAnsi="Times New Roman"/>
          <w:color w:val="000000"/>
          <w:szCs w:val="24"/>
        </w:rPr>
        <w:lastRenderedPageBreak/>
        <w:t xml:space="preserve">Prema podacima koji su prikazani Kartom potresnih područja Republike Hrvatske za povratni period, provedbeno vršno ubrzanje tla tipa A s vjerojatnosti promašaja 10% u 10 godina, za povratno razdoblje od 95 godina, izraženo u jedinicama gravitacijskog ubrzanja (g) iznosi 0,10 – 0,12 g, što je jednako potresu jačine VII° MCS. </w:t>
      </w:r>
    </w:p>
    <w:p w14:paraId="4E5C4299" w14:textId="77777777" w:rsidR="003E2BDC" w:rsidRPr="00C76BDB" w:rsidRDefault="003E2BDC" w:rsidP="003E2BDC">
      <w:pPr>
        <w:autoSpaceDE w:val="0"/>
        <w:autoSpaceDN w:val="0"/>
        <w:adjustRightInd w:val="0"/>
        <w:rPr>
          <w:rFonts w:ascii="Times New Roman" w:hAnsi="Times New Roman"/>
          <w:color w:val="000000"/>
          <w:szCs w:val="24"/>
        </w:rPr>
      </w:pPr>
    </w:p>
    <w:p w14:paraId="4473B462" w14:textId="77777777" w:rsidR="003E2BDC" w:rsidRPr="00C76BDB" w:rsidRDefault="003E2BDC" w:rsidP="003E2BDC">
      <w:pPr>
        <w:spacing w:after="240"/>
        <w:rPr>
          <w:rFonts w:ascii="Times New Roman" w:hAnsi="Times New Roman"/>
          <w:szCs w:val="24"/>
        </w:rPr>
      </w:pPr>
      <w:r w:rsidRPr="00C76BDB">
        <w:rPr>
          <w:rFonts w:ascii="Times New Roman" w:hAnsi="Times New Roman"/>
          <w:color w:val="000000"/>
          <w:szCs w:val="24"/>
        </w:rPr>
        <w:t>Prema podacima koji su prikazani Kartom potresnih područja Republike Hrvatske za povratni period, provedbeno vršno ubrzanje tla tipa A s vjerojatnosti promašaja 10% u 50 godina, za povratno razdoblje od 475 godina, izraženo u jedinicama gravitacijskog ubrzanja (g) iznosi 0,20 – 0,22 g, što je jednako potresu jačine VII° - VIII° MCS.</w:t>
      </w:r>
    </w:p>
    <w:p w14:paraId="25DBF469" w14:textId="77777777" w:rsidR="003E2BDC" w:rsidRPr="00C76BDB" w:rsidRDefault="003E2BDC" w:rsidP="003E2BDC">
      <w:pPr>
        <w:pStyle w:val="Odlomakpopisa11"/>
        <w:numPr>
          <w:ilvl w:val="0"/>
          <w:numId w:val="24"/>
        </w:numPr>
        <w:spacing w:after="0"/>
        <w:ind w:left="714" w:hanging="357"/>
        <w:rPr>
          <w:b/>
          <w:bCs/>
          <w:szCs w:val="24"/>
        </w:rPr>
      </w:pPr>
      <w:r w:rsidRPr="00C76BDB">
        <w:rPr>
          <w:b/>
          <w:bCs/>
          <w:szCs w:val="24"/>
        </w:rPr>
        <w:t xml:space="preserve">Preventivne mjere radi umanjenja posljedica prirodne nepogode </w:t>
      </w:r>
    </w:p>
    <w:p w14:paraId="023C2DB3" w14:textId="77777777" w:rsidR="003E2BDC" w:rsidRPr="00C76BDB" w:rsidRDefault="003E2BDC" w:rsidP="003E2BDC">
      <w:pPr>
        <w:pStyle w:val="Odlomakpopisa11"/>
        <w:spacing w:after="0"/>
        <w:ind w:left="720" w:firstLine="0"/>
        <w:rPr>
          <w:b/>
          <w:bCs/>
          <w:szCs w:val="24"/>
        </w:rPr>
      </w:pPr>
    </w:p>
    <w:p w14:paraId="59B1DF6D" w14:textId="77777777" w:rsidR="003E2BDC" w:rsidRPr="00C76BDB" w:rsidRDefault="003E2BDC" w:rsidP="003E2BDC">
      <w:pPr>
        <w:pStyle w:val="Odlomakpopisa11"/>
        <w:spacing w:after="0" w:line="276" w:lineRule="auto"/>
        <w:ind w:firstLine="0"/>
        <w:rPr>
          <w:szCs w:val="24"/>
        </w:rPr>
      </w:pPr>
      <w:r w:rsidRPr="00C76BDB">
        <w:rPr>
          <w:szCs w:val="24"/>
        </w:rPr>
        <w:t xml:space="preserve">Od urbanističkih mjera u svrhu efikasne zaštite od potresa neophodno je konstrukcije svih građevina planiranih za izgradnju na području Općine Krapinske Toplice uskladiti sa zakonskim i pod zakonskim propisima za predmetnu seizmičku zonu. </w:t>
      </w:r>
    </w:p>
    <w:p w14:paraId="17D549AB" w14:textId="77777777" w:rsidR="003E2BDC" w:rsidRPr="00C76BDB" w:rsidRDefault="003E2BDC" w:rsidP="003E2BDC">
      <w:pPr>
        <w:pStyle w:val="Odlomakpopisa11"/>
        <w:spacing w:after="0" w:line="276" w:lineRule="auto"/>
        <w:rPr>
          <w:szCs w:val="24"/>
        </w:rPr>
      </w:pPr>
    </w:p>
    <w:p w14:paraId="6C77F345" w14:textId="77777777" w:rsidR="003E2BDC" w:rsidRPr="00C76BDB" w:rsidRDefault="003E2BDC" w:rsidP="003E2BDC">
      <w:pPr>
        <w:pStyle w:val="Odlomakpopisa11"/>
        <w:spacing w:after="0" w:line="276" w:lineRule="auto"/>
        <w:ind w:firstLine="0"/>
        <w:rPr>
          <w:szCs w:val="24"/>
        </w:rPr>
      </w:pPr>
      <w:r w:rsidRPr="00C76BDB">
        <w:rPr>
          <w:szCs w:val="24"/>
        </w:rPr>
        <w:t xml:space="preserve">Za područja u kojima se planira intenzivnija izgradnja (veće građevine s više etaža) potrebno je izvršiti pravovremeno detaljnije specifično ispitivanje terena kako bi se postigla maksimalna sigurnost konstrukcija i racionalnost građenja. </w:t>
      </w:r>
    </w:p>
    <w:p w14:paraId="50BC8937" w14:textId="77777777" w:rsidR="003E2BDC" w:rsidRPr="00C76BDB" w:rsidRDefault="003E2BDC" w:rsidP="003E2BDC">
      <w:pPr>
        <w:pStyle w:val="Odlomakpopisa11"/>
        <w:spacing w:after="0" w:line="276" w:lineRule="auto"/>
        <w:ind w:firstLine="0"/>
        <w:rPr>
          <w:szCs w:val="24"/>
        </w:rPr>
      </w:pPr>
    </w:p>
    <w:p w14:paraId="6BE8D33A" w14:textId="77777777" w:rsidR="003E2BDC" w:rsidRPr="00C76BDB" w:rsidRDefault="003E2BDC" w:rsidP="003E2BDC">
      <w:pPr>
        <w:pStyle w:val="Odlomakpopisa11"/>
        <w:spacing w:after="0" w:line="276" w:lineRule="auto"/>
        <w:ind w:firstLine="0"/>
        <w:rPr>
          <w:szCs w:val="24"/>
        </w:rPr>
      </w:pPr>
      <w:r w:rsidRPr="00C76BDB">
        <w:rPr>
          <w:szCs w:val="24"/>
        </w:rPr>
        <w:t>Prometnice unutar novih dijelova naselja i gospodarske zone moraju se projektirati na način da razmak građevina od prometnice omogućuje da eventualno rušenje građevine ne zapriječi istu, radi omogućavanja nesmetane evakuacije ljudi i pristupa interventnim vozilima.</w:t>
      </w:r>
    </w:p>
    <w:p w14:paraId="5DFC4683" w14:textId="77777777" w:rsidR="003E2BDC" w:rsidRPr="00C76BDB" w:rsidRDefault="003E2BDC" w:rsidP="003E2BDC">
      <w:pPr>
        <w:pStyle w:val="Odlomakpopisa11"/>
        <w:spacing w:after="0" w:line="276" w:lineRule="auto"/>
        <w:ind w:firstLine="0"/>
        <w:rPr>
          <w:szCs w:val="24"/>
        </w:rPr>
      </w:pPr>
    </w:p>
    <w:p w14:paraId="322A05E7" w14:textId="77777777" w:rsidR="003E2BDC" w:rsidRPr="00C76BDB" w:rsidRDefault="003E2BDC" w:rsidP="003E2BDC">
      <w:pPr>
        <w:pStyle w:val="Odlomakpopisa11"/>
        <w:spacing w:after="0" w:line="276" w:lineRule="auto"/>
        <w:ind w:firstLine="0"/>
        <w:rPr>
          <w:szCs w:val="24"/>
        </w:rPr>
      </w:pPr>
      <w:r w:rsidRPr="00C76BDB">
        <w:rPr>
          <w:szCs w:val="24"/>
        </w:rPr>
        <w:t xml:space="preserve">Kod projektiranja građevina mora se koristiti tzv. projektna seizmičnost (ili protupotresno inženjerstvo) sukladno utvrđenom stupnju potresa po MCS ljestvici za područje Općine Krapinske Toplice i Krapinsko - zagorske županije. </w:t>
      </w:r>
    </w:p>
    <w:p w14:paraId="1131417E" w14:textId="77777777" w:rsidR="003E2BDC" w:rsidRPr="00C76BDB" w:rsidRDefault="003E2BDC" w:rsidP="003E2BDC">
      <w:pPr>
        <w:pStyle w:val="Odlomakpopisa11"/>
        <w:spacing w:after="0" w:line="276" w:lineRule="auto"/>
        <w:ind w:firstLine="0"/>
        <w:rPr>
          <w:szCs w:val="24"/>
        </w:rPr>
      </w:pPr>
    </w:p>
    <w:p w14:paraId="29AA38B2" w14:textId="77777777" w:rsidR="003E2BDC" w:rsidRPr="00C76BDB" w:rsidRDefault="003E2BDC" w:rsidP="003E2BDC">
      <w:pPr>
        <w:pStyle w:val="Odlomakpopisa11"/>
        <w:spacing w:after="0" w:line="276" w:lineRule="auto"/>
        <w:ind w:firstLine="0"/>
        <w:rPr>
          <w:szCs w:val="24"/>
        </w:rPr>
      </w:pPr>
      <w:r w:rsidRPr="00C76BDB">
        <w:rPr>
          <w:szCs w:val="24"/>
        </w:rPr>
        <w:t>Prilikom rekonstrukcija starih građevina koje nisu izgrađene po protupotresnim propisima, statičkim proračunom analizirati i dokazati otpornost tih građevina na rušenje uslijed potresa ili drugih uzroka te predvidjeti detaljnije mjere zaštite ljudi od rušenja.</w:t>
      </w:r>
    </w:p>
    <w:p w14:paraId="024DC7CE" w14:textId="77777777" w:rsidR="003E2BDC" w:rsidRPr="00C76BDB" w:rsidRDefault="003E2BDC" w:rsidP="003E2BDC">
      <w:pPr>
        <w:pStyle w:val="Odlomakpopisa11"/>
        <w:spacing w:after="0" w:line="276" w:lineRule="auto"/>
        <w:ind w:firstLine="0"/>
        <w:rPr>
          <w:szCs w:val="24"/>
        </w:rPr>
      </w:pPr>
    </w:p>
    <w:p w14:paraId="7CF6D3B8" w14:textId="77777777" w:rsidR="003E2BDC" w:rsidRPr="00C76BDB" w:rsidRDefault="003E2BDC" w:rsidP="003E2BDC">
      <w:pPr>
        <w:pStyle w:val="Odlomakpopisa11"/>
        <w:numPr>
          <w:ilvl w:val="0"/>
          <w:numId w:val="25"/>
        </w:numPr>
        <w:spacing w:after="0" w:line="276" w:lineRule="auto"/>
        <w:rPr>
          <w:b/>
          <w:bCs/>
          <w:szCs w:val="24"/>
        </w:rPr>
      </w:pPr>
      <w:r w:rsidRPr="00C76BDB">
        <w:rPr>
          <w:b/>
          <w:bCs/>
          <w:szCs w:val="24"/>
        </w:rPr>
        <w:t>Mjere za ublažavanje i otklanjanje izravnih posljedica prirodne nepogode</w:t>
      </w:r>
    </w:p>
    <w:p w14:paraId="2425284B" w14:textId="77777777" w:rsidR="003E2BDC" w:rsidRPr="00C76BDB" w:rsidRDefault="003E2BDC" w:rsidP="003E2BDC">
      <w:pPr>
        <w:pStyle w:val="Odlomakpopisa11"/>
        <w:spacing w:after="0"/>
        <w:ind w:left="720" w:firstLine="0"/>
        <w:rPr>
          <w:b/>
          <w:bCs/>
          <w:szCs w:val="24"/>
        </w:rPr>
      </w:pPr>
    </w:p>
    <w:p w14:paraId="408785C2" w14:textId="77777777" w:rsidR="003E2BDC" w:rsidRPr="00C76BDB" w:rsidRDefault="003E2BDC" w:rsidP="003E2BDC">
      <w:pPr>
        <w:pStyle w:val="Odlomakpopisa11"/>
        <w:spacing w:after="0" w:line="276" w:lineRule="auto"/>
        <w:ind w:firstLine="0"/>
        <w:rPr>
          <w:szCs w:val="24"/>
        </w:rPr>
      </w:pPr>
      <w:r w:rsidRPr="00C76BDB">
        <w:rPr>
          <w:szCs w:val="24"/>
        </w:rPr>
        <w:t>Mjere za ublažavanje i otklanjanje izravnih posljedica prirodne nepogode podrazumijevaju procjenu šteta i posljedica; sanaciju nastalih oštećenja i šteta. Sanacija obuhvaća aktivnosti kojima se otklanjaju posljedice prirodne nepogode te sve ostale radnje kojima se smanjuju posljedice potresa.</w:t>
      </w:r>
    </w:p>
    <w:p w14:paraId="2A234C61" w14:textId="25635990" w:rsidR="003E2BDC" w:rsidRPr="00C76BDB" w:rsidRDefault="003E2BDC" w:rsidP="003E2BDC">
      <w:pPr>
        <w:jc w:val="center"/>
        <w:rPr>
          <w:rFonts w:ascii="Times New Roman" w:hAnsi="Times New Roman"/>
          <w:b/>
          <w:bCs/>
          <w:sz w:val="20"/>
          <w:szCs w:val="20"/>
          <w:lang w:eastAsia="hr-HR"/>
        </w:rPr>
      </w:pPr>
      <w:bookmarkStart w:id="33" w:name="_Toc84332289"/>
      <w:bookmarkStart w:id="34" w:name="_Toc84348985"/>
      <w:bookmarkStart w:id="35" w:name="_Toc112244998"/>
      <w:bookmarkStart w:id="36" w:name="_Toc177974605"/>
      <w:r w:rsidRPr="00C76BDB">
        <w:rPr>
          <w:rFonts w:ascii="Times New Roman" w:hAnsi="Times New Roman"/>
          <w:b/>
          <w:bCs/>
          <w:sz w:val="20"/>
          <w:szCs w:val="20"/>
        </w:rPr>
        <w:t xml:space="preserve">Tablica </w:t>
      </w:r>
      <w:r w:rsidRPr="00C76BDB">
        <w:rPr>
          <w:rFonts w:ascii="Times New Roman" w:hAnsi="Times New Roman"/>
          <w:b/>
          <w:bCs/>
          <w:sz w:val="20"/>
          <w:szCs w:val="20"/>
        </w:rPr>
        <w:fldChar w:fldCharType="begin"/>
      </w:r>
      <w:r w:rsidRPr="00C76BDB">
        <w:rPr>
          <w:rFonts w:ascii="Times New Roman" w:hAnsi="Times New Roman"/>
          <w:b/>
          <w:bCs/>
          <w:sz w:val="20"/>
          <w:szCs w:val="20"/>
        </w:rPr>
        <w:instrText xml:space="preserve"> SEQ Tablica \* ARABIC </w:instrText>
      </w:r>
      <w:r w:rsidRPr="00C76BDB">
        <w:rPr>
          <w:rFonts w:ascii="Times New Roman" w:hAnsi="Times New Roman"/>
          <w:b/>
          <w:bCs/>
          <w:sz w:val="20"/>
          <w:szCs w:val="20"/>
        </w:rPr>
        <w:fldChar w:fldCharType="separate"/>
      </w:r>
      <w:r w:rsidR="00A8397C">
        <w:rPr>
          <w:rFonts w:ascii="Times New Roman" w:hAnsi="Times New Roman"/>
          <w:b/>
          <w:bCs/>
          <w:sz w:val="20"/>
          <w:szCs w:val="20"/>
        </w:rPr>
        <w:t>2</w:t>
      </w:r>
      <w:r w:rsidRPr="00C76BDB">
        <w:rPr>
          <w:rFonts w:ascii="Times New Roman" w:hAnsi="Times New Roman"/>
          <w:b/>
          <w:bCs/>
          <w:sz w:val="20"/>
          <w:szCs w:val="20"/>
        </w:rPr>
        <w:fldChar w:fldCharType="end"/>
      </w:r>
      <w:r w:rsidRPr="00C76BDB">
        <w:rPr>
          <w:rFonts w:ascii="Times New Roman" w:hAnsi="Times New Roman"/>
          <w:b/>
          <w:bCs/>
          <w:sz w:val="20"/>
          <w:szCs w:val="20"/>
        </w:rPr>
        <w:t>: Mjere i postupci u slučaju potresa</w:t>
      </w:r>
      <w:bookmarkEnd w:id="33"/>
      <w:bookmarkEnd w:id="34"/>
      <w:bookmarkEnd w:id="35"/>
      <w:bookmarkEnd w:id="36"/>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39"/>
        <w:gridCol w:w="8321"/>
      </w:tblGrid>
      <w:tr w:rsidR="003E2BDC" w:rsidRPr="00C76BDB" w14:paraId="1D72AEF1" w14:textId="77777777" w:rsidTr="00DA398A">
        <w:trPr>
          <w:trHeight w:val="410"/>
          <w:tblHeader/>
          <w:jc w:val="center"/>
        </w:trPr>
        <w:tc>
          <w:tcPr>
            <w:tcW w:w="739" w:type="dxa"/>
            <w:tcBorders>
              <w:top w:val="single" w:sz="4" w:space="0" w:color="auto"/>
              <w:left w:val="single" w:sz="4" w:space="0" w:color="auto"/>
              <w:bottom w:val="single" w:sz="4" w:space="0" w:color="auto"/>
              <w:right w:val="single" w:sz="4" w:space="0" w:color="auto"/>
            </w:tcBorders>
            <w:vAlign w:val="center"/>
            <w:hideMark/>
          </w:tcPr>
          <w:p w14:paraId="2735E41B" w14:textId="77777777" w:rsidR="003E2BDC" w:rsidRPr="00C76BDB" w:rsidRDefault="003E2BDC" w:rsidP="00DA398A">
            <w:pPr>
              <w:jc w:val="center"/>
              <w:rPr>
                <w:rFonts w:ascii="Times New Roman" w:hAnsi="Times New Roman"/>
                <w:b/>
                <w:bCs/>
                <w:sz w:val="20"/>
                <w:szCs w:val="20"/>
              </w:rPr>
            </w:pPr>
            <w:r w:rsidRPr="00C76BDB">
              <w:rPr>
                <w:rFonts w:ascii="Times New Roman" w:hAnsi="Times New Roman"/>
                <w:b/>
                <w:bCs/>
                <w:sz w:val="20"/>
                <w:szCs w:val="20"/>
              </w:rPr>
              <w:t>R.BR.</w:t>
            </w:r>
          </w:p>
        </w:tc>
        <w:tc>
          <w:tcPr>
            <w:tcW w:w="8321" w:type="dxa"/>
            <w:tcBorders>
              <w:top w:val="single" w:sz="4" w:space="0" w:color="auto"/>
              <w:left w:val="single" w:sz="4" w:space="0" w:color="auto"/>
              <w:bottom w:val="single" w:sz="4" w:space="0" w:color="auto"/>
              <w:right w:val="single" w:sz="4" w:space="0" w:color="auto"/>
            </w:tcBorders>
            <w:vAlign w:val="center"/>
            <w:hideMark/>
          </w:tcPr>
          <w:p w14:paraId="597CA27E" w14:textId="77777777" w:rsidR="003E2BDC" w:rsidRPr="00C76BDB" w:rsidRDefault="003E2BDC" w:rsidP="00DA398A">
            <w:pPr>
              <w:jc w:val="center"/>
              <w:rPr>
                <w:rFonts w:ascii="Times New Roman" w:hAnsi="Times New Roman"/>
                <w:b/>
                <w:bCs/>
                <w:sz w:val="20"/>
                <w:szCs w:val="20"/>
              </w:rPr>
            </w:pPr>
            <w:r w:rsidRPr="00C76BDB">
              <w:rPr>
                <w:rFonts w:ascii="Times New Roman" w:hAnsi="Times New Roman"/>
                <w:b/>
                <w:bCs/>
                <w:sz w:val="20"/>
                <w:szCs w:val="20"/>
              </w:rPr>
              <w:t>MJERE I POSTUPCI</w:t>
            </w:r>
          </w:p>
        </w:tc>
      </w:tr>
      <w:tr w:rsidR="003E2BDC" w:rsidRPr="00C76BDB" w14:paraId="7575B433" w14:textId="77777777" w:rsidTr="00DA398A">
        <w:trPr>
          <w:jc w:val="center"/>
        </w:trPr>
        <w:tc>
          <w:tcPr>
            <w:tcW w:w="739" w:type="dxa"/>
            <w:tcBorders>
              <w:top w:val="single" w:sz="4" w:space="0" w:color="auto"/>
              <w:left w:val="single" w:sz="4" w:space="0" w:color="auto"/>
              <w:bottom w:val="single" w:sz="4" w:space="0" w:color="auto"/>
              <w:right w:val="single" w:sz="4" w:space="0" w:color="auto"/>
            </w:tcBorders>
            <w:vAlign w:val="center"/>
          </w:tcPr>
          <w:p w14:paraId="53AE0DFE" w14:textId="77777777" w:rsidR="003E2BDC" w:rsidRPr="00C76BDB" w:rsidRDefault="003E2BDC" w:rsidP="00DA398A">
            <w:pPr>
              <w:numPr>
                <w:ilvl w:val="0"/>
                <w:numId w:val="47"/>
              </w:numPr>
              <w:ind w:right="66"/>
              <w:contextualSpacing/>
              <w:jc w:val="center"/>
              <w:rPr>
                <w:rFonts w:ascii="Times New Roman" w:hAnsi="Times New Roman"/>
                <w:sz w:val="20"/>
                <w:szCs w:val="20"/>
              </w:rPr>
            </w:pPr>
          </w:p>
        </w:tc>
        <w:tc>
          <w:tcPr>
            <w:tcW w:w="8321" w:type="dxa"/>
            <w:tcBorders>
              <w:top w:val="single" w:sz="4" w:space="0" w:color="auto"/>
              <w:left w:val="single" w:sz="4" w:space="0" w:color="auto"/>
              <w:bottom w:val="single" w:sz="4" w:space="0" w:color="auto"/>
              <w:right w:val="single" w:sz="4" w:space="0" w:color="auto"/>
            </w:tcBorders>
            <w:vAlign w:val="center"/>
            <w:hideMark/>
          </w:tcPr>
          <w:p w14:paraId="575BBD30" w14:textId="77777777" w:rsidR="003E2BDC" w:rsidRPr="00C76BDB" w:rsidRDefault="003E2BDC" w:rsidP="00DA398A">
            <w:pPr>
              <w:rPr>
                <w:rFonts w:ascii="Times New Roman" w:hAnsi="Times New Roman"/>
                <w:sz w:val="20"/>
                <w:szCs w:val="20"/>
              </w:rPr>
            </w:pPr>
            <w:r w:rsidRPr="00C76BDB">
              <w:rPr>
                <w:rFonts w:ascii="Times New Roman" w:hAnsi="Times New Roman"/>
                <w:sz w:val="20"/>
                <w:szCs w:val="20"/>
              </w:rPr>
              <w:t xml:space="preserve">Izvještavanje Općinske načelnice i predlaganje aktiviranja Općinskog povjerenstva </w:t>
            </w:r>
          </w:p>
        </w:tc>
      </w:tr>
      <w:tr w:rsidR="003E2BDC" w:rsidRPr="00C76BDB" w14:paraId="7D8CC8A7" w14:textId="77777777" w:rsidTr="00DA398A">
        <w:trPr>
          <w:jc w:val="center"/>
        </w:trPr>
        <w:tc>
          <w:tcPr>
            <w:tcW w:w="739" w:type="dxa"/>
            <w:tcBorders>
              <w:top w:val="single" w:sz="4" w:space="0" w:color="auto"/>
              <w:left w:val="single" w:sz="4" w:space="0" w:color="auto"/>
              <w:bottom w:val="single" w:sz="4" w:space="0" w:color="auto"/>
              <w:right w:val="single" w:sz="4" w:space="0" w:color="auto"/>
            </w:tcBorders>
            <w:vAlign w:val="center"/>
          </w:tcPr>
          <w:p w14:paraId="3F8EF998" w14:textId="77777777" w:rsidR="003E2BDC" w:rsidRPr="00C76BDB" w:rsidRDefault="003E2BDC" w:rsidP="00DA398A">
            <w:pPr>
              <w:numPr>
                <w:ilvl w:val="0"/>
                <w:numId w:val="47"/>
              </w:numPr>
              <w:ind w:right="66"/>
              <w:contextualSpacing/>
              <w:jc w:val="center"/>
              <w:rPr>
                <w:rFonts w:ascii="Times New Roman" w:hAnsi="Times New Roman"/>
                <w:sz w:val="20"/>
                <w:szCs w:val="20"/>
              </w:rPr>
            </w:pPr>
          </w:p>
        </w:tc>
        <w:tc>
          <w:tcPr>
            <w:tcW w:w="8321" w:type="dxa"/>
            <w:tcBorders>
              <w:top w:val="single" w:sz="4" w:space="0" w:color="auto"/>
              <w:left w:val="single" w:sz="4" w:space="0" w:color="auto"/>
              <w:bottom w:val="single" w:sz="4" w:space="0" w:color="auto"/>
              <w:right w:val="single" w:sz="4" w:space="0" w:color="auto"/>
            </w:tcBorders>
            <w:vAlign w:val="center"/>
            <w:hideMark/>
          </w:tcPr>
          <w:p w14:paraId="6B0A19CD" w14:textId="77777777" w:rsidR="003E2BDC" w:rsidRPr="00C76BDB" w:rsidRDefault="003E2BDC" w:rsidP="00DA398A">
            <w:pPr>
              <w:rPr>
                <w:rFonts w:ascii="Times New Roman" w:hAnsi="Times New Roman"/>
                <w:sz w:val="20"/>
                <w:szCs w:val="20"/>
              </w:rPr>
            </w:pPr>
            <w:r w:rsidRPr="00C76BDB">
              <w:rPr>
                <w:rFonts w:ascii="Times New Roman" w:hAnsi="Times New Roman"/>
                <w:sz w:val="20"/>
                <w:szCs w:val="20"/>
              </w:rPr>
              <w:t xml:space="preserve">Pozivanje Općinskog povjerenstva te izrada popisa šteta sukladno </w:t>
            </w:r>
            <w:r w:rsidRPr="00C76BDB">
              <w:rPr>
                <w:rFonts w:ascii="Times New Roman" w:hAnsi="Times New Roman"/>
                <w:i/>
                <w:iCs/>
                <w:sz w:val="20"/>
                <w:szCs w:val="20"/>
              </w:rPr>
              <w:t>Zakonu</w:t>
            </w:r>
            <w:r w:rsidRPr="00C76BDB">
              <w:rPr>
                <w:rFonts w:ascii="Times New Roman" w:hAnsi="Times New Roman"/>
                <w:sz w:val="20"/>
                <w:szCs w:val="20"/>
              </w:rPr>
              <w:t xml:space="preserve"> </w:t>
            </w:r>
          </w:p>
        </w:tc>
      </w:tr>
      <w:tr w:rsidR="003E2BDC" w:rsidRPr="00C76BDB" w14:paraId="0F3D4A45" w14:textId="77777777" w:rsidTr="00DA398A">
        <w:trPr>
          <w:jc w:val="center"/>
        </w:trPr>
        <w:tc>
          <w:tcPr>
            <w:tcW w:w="739" w:type="dxa"/>
            <w:tcBorders>
              <w:top w:val="single" w:sz="4" w:space="0" w:color="auto"/>
              <w:left w:val="single" w:sz="4" w:space="0" w:color="auto"/>
              <w:bottom w:val="single" w:sz="4" w:space="0" w:color="auto"/>
              <w:right w:val="single" w:sz="4" w:space="0" w:color="auto"/>
            </w:tcBorders>
            <w:vAlign w:val="center"/>
          </w:tcPr>
          <w:p w14:paraId="1CFAA030" w14:textId="77777777" w:rsidR="003E2BDC" w:rsidRPr="00C76BDB" w:rsidRDefault="003E2BDC" w:rsidP="00DA398A">
            <w:pPr>
              <w:numPr>
                <w:ilvl w:val="0"/>
                <w:numId w:val="47"/>
              </w:numPr>
              <w:ind w:right="66"/>
              <w:contextualSpacing/>
              <w:jc w:val="center"/>
              <w:rPr>
                <w:rFonts w:ascii="Times New Roman" w:hAnsi="Times New Roman"/>
                <w:sz w:val="20"/>
                <w:szCs w:val="20"/>
              </w:rPr>
            </w:pPr>
          </w:p>
        </w:tc>
        <w:tc>
          <w:tcPr>
            <w:tcW w:w="8321" w:type="dxa"/>
            <w:tcBorders>
              <w:top w:val="single" w:sz="4" w:space="0" w:color="auto"/>
              <w:left w:val="single" w:sz="4" w:space="0" w:color="auto"/>
              <w:bottom w:val="single" w:sz="4" w:space="0" w:color="auto"/>
              <w:right w:val="single" w:sz="4" w:space="0" w:color="auto"/>
            </w:tcBorders>
            <w:vAlign w:val="center"/>
            <w:hideMark/>
          </w:tcPr>
          <w:p w14:paraId="55E00C1B" w14:textId="77777777" w:rsidR="003E2BDC" w:rsidRPr="00C76BDB" w:rsidRDefault="003E2BDC" w:rsidP="00DA398A">
            <w:pPr>
              <w:rPr>
                <w:rFonts w:ascii="Times New Roman" w:hAnsi="Times New Roman"/>
                <w:sz w:val="20"/>
                <w:szCs w:val="20"/>
              </w:rPr>
            </w:pPr>
            <w:r w:rsidRPr="00C76BDB">
              <w:rPr>
                <w:rFonts w:ascii="Times New Roman" w:hAnsi="Times New Roman"/>
                <w:sz w:val="20"/>
                <w:szCs w:val="20"/>
              </w:rPr>
              <w:t>Pozivanje Stožera civilne zaštite Općine Krapinske Toplice</w:t>
            </w:r>
          </w:p>
        </w:tc>
      </w:tr>
      <w:tr w:rsidR="003E2BDC" w:rsidRPr="00C76BDB" w14:paraId="5CC33B29" w14:textId="77777777" w:rsidTr="00DA398A">
        <w:trPr>
          <w:jc w:val="center"/>
        </w:trPr>
        <w:tc>
          <w:tcPr>
            <w:tcW w:w="739" w:type="dxa"/>
            <w:tcBorders>
              <w:top w:val="single" w:sz="4" w:space="0" w:color="auto"/>
              <w:left w:val="single" w:sz="4" w:space="0" w:color="auto"/>
              <w:bottom w:val="single" w:sz="4" w:space="0" w:color="auto"/>
              <w:right w:val="single" w:sz="4" w:space="0" w:color="auto"/>
            </w:tcBorders>
            <w:vAlign w:val="center"/>
          </w:tcPr>
          <w:p w14:paraId="3D56E01B" w14:textId="77777777" w:rsidR="003E2BDC" w:rsidRPr="00C76BDB" w:rsidRDefault="003E2BDC" w:rsidP="00DA398A">
            <w:pPr>
              <w:numPr>
                <w:ilvl w:val="0"/>
                <w:numId w:val="47"/>
              </w:numPr>
              <w:ind w:right="66"/>
              <w:contextualSpacing/>
              <w:jc w:val="center"/>
              <w:rPr>
                <w:rFonts w:ascii="Times New Roman" w:hAnsi="Times New Roman"/>
                <w:sz w:val="20"/>
                <w:szCs w:val="20"/>
              </w:rPr>
            </w:pPr>
          </w:p>
        </w:tc>
        <w:tc>
          <w:tcPr>
            <w:tcW w:w="8321" w:type="dxa"/>
            <w:tcBorders>
              <w:top w:val="single" w:sz="4" w:space="0" w:color="auto"/>
              <w:left w:val="single" w:sz="4" w:space="0" w:color="auto"/>
              <w:bottom w:val="single" w:sz="4" w:space="0" w:color="auto"/>
              <w:right w:val="single" w:sz="4" w:space="0" w:color="auto"/>
            </w:tcBorders>
            <w:vAlign w:val="center"/>
          </w:tcPr>
          <w:p w14:paraId="48E037A3" w14:textId="77777777" w:rsidR="003E2BDC" w:rsidRPr="00C76BDB" w:rsidRDefault="003E2BDC" w:rsidP="00DA398A">
            <w:pPr>
              <w:rPr>
                <w:rFonts w:ascii="Times New Roman" w:hAnsi="Times New Roman"/>
                <w:sz w:val="20"/>
                <w:szCs w:val="20"/>
              </w:rPr>
            </w:pPr>
            <w:r w:rsidRPr="00C76BDB">
              <w:rPr>
                <w:rFonts w:ascii="Times New Roman" w:hAnsi="Times New Roman"/>
                <w:sz w:val="20"/>
                <w:szCs w:val="20"/>
              </w:rPr>
              <w:t>Prikupljanje informacija o dijelovima Općine Krapinske Toplice u kojima su se dogodile najveće materijalne štete</w:t>
            </w:r>
          </w:p>
        </w:tc>
      </w:tr>
      <w:tr w:rsidR="003E2BDC" w:rsidRPr="00C76BDB" w14:paraId="04CA69C8" w14:textId="77777777" w:rsidTr="00DA398A">
        <w:trPr>
          <w:jc w:val="center"/>
        </w:trPr>
        <w:tc>
          <w:tcPr>
            <w:tcW w:w="739" w:type="dxa"/>
            <w:tcBorders>
              <w:top w:val="single" w:sz="4" w:space="0" w:color="auto"/>
              <w:left w:val="single" w:sz="4" w:space="0" w:color="auto"/>
              <w:bottom w:val="single" w:sz="4" w:space="0" w:color="auto"/>
              <w:right w:val="single" w:sz="4" w:space="0" w:color="auto"/>
            </w:tcBorders>
            <w:vAlign w:val="center"/>
          </w:tcPr>
          <w:p w14:paraId="48C170A8" w14:textId="77777777" w:rsidR="003E2BDC" w:rsidRPr="00C76BDB" w:rsidRDefault="003E2BDC" w:rsidP="00DA398A">
            <w:pPr>
              <w:numPr>
                <w:ilvl w:val="0"/>
                <w:numId w:val="47"/>
              </w:numPr>
              <w:ind w:right="66"/>
              <w:contextualSpacing/>
              <w:jc w:val="center"/>
              <w:rPr>
                <w:rFonts w:ascii="Times New Roman" w:hAnsi="Times New Roman"/>
                <w:sz w:val="20"/>
                <w:szCs w:val="20"/>
              </w:rPr>
            </w:pPr>
          </w:p>
        </w:tc>
        <w:tc>
          <w:tcPr>
            <w:tcW w:w="8321" w:type="dxa"/>
            <w:tcBorders>
              <w:top w:val="single" w:sz="4" w:space="0" w:color="auto"/>
              <w:left w:val="single" w:sz="4" w:space="0" w:color="auto"/>
              <w:bottom w:val="single" w:sz="4" w:space="0" w:color="auto"/>
              <w:right w:val="single" w:sz="4" w:space="0" w:color="auto"/>
            </w:tcBorders>
            <w:vAlign w:val="center"/>
            <w:hideMark/>
          </w:tcPr>
          <w:p w14:paraId="400BB1ED" w14:textId="77777777" w:rsidR="003E2BDC" w:rsidRPr="00C76BDB" w:rsidRDefault="003E2BDC" w:rsidP="00DA398A">
            <w:pPr>
              <w:rPr>
                <w:rFonts w:ascii="Times New Roman" w:hAnsi="Times New Roman"/>
                <w:sz w:val="20"/>
                <w:szCs w:val="20"/>
              </w:rPr>
            </w:pPr>
            <w:r w:rsidRPr="00C76BDB">
              <w:rPr>
                <w:rFonts w:ascii="Times New Roman" w:hAnsi="Times New Roman"/>
                <w:sz w:val="20"/>
                <w:szCs w:val="20"/>
              </w:rPr>
              <w:t xml:space="preserve">Prikupljanje informacija o mogućnosti funkcioniranja kritične infrastrukture: </w:t>
            </w:r>
          </w:p>
          <w:p w14:paraId="1BB5A339" w14:textId="77777777" w:rsidR="003E2BDC" w:rsidRPr="00C76BDB" w:rsidRDefault="003E2BDC" w:rsidP="003E2BDC">
            <w:pPr>
              <w:numPr>
                <w:ilvl w:val="0"/>
                <w:numId w:val="18"/>
              </w:numPr>
              <w:ind w:right="66"/>
              <w:contextualSpacing/>
              <w:jc w:val="both"/>
              <w:rPr>
                <w:rFonts w:ascii="Times New Roman" w:hAnsi="Times New Roman"/>
                <w:sz w:val="20"/>
                <w:szCs w:val="20"/>
                <w:lang w:val="en-US"/>
              </w:rPr>
            </w:pPr>
            <w:r w:rsidRPr="00C76BDB">
              <w:rPr>
                <w:rFonts w:ascii="Times New Roman" w:hAnsi="Times New Roman"/>
                <w:sz w:val="20"/>
                <w:szCs w:val="20"/>
                <w:lang w:val="en-US"/>
              </w:rPr>
              <w:lastRenderedPageBreak/>
              <w:t>sustava za vodoopskrbu,</w:t>
            </w:r>
          </w:p>
          <w:p w14:paraId="2243782F" w14:textId="77777777" w:rsidR="003E2BDC" w:rsidRPr="00C76BDB" w:rsidRDefault="003E2BDC" w:rsidP="003E2BDC">
            <w:pPr>
              <w:numPr>
                <w:ilvl w:val="0"/>
                <w:numId w:val="18"/>
              </w:numPr>
              <w:ind w:right="66"/>
              <w:contextualSpacing/>
              <w:jc w:val="both"/>
              <w:rPr>
                <w:rFonts w:ascii="Times New Roman" w:hAnsi="Times New Roman"/>
                <w:sz w:val="20"/>
                <w:szCs w:val="20"/>
                <w:lang w:val="en-US"/>
              </w:rPr>
            </w:pPr>
            <w:r w:rsidRPr="00C76BDB">
              <w:rPr>
                <w:rFonts w:ascii="Times New Roman" w:hAnsi="Times New Roman"/>
                <w:sz w:val="20"/>
                <w:szCs w:val="20"/>
                <w:lang w:val="en-US"/>
              </w:rPr>
              <w:t>sustava za elektroopskrbu,</w:t>
            </w:r>
          </w:p>
          <w:p w14:paraId="11665894" w14:textId="77777777" w:rsidR="003E2BDC" w:rsidRPr="00C76BDB" w:rsidRDefault="003E2BDC" w:rsidP="003E2BDC">
            <w:pPr>
              <w:numPr>
                <w:ilvl w:val="0"/>
                <w:numId w:val="18"/>
              </w:numPr>
              <w:ind w:right="66"/>
              <w:contextualSpacing/>
              <w:jc w:val="both"/>
              <w:rPr>
                <w:rFonts w:ascii="Times New Roman" w:hAnsi="Times New Roman"/>
                <w:sz w:val="20"/>
                <w:szCs w:val="20"/>
                <w:lang w:val="en-US"/>
              </w:rPr>
            </w:pPr>
            <w:r w:rsidRPr="00C76BDB">
              <w:rPr>
                <w:rFonts w:ascii="Times New Roman" w:hAnsi="Times New Roman"/>
                <w:sz w:val="20"/>
                <w:szCs w:val="20"/>
                <w:lang w:val="en-US"/>
              </w:rPr>
              <w:t>sustava za plinoopskrbu,</w:t>
            </w:r>
          </w:p>
          <w:p w14:paraId="1E60CD68" w14:textId="77777777" w:rsidR="003E2BDC" w:rsidRPr="00C76BDB" w:rsidRDefault="003E2BDC" w:rsidP="003E2BDC">
            <w:pPr>
              <w:numPr>
                <w:ilvl w:val="0"/>
                <w:numId w:val="18"/>
              </w:numPr>
              <w:ind w:right="66"/>
              <w:contextualSpacing/>
              <w:jc w:val="both"/>
              <w:rPr>
                <w:rFonts w:ascii="Times New Roman" w:hAnsi="Times New Roman"/>
                <w:sz w:val="20"/>
                <w:szCs w:val="20"/>
                <w:lang w:val="en-US"/>
              </w:rPr>
            </w:pPr>
            <w:r w:rsidRPr="00C76BDB">
              <w:rPr>
                <w:rFonts w:ascii="Times New Roman" w:hAnsi="Times New Roman"/>
                <w:sz w:val="20"/>
                <w:szCs w:val="20"/>
                <w:lang w:val="en-US"/>
              </w:rPr>
              <w:t>sustava telekomunikacija,</w:t>
            </w:r>
          </w:p>
          <w:p w14:paraId="02B4C5A2" w14:textId="77777777" w:rsidR="003E2BDC" w:rsidRPr="00C76BDB" w:rsidRDefault="003E2BDC" w:rsidP="003E2BDC">
            <w:pPr>
              <w:numPr>
                <w:ilvl w:val="0"/>
                <w:numId w:val="18"/>
              </w:numPr>
              <w:ind w:right="66"/>
              <w:contextualSpacing/>
              <w:jc w:val="both"/>
              <w:rPr>
                <w:rFonts w:ascii="Times New Roman" w:hAnsi="Times New Roman"/>
                <w:sz w:val="20"/>
                <w:szCs w:val="20"/>
                <w:lang w:val="en-US"/>
              </w:rPr>
            </w:pPr>
            <w:r w:rsidRPr="00C76BDB">
              <w:rPr>
                <w:rFonts w:ascii="Times New Roman" w:hAnsi="Times New Roman"/>
                <w:sz w:val="20"/>
                <w:szCs w:val="20"/>
                <w:lang w:val="en-US"/>
              </w:rPr>
              <w:t>prikupljanje informacija o prohodnosti prometnica,</w:t>
            </w:r>
          </w:p>
          <w:p w14:paraId="6C0E89D4" w14:textId="77777777" w:rsidR="003E2BDC" w:rsidRPr="00C76BDB" w:rsidRDefault="003E2BDC" w:rsidP="003E2BDC">
            <w:pPr>
              <w:numPr>
                <w:ilvl w:val="0"/>
                <w:numId w:val="18"/>
              </w:numPr>
              <w:ind w:right="66"/>
              <w:contextualSpacing/>
              <w:jc w:val="both"/>
              <w:rPr>
                <w:rFonts w:ascii="Times New Roman" w:hAnsi="Times New Roman"/>
                <w:sz w:val="20"/>
                <w:szCs w:val="20"/>
                <w:lang w:val="en-US"/>
              </w:rPr>
            </w:pPr>
            <w:r w:rsidRPr="00C76BDB">
              <w:rPr>
                <w:rFonts w:ascii="Times New Roman" w:hAnsi="Times New Roman"/>
                <w:sz w:val="20"/>
                <w:szCs w:val="20"/>
                <w:lang w:val="en-US"/>
              </w:rPr>
              <w:t>prikupljanje informacija o stanju društvenih i stambenih objekata na području Općine Krapinske Toplice</w:t>
            </w:r>
          </w:p>
        </w:tc>
      </w:tr>
      <w:tr w:rsidR="003E2BDC" w:rsidRPr="00C76BDB" w14:paraId="4EE96D38" w14:textId="77777777" w:rsidTr="00DA398A">
        <w:trPr>
          <w:jc w:val="center"/>
        </w:trPr>
        <w:tc>
          <w:tcPr>
            <w:tcW w:w="739" w:type="dxa"/>
            <w:tcBorders>
              <w:top w:val="single" w:sz="4" w:space="0" w:color="auto"/>
              <w:left w:val="single" w:sz="4" w:space="0" w:color="auto"/>
              <w:bottom w:val="single" w:sz="4" w:space="0" w:color="auto"/>
              <w:right w:val="single" w:sz="4" w:space="0" w:color="auto"/>
            </w:tcBorders>
            <w:vAlign w:val="center"/>
          </w:tcPr>
          <w:p w14:paraId="6448C717" w14:textId="77777777" w:rsidR="003E2BDC" w:rsidRPr="00C76BDB" w:rsidRDefault="003E2BDC" w:rsidP="00DA398A">
            <w:pPr>
              <w:numPr>
                <w:ilvl w:val="0"/>
                <w:numId w:val="47"/>
              </w:numPr>
              <w:ind w:right="66"/>
              <w:contextualSpacing/>
              <w:jc w:val="center"/>
              <w:rPr>
                <w:rFonts w:ascii="Times New Roman" w:hAnsi="Times New Roman"/>
                <w:sz w:val="20"/>
                <w:szCs w:val="20"/>
              </w:rPr>
            </w:pPr>
          </w:p>
        </w:tc>
        <w:tc>
          <w:tcPr>
            <w:tcW w:w="8321" w:type="dxa"/>
            <w:tcBorders>
              <w:top w:val="single" w:sz="4" w:space="0" w:color="auto"/>
              <w:left w:val="single" w:sz="4" w:space="0" w:color="auto"/>
              <w:bottom w:val="single" w:sz="4" w:space="0" w:color="auto"/>
              <w:right w:val="single" w:sz="4" w:space="0" w:color="auto"/>
            </w:tcBorders>
            <w:vAlign w:val="center"/>
          </w:tcPr>
          <w:p w14:paraId="570AA85A" w14:textId="77777777" w:rsidR="003E2BDC" w:rsidRPr="00C76BDB" w:rsidRDefault="003E2BDC" w:rsidP="00DA398A">
            <w:pPr>
              <w:rPr>
                <w:rFonts w:ascii="Times New Roman" w:hAnsi="Times New Roman"/>
                <w:sz w:val="20"/>
                <w:szCs w:val="20"/>
              </w:rPr>
            </w:pPr>
            <w:r w:rsidRPr="00C76BDB">
              <w:rPr>
                <w:rFonts w:ascii="Times New Roman" w:hAnsi="Times New Roman"/>
                <w:sz w:val="20"/>
                <w:szCs w:val="20"/>
              </w:rPr>
              <w:t>Aktiviranje DVD – a</w:t>
            </w:r>
          </w:p>
        </w:tc>
      </w:tr>
      <w:tr w:rsidR="003E2BDC" w:rsidRPr="00C76BDB" w14:paraId="5E513AAC" w14:textId="77777777" w:rsidTr="00DA398A">
        <w:trPr>
          <w:jc w:val="center"/>
        </w:trPr>
        <w:tc>
          <w:tcPr>
            <w:tcW w:w="739" w:type="dxa"/>
            <w:tcBorders>
              <w:top w:val="single" w:sz="4" w:space="0" w:color="auto"/>
              <w:left w:val="single" w:sz="4" w:space="0" w:color="auto"/>
              <w:bottom w:val="single" w:sz="4" w:space="0" w:color="auto"/>
              <w:right w:val="single" w:sz="4" w:space="0" w:color="auto"/>
            </w:tcBorders>
            <w:vAlign w:val="center"/>
          </w:tcPr>
          <w:p w14:paraId="6C0FE617" w14:textId="77777777" w:rsidR="003E2BDC" w:rsidRPr="00C76BDB" w:rsidRDefault="003E2BDC" w:rsidP="00DA398A">
            <w:pPr>
              <w:numPr>
                <w:ilvl w:val="0"/>
                <w:numId w:val="47"/>
              </w:numPr>
              <w:ind w:right="66"/>
              <w:contextualSpacing/>
              <w:jc w:val="center"/>
              <w:rPr>
                <w:rFonts w:ascii="Times New Roman" w:hAnsi="Times New Roman"/>
                <w:sz w:val="20"/>
                <w:szCs w:val="20"/>
              </w:rPr>
            </w:pPr>
          </w:p>
        </w:tc>
        <w:tc>
          <w:tcPr>
            <w:tcW w:w="8321" w:type="dxa"/>
            <w:tcBorders>
              <w:top w:val="single" w:sz="4" w:space="0" w:color="auto"/>
              <w:left w:val="single" w:sz="4" w:space="0" w:color="auto"/>
              <w:bottom w:val="single" w:sz="4" w:space="0" w:color="auto"/>
              <w:right w:val="single" w:sz="4" w:space="0" w:color="auto"/>
            </w:tcBorders>
            <w:vAlign w:val="center"/>
            <w:hideMark/>
          </w:tcPr>
          <w:p w14:paraId="38FAFE03" w14:textId="77777777" w:rsidR="003E2BDC" w:rsidRPr="00C76BDB" w:rsidRDefault="003E2BDC" w:rsidP="00DA398A">
            <w:pPr>
              <w:rPr>
                <w:rFonts w:ascii="Times New Roman" w:hAnsi="Times New Roman"/>
                <w:sz w:val="20"/>
                <w:szCs w:val="20"/>
              </w:rPr>
            </w:pPr>
            <w:r w:rsidRPr="00C76BDB">
              <w:rPr>
                <w:rFonts w:ascii="Times New Roman" w:hAnsi="Times New Roman"/>
                <w:sz w:val="20"/>
                <w:szCs w:val="20"/>
              </w:rPr>
              <w:t>Utvrđivanje redoslijeda u smislu stavljanja u potpunu funkciju kritične infrastrukture sljedećim prioritetom:</w:t>
            </w:r>
          </w:p>
          <w:p w14:paraId="0FEF8419" w14:textId="77777777" w:rsidR="003E2BDC" w:rsidRPr="00C76BDB" w:rsidRDefault="003E2BDC" w:rsidP="003E2BDC">
            <w:pPr>
              <w:numPr>
                <w:ilvl w:val="0"/>
                <w:numId w:val="19"/>
              </w:numPr>
              <w:ind w:right="66"/>
              <w:contextualSpacing/>
              <w:jc w:val="both"/>
              <w:rPr>
                <w:rFonts w:ascii="Times New Roman" w:hAnsi="Times New Roman"/>
                <w:sz w:val="20"/>
                <w:szCs w:val="20"/>
                <w:lang w:val="en-US"/>
              </w:rPr>
            </w:pPr>
            <w:r w:rsidRPr="00C76BDB">
              <w:rPr>
                <w:rFonts w:ascii="Times New Roman" w:hAnsi="Times New Roman"/>
                <w:sz w:val="20"/>
                <w:szCs w:val="20"/>
                <w:lang w:val="en-US"/>
              </w:rPr>
              <w:t>vodoopskrbni sustav,</w:t>
            </w:r>
          </w:p>
          <w:p w14:paraId="72AB5FBD" w14:textId="77777777" w:rsidR="003E2BDC" w:rsidRPr="00C76BDB" w:rsidRDefault="003E2BDC" w:rsidP="003E2BDC">
            <w:pPr>
              <w:numPr>
                <w:ilvl w:val="0"/>
                <w:numId w:val="19"/>
              </w:numPr>
              <w:ind w:right="66"/>
              <w:contextualSpacing/>
              <w:jc w:val="both"/>
              <w:rPr>
                <w:rFonts w:ascii="Times New Roman" w:hAnsi="Times New Roman"/>
                <w:sz w:val="20"/>
                <w:szCs w:val="20"/>
                <w:lang w:val="en-US"/>
              </w:rPr>
            </w:pPr>
            <w:r w:rsidRPr="00C76BDB">
              <w:rPr>
                <w:rFonts w:ascii="Times New Roman" w:hAnsi="Times New Roman"/>
                <w:sz w:val="20"/>
                <w:szCs w:val="20"/>
                <w:lang w:val="en-US"/>
              </w:rPr>
              <w:t xml:space="preserve">zdravstvene ustanove, </w:t>
            </w:r>
          </w:p>
          <w:p w14:paraId="3384B964" w14:textId="77777777" w:rsidR="003E2BDC" w:rsidRPr="00C76BDB" w:rsidRDefault="003E2BDC" w:rsidP="003E2BDC">
            <w:pPr>
              <w:numPr>
                <w:ilvl w:val="0"/>
                <w:numId w:val="19"/>
              </w:numPr>
              <w:ind w:right="66"/>
              <w:contextualSpacing/>
              <w:jc w:val="both"/>
              <w:rPr>
                <w:rFonts w:ascii="Times New Roman" w:hAnsi="Times New Roman"/>
                <w:sz w:val="20"/>
                <w:szCs w:val="20"/>
                <w:lang w:val="en-US"/>
              </w:rPr>
            </w:pPr>
            <w:r w:rsidRPr="00C76BDB">
              <w:rPr>
                <w:rFonts w:ascii="Times New Roman" w:hAnsi="Times New Roman"/>
                <w:sz w:val="20"/>
                <w:szCs w:val="20"/>
                <w:lang w:val="en-US"/>
              </w:rPr>
              <w:t>vatrogasni i društveni domovi,</w:t>
            </w:r>
          </w:p>
          <w:p w14:paraId="05C9022E" w14:textId="77777777" w:rsidR="003E2BDC" w:rsidRPr="00C76BDB" w:rsidRDefault="003E2BDC" w:rsidP="003E2BDC">
            <w:pPr>
              <w:numPr>
                <w:ilvl w:val="0"/>
                <w:numId w:val="19"/>
              </w:numPr>
              <w:ind w:right="66"/>
              <w:contextualSpacing/>
              <w:jc w:val="both"/>
              <w:rPr>
                <w:rFonts w:ascii="Times New Roman" w:hAnsi="Times New Roman"/>
                <w:sz w:val="20"/>
                <w:szCs w:val="20"/>
                <w:lang w:val="en-US"/>
              </w:rPr>
            </w:pPr>
            <w:r w:rsidRPr="00C76BDB">
              <w:rPr>
                <w:rFonts w:ascii="Times New Roman" w:hAnsi="Times New Roman"/>
                <w:sz w:val="20"/>
                <w:szCs w:val="20"/>
                <w:lang w:val="en-US"/>
              </w:rPr>
              <w:t>objekti za zbrinjavanje,</w:t>
            </w:r>
          </w:p>
          <w:p w14:paraId="0B6551D1" w14:textId="77777777" w:rsidR="003E2BDC" w:rsidRPr="00C76BDB" w:rsidRDefault="003E2BDC" w:rsidP="003E2BDC">
            <w:pPr>
              <w:numPr>
                <w:ilvl w:val="0"/>
                <w:numId w:val="19"/>
              </w:numPr>
              <w:ind w:right="66"/>
              <w:contextualSpacing/>
              <w:jc w:val="both"/>
              <w:rPr>
                <w:rFonts w:ascii="Times New Roman" w:hAnsi="Times New Roman"/>
                <w:sz w:val="20"/>
                <w:szCs w:val="20"/>
                <w:lang w:val="en-US"/>
              </w:rPr>
            </w:pPr>
            <w:r w:rsidRPr="00C76BDB">
              <w:rPr>
                <w:rFonts w:ascii="Times New Roman" w:hAnsi="Times New Roman"/>
                <w:sz w:val="20"/>
                <w:szCs w:val="20"/>
                <w:lang w:val="en-US"/>
              </w:rPr>
              <w:t>elektroopskrba,</w:t>
            </w:r>
          </w:p>
          <w:p w14:paraId="49006DC1" w14:textId="77777777" w:rsidR="003E2BDC" w:rsidRPr="00C76BDB" w:rsidRDefault="003E2BDC" w:rsidP="003E2BDC">
            <w:pPr>
              <w:numPr>
                <w:ilvl w:val="0"/>
                <w:numId w:val="19"/>
              </w:numPr>
              <w:ind w:right="66"/>
              <w:contextualSpacing/>
              <w:jc w:val="both"/>
              <w:rPr>
                <w:rFonts w:ascii="Times New Roman" w:hAnsi="Times New Roman"/>
                <w:sz w:val="20"/>
                <w:szCs w:val="20"/>
                <w:lang w:val="en-US"/>
              </w:rPr>
            </w:pPr>
            <w:r w:rsidRPr="00C76BDB">
              <w:rPr>
                <w:rFonts w:ascii="Times New Roman" w:hAnsi="Times New Roman"/>
                <w:sz w:val="20"/>
                <w:szCs w:val="20"/>
                <w:lang w:val="en-US"/>
              </w:rPr>
              <w:t>plinoopskrba,</w:t>
            </w:r>
          </w:p>
          <w:p w14:paraId="307F731C" w14:textId="77777777" w:rsidR="003E2BDC" w:rsidRPr="00C76BDB" w:rsidRDefault="003E2BDC" w:rsidP="003E2BDC">
            <w:pPr>
              <w:numPr>
                <w:ilvl w:val="0"/>
                <w:numId w:val="19"/>
              </w:numPr>
              <w:ind w:right="66"/>
              <w:contextualSpacing/>
              <w:jc w:val="both"/>
              <w:rPr>
                <w:rFonts w:ascii="Times New Roman" w:hAnsi="Times New Roman"/>
                <w:sz w:val="20"/>
                <w:szCs w:val="20"/>
                <w:lang w:val="en-US"/>
              </w:rPr>
            </w:pPr>
            <w:r w:rsidRPr="00C76BDB">
              <w:rPr>
                <w:rFonts w:ascii="Times New Roman" w:hAnsi="Times New Roman"/>
                <w:sz w:val="20"/>
                <w:szCs w:val="20"/>
                <w:lang w:val="en-US"/>
              </w:rPr>
              <w:t>objekti za pripremu hrane,</w:t>
            </w:r>
          </w:p>
          <w:p w14:paraId="246FC587" w14:textId="77777777" w:rsidR="003E2BDC" w:rsidRPr="00C76BDB" w:rsidRDefault="003E2BDC" w:rsidP="003E2BDC">
            <w:pPr>
              <w:numPr>
                <w:ilvl w:val="0"/>
                <w:numId w:val="19"/>
              </w:numPr>
              <w:ind w:right="66"/>
              <w:contextualSpacing/>
              <w:jc w:val="both"/>
              <w:rPr>
                <w:rFonts w:ascii="Times New Roman" w:hAnsi="Times New Roman"/>
                <w:sz w:val="20"/>
                <w:szCs w:val="20"/>
                <w:lang w:val="en-US"/>
              </w:rPr>
            </w:pPr>
            <w:r w:rsidRPr="00C76BDB">
              <w:rPr>
                <w:rFonts w:ascii="Times New Roman" w:hAnsi="Times New Roman"/>
                <w:sz w:val="20"/>
                <w:szCs w:val="20"/>
                <w:lang w:val="en-US"/>
              </w:rPr>
              <w:t>telekomunikacije,</w:t>
            </w:r>
          </w:p>
          <w:p w14:paraId="6EF9830A" w14:textId="77777777" w:rsidR="003E2BDC" w:rsidRPr="00C76BDB" w:rsidRDefault="003E2BDC" w:rsidP="003E2BDC">
            <w:pPr>
              <w:numPr>
                <w:ilvl w:val="0"/>
                <w:numId w:val="19"/>
              </w:numPr>
              <w:ind w:right="66"/>
              <w:contextualSpacing/>
              <w:jc w:val="both"/>
              <w:rPr>
                <w:rFonts w:ascii="Times New Roman" w:hAnsi="Times New Roman"/>
                <w:sz w:val="20"/>
                <w:szCs w:val="20"/>
                <w:lang w:val="en-US"/>
              </w:rPr>
            </w:pPr>
            <w:r w:rsidRPr="00C76BDB">
              <w:rPr>
                <w:rFonts w:ascii="Times New Roman" w:hAnsi="Times New Roman"/>
                <w:sz w:val="20"/>
                <w:szCs w:val="20"/>
                <w:lang w:val="en-US"/>
              </w:rPr>
              <w:t>pošta,</w:t>
            </w:r>
          </w:p>
          <w:p w14:paraId="7524FCE8" w14:textId="77777777" w:rsidR="003E2BDC" w:rsidRPr="00C76BDB" w:rsidRDefault="003E2BDC" w:rsidP="003E2BDC">
            <w:pPr>
              <w:numPr>
                <w:ilvl w:val="0"/>
                <w:numId w:val="19"/>
              </w:numPr>
              <w:ind w:right="66"/>
              <w:contextualSpacing/>
              <w:jc w:val="both"/>
              <w:rPr>
                <w:rFonts w:ascii="Times New Roman" w:hAnsi="Times New Roman"/>
                <w:sz w:val="20"/>
                <w:szCs w:val="20"/>
                <w:lang w:val="en-US"/>
              </w:rPr>
            </w:pPr>
            <w:r w:rsidRPr="00C76BDB">
              <w:rPr>
                <w:rFonts w:ascii="Times New Roman" w:hAnsi="Times New Roman"/>
                <w:sz w:val="20"/>
                <w:szCs w:val="20"/>
                <w:lang w:val="en-US"/>
              </w:rPr>
              <w:t>škole,</w:t>
            </w:r>
          </w:p>
          <w:p w14:paraId="27074E3D" w14:textId="77777777" w:rsidR="003E2BDC" w:rsidRPr="00C76BDB" w:rsidRDefault="003E2BDC" w:rsidP="003E2BDC">
            <w:pPr>
              <w:numPr>
                <w:ilvl w:val="0"/>
                <w:numId w:val="19"/>
              </w:numPr>
              <w:ind w:right="66"/>
              <w:contextualSpacing/>
              <w:jc w:val="both"/>
              <w:rPr>
                <w:rFonts w:ascii="Times New Roman" w:hAnsi="Times New Roman"/>
                <w:sz w:val="20"/>
                <w:szCs w:val="20"/>
                <w:lang w:val="en-US"/>
              </w:rPr>
            </w:pPr>
            <w:r w:rsidRPr="00C76BDB">
              <w:rPr>
                <w:rFonts w:ascii="Times New Roman" w:hAnsi="Times New Roman"/>
                <w:sz w:val="20"/>
                <w:szCs w:val="20"/>
                <w:lang w:val="en-US"/>
              </w:rPr>
              <w:t>ostali korisnici.</w:t>
            </w:r>
          </w:p>
        </w:tc>
      </w:tr>
      <w:tr w:rsidR="003E2BDC" w:rsidRPr="00C76BDB" w14:paraId="1F5D508B" w14:textId="77777777" w:rsidTr="00DA398A">
        <w:trPr>
          <w:jc w:val="center"/>
        </w:trPr>
        <w:tc>
          <w:tcPr>
            <w:tcW w:w="739" w:type="dxa"/>
            <w:tcBorders>
              <w:top w:val="single" w:sz="4" w:space="0" w:color="auto"/>
              <w:left w:val="single" w:sz="4" w:space="0" w:color="auto"/>
              <w:bottom w:val="single" w:sz="4" w:space="0" w:color="auto"/>
              <w:right w:val="single" w:sz="4" w:space="0" w:color="auto"/>
            </w:tcBorders>
            <w:vAlign w:val="center"/>
          </w:tcPr>
          <w:p w14:paraId="6D44C162" w14:textId="77777777" w:rsidR="003E2BDC" w:rsidRPr="00C76BDB" w:rsidRDefault="003E2BDC" w:rsidP="00DA398A">
            <w:pPr>
              <w:numPr>
                <w:ilvl w:val="0"/>
                <w:numId w:val="47"/>
              </w:numPr>
              <w:ind w:right="66"/>
              <w:contextualSpacing/>
              <w:jc w:val="center"/>
              <w:rPr>
                <w:rFonts w:ascii="Times New Roman" w:hAnsi="Times New Roman"/>
                <w:sz w:val="20"/>
                <w:szCs w:val="20"/>
              </w:rPr>
            </w:pPr>
          </w:p>
        </w:tc>
        <w:tc>
          <w:tcPr>
            <w:tcW w:w="8321" w:type="dxa"/>
            <w:tcBorders>
              <w:top w:val="single" w:sz="4" w:space="0" w:color="auto"/>
              <w:left w:val="single" w:sz="4" w:space="0" w:color="auto"/>
              <w:bottom w:val="single" w:sz="4" w:space="0" w:color="auto"/>
              <w:right w:val="single" w:sz="4" w:space="0" w:color="auto"/>
            </w:tcBorders>
            <w:vAlign w:val="center"/>
            <w:hideMark/>
          </w:tcPr>
          <w:p w14:paraId="01BBB1D5" w14:textId="77777777" w:rsidR="003E2BDC" w:rsidRPr="00C76BDB" w:rsidRDefault="003E2BDC" w:rsidP="00DA398A">
            <w:pPr>
              <w:rPr>
                <w:rFonts w:ascii="Times New Roman" w:hAnsi="Times New Roman"/>
                <w:sz w:val="20"/>
                <w:szCs w:val="20"/>
              </w:rPr>
            </w:pPr>
            <w:r w:rsidRPr="00C76BDB">
              <w:rPr>
                <w:rFonts w:ascii="Times New Roman" w:hAnsi="Times New Roman"/>
                <w:sz w:val="20"/>
                <w:szCs w:val="20"/>
              </w:rPr>
              <w:t xml:space="preserve">Utvrđivanje redoslijeda u smislu stavljanja u potpunu funkciju prometnica na području Općine Krapinske Toplice sljedećim redoslijedom: </w:t>
            </w:r>
          </w:p>
          <w:p w14:paraId="18A1FB25" w14:textId="77777777" w:rsidR="003E2BDC" w:rsidRPr="00C76BDB" w:rsidRDefault="003E2BDC" w:rsidP="003E2BDC">
            <w:pPr>
              <w:numPr>
                <w:ilvl w:val="0"/>
                <w:numId w:val="20"/>
              </w:numPr>
              <w:ind w:right="66"/>
              <w:contextualSpacing/>
              <w:jc w:val="both"/>
              <w:rPr>
                <w:rFonts w:ascii="Times New Roman" w:hAnsi="Times New Roman"/>
                <w:sz w:val="20"/>
                <w:szCs w:val="20"/>
                <w:lang w:val="en-US"/>
              </w:rPr>
            </w:pPr>
            <w:r w:rsidRPr="00C76BDB">
              <w:rPr>
                <w:rFonts w:ascii="Times New Roman" w:hAnsi="Times New Roman"/>
                <w:sz w:val="20"/>
                <w:szCs w:val="20"/>
                <w:lang w:val="en-US"/>
              </w:rPr>
              <w:t>županijske ceste,</w:t>
            </w:r>
          </w:p>
          <w:p w14:paraId="192C67DA" w14:textId="77777777" w:rsidR="003E2BDC" w:rsidRPr="00C76BDB" w:rsidRDefault="003E2BDC" w:rsidP="003E2BDC">
            <w:pPr>
              <w:numPr>
                <w:ilvl w:val="0"/>
                <w:numId w:val="20"/>
              </w:numPr>
              <w:ind w:right="66"/>
              <w:contextualSpacing/>
              <w:jc w:val="both"/>
              <w:rPr>
                <w:rFonts w:ascii="Times New Roman" w:hAnsi="Times New Roman"/>
                <w:sz w:val="20"/>
                <w:szCs w:val="20"/>
                <w:lang w:val="en-US"/>
              </w:rPr>
            </w:pPr>
            <w:r w:rsidRPr="00C76BDB">
              <w:rPr>
                <w:rFonts w:ascii="Times New Roman" w:hAnsi="Times New Roman"/>
                <w:sz w:val="20"/>
                <w:szCs w:val="20"/>
                <w:lang w:val="en-US"/>
              </w:rPr>
              <w:t>lokalne ceste,</w:t>
            </w:r>
          </w:p>
          <w:p w14:paraId="5798E385" w14:textId="77777777" w:rsidR="003E2BDC" w:rsidRPr="00C76BDB" w:rsidRDefault="003E2BDC" w:rsidP="003E2BDC">
            <w:pPr>
              <w:numPr>
                <w:ilvl w:val="0"/>
                <w:numId w:val="20"/>
              </w:numPr>
              <w:ind w:right="66"/>
              <w:contextualSpacing/>
              <w:jc w:val="both"/>
              <w:rPr>
                <w:rFonts w:ascii="Times New Roman" w:hAnsi="Times New Roman"/>
                <w:sz w:val="20"/>
                <w:szCs w:val="20"/>
                <w:lang w:val="en-US"/>
              </w:rPr>
            </w:pPr>
            <w:r w:rsidRPr="00C76BDB">
              <w:rPr>
                <w:rFonts w:ascii="Times New Roman" w:hAnsi="Times New Roman"/>
                <w:sz w:val="20"/>
                <w:szCs w:val="20"/>
                <w:lang w:val="en-US"/>
              </w:rPr>
              <w:t>nerazvrstane ceste.</w:t>
            </w:r>
          </w:p>
        </w:tc>
      </w:tr>
      <w:tr w:rsidR="003E2BDC" w:rsidRPr="00C76BDB" w14:paraId="5EA7D9E8" w14:textId="77777777" w:rsidTr="00DA398A">
        <w:trPr>
          <w:jc w:val="center"/>
        </w:trPr>
        <w:tc>
          <w:tcPr>
            <w:tcW w:w="739" w:type="dxa"/>
            <w:tcBorders>
              <w:top w:val="single" w:sz="4" w:space="0" w:color="auto"/>
              <w:left w:val="single" w:sz="4" w:space="0" w:color="auto"/>
              <w:bottom w:val="single" w:sz="4" w:space="0" w:color="auto"/>
              <w:right w:val="single" w:sz="4" w:space="0" w:color="auto"/>
            </w:tcBorders>
            <w:vAlign w:val="center"/>
          </w:tcPr>
          <w:p w14:paraId="59E79533" w14:textId="77777777" w:rsidR="003E2BDC" w:rsidRPr="00C76BDB" w:rsidRDefault="003E2BDC" w:rsidP="00DA398A">
            <w:pPr>
              <w:numPr>
                <w:ilvl w:val="0"/>
                <w:numId w:val="47"/>
              </w:numPr>
              <w:ind w:right="66"/>
              <w:contextualSpacing/>
              <w:jc w:val="center"/>
              <w:rPr>
                <w:rFonts w:ascii="Times New Roman" w:hAnsi="Times New Roman"/>
                <w:sz w:val="20"/>
                <w:szCs w:val="20"/>
              </w:rPr>
            </w:pPr>
          </w:p>
        </w:tc>
        <w:tc>
          <w:tcPr>
            <w:tcW w:w="8321" w:type="dxa"/>
            <w:tcBorders>
              <w:top w:val="single" w:sz="4" w:space="0" w:color="auto"/>
              <w:left w:val="single" w:sz="4" w:space="0" w:color="auto"/>
              <w:bottom w:val="single" w:sz="4" w:space="0" w:color="auto"/>
              <w:right w:val="single" w:sz="4" w:space="0" w:color="auto"/>
            </w:tcBorders>
            <w:vAlign w:val="center"/>
            <w:hideMark/>
          </w:tcPr>
          <w:p w14:paraId="2453A1EA" w14:textId="77777777" w:rsidR="003E2BDC" w:rsidRPr="00C76BDB" w:rsidRDefault="003E2BDC" w:rsidP="00DA398A">
            <w:pPr>
              <w:rPr>
                <w:rFonts w:ascii="Times New Roman" w:hAnsi="Times New Roman"/>
                <w:sz w:val="20"/>
                <w:szCs w:val="20"/>
              </w:rPr>
            </w:pPr>
            <w:r w:rsidRPr="00C76BDB">
              <w:rPr>
                <w:rFonts w:ascii="Times New Roman" w:hAnsi="Times New Roman"/>
                <w:sz w:val="20"/>
                <w:szCs w:val="20"/>
              </w:rPr>
              <w:t>Utvrđivanje redoslijeda u smislu privremene sanacije oštećenja sljedećih objekata:</w:t>
            </w:r>
          </w:p>
          <w:p w14:paraId="3777666D" w14:textId="77777777" w:rsidR="003E2BDC" w:rsidRPr="00C76BDB" w:rsidRDefault="003E2BDC" w:rsidP="003E2BDC">
            <w:pPr>
              <w:numPr>
                <w:ilvl w:val="0"/>
                <w:numId w:val="21"/>
              </w:numPr>
              <w:ind w:right="66"/>
              <w:contextualSpacing/>
              <w:jc w:val="both"/>
              <w:rPr>
                <w:rFonts w:ascii="Times New Roman" w:hAnsi="Times New Roman"/>
                <w:sz w:val="20"/>
                <w:szCs w:val="20"/>
                <w:lang w:val="en-US"/>
              </w:rPr>
            </w:pPr>
            <w:r w:rsidRPr="00C76BDB">
              <w:rPr>
                <w:rFonts w:ascii="Times New Roman" w:hAnsi="Times New Roman"/>
                <w:sz w:val="20"/>
                <w:szCs w:val="20"/>
                <w:lang w:val="en-US"/>
              </w:rPr>
              <w:t>zdravstvene ustanove,</w:t>
            </w:r>
          </w:p>
          <w:p w14:paraId="7AA123F5" w14:textId="77777777" w:rsidR="003E2BDC" w:rsidRPr="00C76BDB" w:rsidRDefault="003E2BDC" w:rsidP="003E2BDC">
            <w:pPr>
              <w:numPr>
                <w:ilvl w:val="0"/>
                <w:numId w:val="21"/>
              </w:numPr>
              <w:ind w:right="66"/>
              <w:contextualSpacing/>
              <w:jc w:val="both"/>
              <w:rPr>
                <w:rFonts w:ascii="Times New Roman" w:hAnsi="Times New Roman"/>
                <w:sz w:val="20"/>
                <w:szCs w:val="20"/>
                <w:lang w:val="en-US"/>
              </w:rPr>
            </w:pPr>
            <w:r w:rsidRPr="00C76BDB">
              <w:rPr>
                <w:rFonts w:ascii="Times New Roman" w:hAnsi="Times New Roman"/>
                <w:sz w:val="20"/>
                <w:szCs w:val="20"/>
                <w:lang w:val="en-US"/>
              </w:rPr>
              <w:t>škole,</w:t>
            </w:r>
          </w:p>
          <w:p w14:paraId="12ED6F55" w14:textId="77777777" w:rsidR="003E2BDC" w:rsidRPr="00C76BDB" w:rsidRDefault="003E2BDC" w:rsidP="003E2BDC">
            <w:pPr>
              <w:numPr>
                <w:ilvl w:val="0"/>
                <w:numId w:val="21"/>
              </w:numPr>
              <w:ind w:right="66"/>
              <w:contextualSpacing/>
              <w:jc w:val="both"/>
              <w:rPr>
                <w:rFonts w:ascii="Times New Roman" w:hAnsi="Times New Roman"/>
                <w:sz w:val="20"/>
                <w:szCs w:val="20"/>
                <w:lang w:val="en-US"/>
              </w:rPr>
            </w:pPr>
            <w:r w:rsidRPr="00C76BDB">
              <w:rPr>
                <w:rFonts w:ascii="Times New Roman" w:hAnsi="Times New Roman"/>
                <w:sz w:val="20"/>
                <w:szCs w:val="20"/>
                <w:lang w:val="en-US"/>
              </w:rPr>
              <w:t>domovi za starije i nemoćne,</w:t>
            </w:r>
          </w:p>
          <w:p w14:paraId="39D4D723" w14:textId="77777777" w:rsidR="003E2BDC" w:rsidRPr="00C76BDB" w:rsidRDefault="003E2BDC" w:rsidP="003E2BDC">
            <w:pPr>
              <w:numPr>
                <w:ilvl w:val="0"/>
                <w:numId w:val="21"/>
              </w:numPr>
              <w:ind w:right="66"/>
              <w:contextualSpacing/>
              <w:jc w:val="both"/>
              <w:rPr>
                <w:rFonts w:ascii="Times New Roman" w:hAnsi="Times New Roman"/>
                <w:sz w:val="20"/>
                <w:szCs w:val="20"/>
                <w:lang w:val="en-US"/>
              </w:rPr>
            </w:pPr>
            <w:r w:rsidRPr="00C76BDB">
              <w:rPr>
                <w:rFonts w:ascii="Times New Roman" w:hAnsi="Times New Roman"/>
                <w:sz w:val="20"/>
                <w:szCs w:val="20"/>
                <w:lang w:val="en-US"/>
              </w:rPr>
              <w:t>vatrogasni i društveni domovi,</w:t>
            </w:r>
          </w:p>
          <w:p w14:paraId="354E2997" w14:textId="77777777" w:rsidR="003E2BDC" w:rsidRPr="00C76BDB" w:rsidRDefault="003E2BDC" w:rsidP="003E2BDC">
            <w:pPr>
              <w:numPr>
                <w:ilvl w:val="0"/>
                <w:numId w:val="21"/>
              </w:numPr>
              <w:ind w:right="66"/>
              <w:contextualSpacing/>
              <w:jc w:val="both"/>
              <w:rPr>
                <w:rFonts w:ascii="Times New Roman" w:hAnsi="Times New Roman"/>
                <w:sz w:val="20"/>
                <w:szCs w:val="20"/>
                <w:lang w:val="en-US"/>
              </w:rPr>
            </w:pPr>
            <w:r w:rsidRPr="00C76BDB">
              <w:rPr>
                <w:rFonts w:ascii="Times New Roman" w:hAnsi="Times New Roman"/>
                <w:sz w:val="20"/>
                <w:szCs w:val="20"/>
                <w:lang w:val="en-US"/>
              </w:rPr>
              <w:t>trgovine,</w:t>
            </w:r>
          </w:p>
          <w:p w14:paraId="129E5176" w14:textId="77777777" w:rsidR="003E2BDC" w:rsidRPr="00C76BDB" w:rsidRDefault="003E2BDC" w:rsidP="003E2BDC">
            <w:pPr>
              <w:numPr>
                <w:ilvl w:val="0"/>
                <w:numId w:val="21"/>
              </w:numPr>
              <w:ind w:right="66"/>
              <w:contextualSpacing/>
              <w:jc w:val="both"/>
              <w:rPr>
                <w:rFonts w:ascii="Times New Roman" w:hAnsi="Times New Roman"/>
                <w:sz w:val="20"/>
                <w:szCs w:val="20"/>
                <w:lang w:val="en-US"/>
              </w:rPr>
            </w:pPr>
            <w:r w:rsidRPr="00C76BDB">
              <w:rPr>
                <w:rFonts w:ascii="Times New Roman" w:hAnsi="Times New Roman"/>
                <w:sz w:val="20"/>
                <w:szCs w:val="20"/>
                <w:lang w:val="en-US"/>
              </w:rPr>
              <w:t>privatni objekti prema stupnju oštećenja.</w:t>
            </w:r>
          </w:p>
        </w:tc>
      </w:tr>
      <w:tr w:rsidR="003E2BDC" w:rsidRPr="00C76BDB" w14:paraId="200134E9" w14:textId="77777777" w:rsidTr="00DA398A">
        <w:trPr>
          <w:jc w:val="center"/>
        </w:trPr>
        <w:tc>
          <w:tcPr>
            <w:tcW w:w="739" w:type="dxa"/>
            <w:tcBorders>
              <w:top w:val="single" w:sz="4" w:space="0" w:color="auto"/>
              <w:left w:val="single" w:sz="4" w:space="0" w:color="auto"/>
              <w:bottom w:val="single" w:sz="4" w:space="0" w:color="auto"/>
              <w:right w:val="single" w:sz="4" w:space="0" w:color="auto"/>
            </w:tcBorders>
            <w:vAlign w:val="center"/>
          </w:tcPr>
          <w:p w14:paraId="685F8267" w14:textId="77777777" w:rsidR="003E2BDC" w:rsidRPr="00C76BDB" w:rsidRDefault="003E2BDC" w:rsidP="00DA398A">
            <w:pPr>
              <w:numPr>
                <w:ilvl w:val="0"/>
                <w:numId w:val="47"/>
              </w:numPr>
              <w:ind w:right="66"/>
              <w:contextualSpacing/>
              <w:jc w:val="center"/>
              <w:rPr>
                <w:rFonts w:ascii="Times New Roman" w:hAnsi="Times New Roman"/>
                <w:sz w:val="20"/>
                <w:szCs w:val="20"/>
              </w:rPr>
            </w:pPr>
          </w:p>
        </w:tc>
        <w:tc>
          <w:tcPr>
            <w:tcW w:w="8321" w:type="dxa"/>
            <w:tcBorders>
              <w:top w:val="single" w:sz="4" w:space="0" w:color="auto"/>
              <w:left w:val="single" w:sz="4" w:space="0" w:color="auto"/>
              <w:bottom w:val="single" w:sz="4" w:space="0" w:color="auto"/>
              <w:right w:val="single" w:sz="4" w:space="0" w:color="auto"/>
            </w:tcBorders>
            <w:vAlign w:val="center"/>
            <w:hideMark/>
          </w:tcPr>
          <w:p w14:paraId="331AA38D" w14:textId="77777777" w:rsidR="003E2BDC" w:rsidRPr="00C76BDB" w:rsidRDefault="003E2BDC" w:rsidP="00DA398A">
            <w:pPr>
              <w:rPr>
                <w:rFonts w:ascii="Times New Roman" w:hAnsi="Times New Roman"/>
                <w:sz w:val="20"/>
                <w:szCs w:val="20"/>
              </w:rPr>
            </w:pPr>
            <w:r w:rsidRPr="00C76BDB">
              <w:rPr>
                <w:rFonts w:ascii="Times New Roman" w:hAnsi="Times New Roman"/>
                <w:sz w:val="20"/>
                <w:szCs w:val="20"/>
              </w:rPr>
              <w:t xml:space="preserve">Pozivanje pravnih osoba koje mogu izvršiti privremenu sanaciju šteta. </w:t>
            </w:r>
          </w:p>
        </w:tc>
      </w:tr>
      <w:tr w:rsidR="003E2BDC" w:rsidRPr="00C76BDB" w14:paraId="65D39D9E" w14:textId="77777777" w:rsidTr="00DA398A">
        <w:trPr>
          <w:jc w:val="center"/>
        </w:trPr>
        <w:tc>
          <w:tcPr>
            <w:tcW w:w="739" w:type="dxa"/>
            <w:tcBorders>
              <w:top w:val="single" w:sz="4" w:space="0" w:color="auto"/>
              <w:left w:val="single" w:sz="4" w:space="0" w:color="auto"/>
              <w:bottom w:val="single" w:sz="4" w:space="0" w:color="auto"/>
              <w:right w:val="single" w:sz="4" w:space="0" w:color="auto"/>
            </w:tcBorders>
            <w:vAlign w:val="center"/>
          </w:tcPr>
          <w:p w14:paraId="69579C91" w14:textId="77777777" w:rsidR="003E2BDC" w:rsidRPr="00C76BDB" w:rsidRDefault="003E2BDC" w:rsidP="00DA398A">
            <w:pPr>
              <w:numPr>
                <w:ilvl w:val="0"/>
                <w:numId w:val="47"/>
              </w:numPr>
              <w:ind w:right="66"/>
              <w:contextualSpacing/>
              <w:jc w:val="center"/>
              <w:rPr>
                <w:rFonts w:ascii="Times New Roman" w:hAnsi="Times New Roman"/>
                <w:sz w:val="20"/>
                <w:szCs w:val="20"/>
              </w:rPr>
            </w:pPr>
          </w:p>
        </w:tc>
        <w:tc>
          <w:tcPr>
            <w:tcW w:w="8321" w:type="dxa"/>
            <w:tcBorders>
              <w:top w:val="single" w:sz="4" w:space="0" w:color="auto"/>
              <w:left w:val="single" w:sz="4" w:space="0" w:color="auto"/>
              <w:bottom w:val="single" w:sz="4" w:space="0" w:color="auto"/>
              <w:right w:val="single" w:sz="4" w:space="0" w:color="auto"/>
            </w:tcBorders>
            <w:vAlign w:val="center"/>
            <w:hideMark/>
          </w:tcPr>
          <w:p w14:paraId="611E6348" w14:textId="77777777" w:rsidR="003E2BDC" w:rsidRPr="00C76BDB" w:rsidRDefault="003E2BDC" w:rsidP="00DA398A">
            <w:pPr>
              <w:rPr>
                <w:rFonts w:ascii="Times New Roman" w:hAnsi="Times New Roman"/>
                <w:sz w:val="20"/>
                <w:szCs w:val="20"/>
              </w:rPr>
            </w:pPr>
            <w:r w:rsidRPr="00C76BDB">
              <w:rPr>
                <w:rFonts w:ascii="Times New Roman" w:hAnsi="Times New Roman"/>
                <w:sz w:val="20"/>
                <w:szCs w:val="20"/>
              </w:rPr>
              <w:t xml:space="preserve">Općinsko povjerenstvo nastavlja aktivnosti na popisu i procjeni štete sukladno </w:t>
            </w:r>
            <w:r w:rsidRPr="00C76BDB">
              <w:rPr>
                <w:rFonts w:ascii="Times New Roman" w:hAnsi="Times New Roman"/>
                <w:i/>
                <w:iCs/>
                <w:sz w:val="20"/>
                <w:szCs w:val="20"/>
              </w:rPr>
              <w:t>Zakonu</w:t>
            </w:r>
            <w:r w:rsidRPr="00C76BDB">
              <w:rPr>
                <w:rFonts w:ascii="Times New Roman" w:hAnsi="Times New Roman"/>
                <w:sz w:val="20"/>
                <w:szCs w:val="20"/>
              </w:rPr>
              <w:t xml:space="preserve"> te o rezultatima izvješćuje Županijsko povjerenstvo.</w:t>
            </w:r>
          </w:p>
        </w:tc>
      </w:tr>
    </w:tbl>
    <w:p w14:paraId="025295C9" w14:textId="77777777" w:rsidR="003E2BDC" w:rsidRPr="00C76BDB" w:rsidRDefault="003E2BDC" w:rsidP="003E2BDC">
      <w:pPr>
        <w:rPr>
          <w:rFonts w:ascii="Times New Roman" w:hAnsi="Times New Roman"/>
        </w:rPr>
      </w:pPr>
    </w:p>
    <w:p w14:paraId="3548FC43" w14:textId="77777777" w:rsidR="003E2BDC" w:rsidRPr="00C76BDB" w:rsidRDefault="003E2BDC" w:rsidP="003E2BDC">
      <w:pPr>
        <w:pStyle w:val="Naslov3"/>
        <w:spacing w:before="0"/>
        <w:rPr>
          <w:rFonts w:ascii="Times New Roman" w:hAnsi="Times New Roman"/>
          <w:lang w:eastAsia="hr-HR"/>
        </w:rPr>
      </w:pPr>
      <w:bookmarkStart w:id="37" w:name="_Toc84837411"/>
      <w:bookmarkStart w:id="38" w:name="_Toc177974585"/>
      <w:r w:rsidRPr="00C76BDB">
        <w:rPr>
          <w:rFonts w:ascii="Times New Roman" w:hAnsi="Times New Roman"/>
          <w:lang w:eastAsia="hr-HR"/>
        </w:rPr>
        <w:t>5.1.2. Poplava</w:t>
      </w:r>
      <w:bookmarkEnd w:id="37"/>
      <w:bookmarkEnd w:id="38"/>
    </w:p>
    <w:p w14:paraId="4C0271AE" w14:textId="77777777" w:rsidR="003E2BDC" w:rsidRPr="00C76BDB" w:rsidRDefault="003E2BDC" w:rsidP="003E2BDC">
      <w:pPr>
        <w:rPr>
          <w:rFonts w:ascii="Times New Roman" w:hAnsi="Times New Roman"/>
          <w:lang w:eastAsia="hr-HR"/>
        </w:rPr>
      </w:pPr>
    </w:p>
    <w:p w14:paraId="14CFFACD" w14:textId="77777777" w:rsidR="003E2BDC" w:rsidRPr="00C76BDB" w:rsidRDefault="003E2BDC" w:rsidP="003E2BDC">
      <w:pPr>
        <w:pStyle w:val="Bezproreda"/>
        <w:spacing w:line="276" w:lineRule="auto"/>
        <w:rPr>
          <w:rFonts w:ascii="Times New Roman" w:hAnsi="Times New Roman"/>
        </w:rPr>
      </w:pPr>
      <w:r w:rsidRPr="00C76BDB">
        <w:rPr>
          <w:rFonts w:ascii="Times New Roman" w:hAnsi="Times New Roman"/>
        </w:rPr>
        <w:t>Glavni vodotoci na području Općine Krapinske Toplice teku od sjevera prema jugu i jugoistoku. Najznačajniji potoci na području Općine su Kosteljina i Erpenjšica</w:t>
      </w:r>
      <w:r w:rsidRPr="00C76BDB">
        <w:rPr>
          <w:rFonts w:ascii="Times New Roman" w:hAnsi="Times New Roman"/>
          <w:i/>
        </w:rPr>
        <w:t>.</w:t>
      </w:r>
      <w:r w:rsidRPr="00C76BDB">
        <w:rPr>
          <w:rFonts w:ascii="Times New Roman" w:hAnsi="Times New Roman"/>
        </w:rPr>
        <w:t xml:space="preserve"> Veći broj potoka i potočića utječe u potok Kosteljina. Kosteljina i Erpenjšica pripadaju slivu rijeke Krapine. </w:t>
      </w:r>
    </w:p>
    <w:p w14:paraId="09D5551B" w14:textId="77777777" w:rsidR="003E2BDC" w:rsidRPr="00C76BDB" w:rsidRDefault="003E2BDC" w:rsidP="003E2BDC">
      <w:pPr>
        <w:rPr>
          <w:rFonts w:ascii="Times New Roman" w:hAnsi="Times New Roman"/>
          <w:sz w:val="16"/>
          <w:szCs w:val="16"/>
        </w:rPr>
      </w:pPr>
    </w:p>
    <w:p w14:paraId="582E9CFD" w14:textId="77777777" w:rsidR="003E2BDC" w:rsidRPr="00C76BDB" w:rsidRDefault="003E2BDC" w:rsidP="003E2BDC">
      <w:pPr>
        <w:rPr>
          <w:rFonts w:ascii="Times New Roman" w:hAnsi="Times New Roman"/>
        </w:rPr>
      </w:pPr>
      <w:r w:rsidRPr="00C76BDB">
        <w:rPr>
          <w:rFonts w:ascii="Times New Roman" w:hAnsi="Times New Roman"/>
        </w:rPr>
        <w:t>Uzrok poplava koje nastaju izlijevanjem potoka, u pravilu su ekstremne oborine u slivu potoka Kosteljina i Erpenjšica te dotok velikih količina vode na prostor naselja Vrtnjakovec, ali i  nemogućnosti da zemljište, retencije i rijeka Krapina prihvati oborinske vode uslijed ekstremnih oborina na području Općine i susjednih JLS. Vodotoci potoka nisu redovito čišćeni, održavani i košeni te se višak vode proširio izvan korita.</w:t>
      </w:r>
    </w:p>
    <w:p w14:paraId="0F4967E3" w14:textId="77777777" w:rsidR="003E2BDC" w:rsidRPr="00C76BDB" w:rsidRDefault="003E2BDC" w:rsidP="003E2BDC">
      <w:pPr>
        <w:rPr>
          <w:rFonts w:ascii="Times New Roman" w:hAnsi="Times New Roman"/>
        </w:rPr>
      </w:pPr>
    </w:p>
    <w:p w14:paraId="0E231801" w14:textId="77777777" w:rsidR="003E2BDC" w:rsidRPr="00C76BDB" w:rsidRDefault="003E2BDC" w:rsidP="003E2BDC">
      <w:pPr>
        <w:pStyle w:val="Odlomakpopisa11"/>
        <w:numPr>
          <w:ilvl w:val="0"/>
          <w:numId w:val="24"/>
        </w:numPr>
        <w:spacing w:after="0"/>
        <w:ind w:left="714" w:hanging="357"/>
        <w:rPr>
          <w:b/>
          <w:bCs/>
          <w:szCs w:val="24"/>
        </w:rPr>
      </w:pPr>
      <w:r w:rsidRPr="00C76BDB">
        <w:rPr>
          <w:b/>
          <w:bCs/>
          <w:szCs w:val="24"/>
        </w:rPr>
        <w:t xml:space="preserve">Preventivne mjere radi umanjenja posljedica prirodne nepogode </w:t>
      </w:r>
    </w:p>
    <w:p w14:paraId="735C9C1A" w14:textId="77777777" w:rsidR="003E2BDC" w:rsidRPr="00C76BDB" w:rsidRDefault="003E2BDC" w:rsidP="003E2BDC">
      <w:pPr>
        <w:pStyle w:val="Odlomakpopisa11"/>
        <w:spacing w:after="0" w:line="276" w:lineRule="auto"/>
        <w:ind w:firstLine="0"/>
        <w:rPr>
          <w:szCs w:val="24"/>
        </w:rPr>
      </w:pPr>
    </w:p>
    <w:p w14:paraId="42DD850F" w14:textId="77777777" w:rsidR="003E2BDC" w:rsidRPr="00C76BDB" w:rsidRDefault="003E2BDC" w:rsidP="003E2BDC">
      <w:pPr>
        <w:pStyle w:val="Odlomakpopisa11"/>
        <w:spacing w:after="0" w:line="276" w:lineRule="auto"/>
        <w:ind w:firstLine="0"/>
        <w:rPr>
          <w:color w:val="222222"/>
          <w:shd w:val="clear" w:color="auto" w:fill="FFFFFF"/>
        </w:rPr>
      </w:pPr>
      <w:r w:rsidRPr="00C76BDB">
        <w:rPr>
          <w:color w:val="222222"/>
          <w:shd w:val="clear" w:color="auto" w:fill="FFFFFF"/>
        </w:rPr>
        <w:lastRenderedPageBreak/>
        <w:t>Ograničiti izgradnju s obzirom na vjerojatnost poplavljivanja (velika, srednja i mala). U zoni srednje i velike vjerojatnosti poplavljivanja potrebno je analizirati ranjivost zahvata na poplave. Visoko ranjivi zahvati (građevine stambene namjene te društvene namjene – vrtići, škole, domovi za starije i nemoćne, zdravstvene građevine) ne izvode se u zonama velike vjerojatnosti poplavljivanja.</w:t>
      </w:r>
    </w:p>
    <w:p w14:paraId="474674C7" w14:textId="77777777" w:rsidR="003E2BDC" w:rsidRPr="00C76BDB" w:rsidRDefault="003E2BDC" w:rsidP="003E2BDC">
      <w:pPr>
        <w:pStyle w:val="Odlomakpopisa11"/>
        <w:spacing w:after="0" w:line="276" w:lineRule="auto"/>
        <w:ind w:firstLine="0"/>
        <w:rPr>
          <w:color w:val="222222"/>
          <w:shd w:val="clear" w:color="auto" w:fill="FFFFFF"/>
        </w:rPr>
      </w:pPr>
    </w:p>
    <w:p w14:paraId="74FAD872" w14:textId="77777777" w:rsidR="003E2BDC" w:rsidRPr="00C76BDB" w:rsidRDefault="003E2BDC" w:rsidP="003E2BDC">
      <w:pPr>
        <w:rPr>
          <w:rFonts w:ascii="Times New Roman" w:hAnsi="Times New Roman"/>
          <w:szCs w:val="24"/>
        </w:rPr>
      </w:pPr>
      <w:r w:rsidRPr="00C76BDB">
        <w:rPr>
          <w:rFonts w:ascii="Times New Roman" w:hAnsi="Times New Roman"/>
          <w:szCs w:val="24"/>
        </w:rPr>
        <w:t>Operativna obrana od poplava provodi se sukladno Državnom planu obrane od poplava kojim su obuhvaćene i aktivnosti i mjere za obranu od leda na vodotocima. Obrana od poplava ustrojena je prema sektorima, a unutar njih po branjenim područjima i dionicama vodotoka.</w:t>
      </w:r>
    </w:p>
    <w:p w14:paraId="564E8BAB" w14:textId="77777777" w:rsidR="003E2BDC" w:rsidRPr="00C76BDB" w:rsidRDefault="003E2BDC" w:rsidP="003E2BDC">
      <w:pPr>
        <w:pStyle w:val="Odlomakpopisa"/>
        <w:numPr>
          <w:ilvl w:val="0"/>
          <w:numId w:val="17"/>
        </w:numPr>
        <w:spacing w:after="0"/>
        <w:ind w:left="714" w:hanging="357"/>
        <w:jc w:val="both"/>
        <w:rPr>
          <w:rFonts w:ascii="Times New Roman" w:hAnsi="Times New Roman"/>
          <w:b/>
          <w:bCs/>
          <w:sz w:val="24"/>
          <w:szCs w:val="24"/>
        </w:rPr>
      </w:pPr>
      <w:r w:rsidRPr="00C76BDB">
        <w:rPr>
          <w:rFonts w:ascii="Times New Roman" w:hAnsi="Times New Roman"/>
          <w:b/>
          <w:bCs/>
          <w:sz w:val="24"/>
          <w:szCs w:val="24"/>
        </w:rPr>
        <w:t>Mjere za ublažavanje i otklanjanje izravnih posljedica prirodne nepogode</w:t>
      </w:r>
    </w:p>
    <w:p w14:paraId="1E50FB83" w14:textId="77777777" w:rsidR="003E2BDC" w:rsidRPr="00C76BDB" w:rsidRDefault="003E2BDC" w:rsidP="003E2BDC">
      <w:pPr>
        <w:pStyle w:val="Odlomakpopisa"/>
        <w:spacing w:after="0"/>
        <w:jc w:val="both"/>
        <w:rPr>
          <w:rFonts w:ascii="Times New Roman" w:hAnsi="Times New Roman"/>
          <w:b/>
          <w:bCs/>
          <w:sz w:val="24"/>
          <w:szCs w:val="24"/>
        </w:rPr>
      </w:pPr>
    </w:p>
    <w:p w14:paraId="23CD82A5" w14:textId="77777777" w:rsidR="003E2BDC" w:rsidRDefault="003E2BDC" w:rsidP="003E2BDC">
      <w:pPr>
        <w:pStyle w:val="Odlomakpopisa11"/>
        <w:spacing w:line="276" w:lineRule="auto"/>
        <w:ind w:firstLine="0"/>
        <w:rPr>
          <w:szCs w:val="24"/>
        </w:rPr>
      </w:pPr>
      <w:r w:rsidRPr="00C76BDB">
        <w:rPr>
          <w:szCs w:val="24"/>
        </w:rPr>
        <w:t xml:space="preserve">Mjere za ublažavanje i otklanjanje izravnih posljedica prirodne nepogode podrazumijevaju procjenu šteta i posljedica; sanaciju nastalih oštećenja i šteta. Sanacija obuhvaća aktivnosti kojima se otklanjaju posljedice prirodne nepogode, te sve ostale radnje kojima se smanjuju posljedice poplava. </w:t>
      </w:r>
    </w:p>
    <w:p w14:paraId="1E19B44F" w14:textId="77777777" w:rsidR="003E2BDC" w:rsidRDefault="003E2BDC" w:rsidP="003E2BDC">
      <w:pPr>
        <w:pStyle w:val="Odlomakpopisa11"/>
        <w:spacing w:line="276" w:lineRule="auto"/>
        <w:ind w:firstLine="0"/>
        <w:rPr>
          <w:szCs w:val="24"/>
        </w:rPr>
      </w:pPr>
    </w:p>
    <w:p w14:paraId="5B26EF4C" w14:textId="77777777" w:rsidR="003E2BDC" w:rsidRPr="00C76BDB" w:rsidRDefault="003E2BDC" w:rsidP="003E2BDC">
      <w:pPr>
        <w:pStyle w:val="Odlomakpopisa11"/>
        <w:spacing w:line="276" w:lineRule="auto"/>
        <w:ind w:firstLine="0"/>
        <w:rPr>
          <w:szCs w:val="24"/>
        </w:rPr>
      </w:pPr>
    </w:p>
    <w:p w14:paraId="7FB72413" w14:textId="3C861F6B" w:rsidR="003E2BDC" w:rsidRPr="00C76BDB" w:rsidRDefault="003E2BDC" w:rsidP="003E2BDC">
      <w:pPr>
        <w:pStyle w:val="Opisslike"/>
        <w:spacing w:line="240" w:lineRule="auto"/>
        <w:jc w:val="center"/>
        <w:rPr>
          <w:rFonts w:ascii="Times New Roman" w:hAnsi="Times New Roman" w:cs="Times New Roman"/>
        </w:rPr>
      </w:pPr>
      <w:bookmarkStart w:id="39" w:name="_Toc87949029"/>
      <w:bookmarkStart w:id="40" w:name="_Toc177974606"/>
      <w:r w:rsidRPr="00C76BDB">
        <w:rPr>
          <w:rFonts w:ascii="Times New Roman" w:hAnsi="Times New Roman" w:cs="Times New Roman"/>
        </w:rPr>
        <w:t xml:space="preserve">Tablica </w:t>
      </w:r>
      <w:r w:rsidRPr="00C76BDB">
        <w:rPr>
          <w:rFonts w:ascii="Times New Roman" w:hAnsi="Times New Roman" w:cs="Times New Roman"/>
        </w:rPr>
        <w:fldChar w:fldCharType="begin"/>
      </w:r>
      <w:r w:rsidRPr="00C76BDB">
        <w:rPr>
          <w:rFonts w:ascii="Times New Roman" w:hAnsi="Times New Roman" w:cs="Times New Roman"/>
        </w:rPr>
        <w:instrText xml:space="preserve"> SEQ Tablica \* ARABIC </w:instrText>
      </w:r>
      <w:r w:rsidRPr="00C76BDB">
        <w:rPr>
          <w:rFonts w:ascii="Times New Roman" w:hAnsi="Times New Roman" w:cs="Times New Roman"/>
        </w:rPr>
        <w:fldChar w:fldCharType="separate"/>
      </w:r>
      <w:r w:rsidR="00A8397C">
        <w:rPr>
          <w:rFonts w:ascii="Times New Roman" w:hAnsi="Times New Roman" w:cs="Times New Roman"/>
          <w:noProof/>
        </w:rPr>
        <w:t>3</w:t>
      </w:r>
      <w:r w:rsidRPr="00C76BDB">
        <w:rPr>
          <w:rFonts w:ascii="Times New Roman" w:hAnsi="Times New Roman" w:cs="Times New Roman"/>
          <w:noProof/>
        </w:rPr>
        <w:fldChar w:fldCharType="end"/>
      </w:r>
      <w:r w:rsidRPr="00C76BDB">
        <w:rPr>
          <w:rFonts w:ascii="Times New Roman" w:hAnsi="Times New Roman" w:cs="Times New Roman"/>
        </w:rPr>
        <w:t>: Mjere i postupci u slučaju poplav</w:t>
      </w:r>
      <w:bookmarkEnd w:id="39"/>
      <w:bookmarkEnd w:id="40"/>
      <w:r w:rsidRPr="00C76BDB">
        <w:rPr>
          <w:rFonts w:ascii="Times New Roman" w:hAnsi="Times New Roman" w:cs="Times New Roman"/>
        </w:rPr>
        <w:t>e</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39"/>
        <w:gridCol w:w="8321"/>
      </w:tblGrid>
      <w:tr w:rsidR="003E2BDC" w:rsidRPr="00C76BDB" w14:paraId="2C7D7AF9" w14:textId="77777777" w:rsidTr="00DA398A">
        <w:trPr>
          <w:trHeight w:val="410"/>
          <w:tblHeader/>
          <w:jc w:val="center"/>
        </w:trPr>
        <w:tc>
          <w:tcPr>
            <w:tcW w:w="739"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2FEFFB91" w14:textId="77777777" w:rsidR="003E2BDC" w:rsidRPr="00C76BDB" w:rsidRDefault="003E2BDC" w:rsidP="00DA398A">
            <w:pPr>
              <w:jc w:val="center"/>
              <w:rPr>
                <w:rFonts w:ascii="Times New Roman" w:hAnsi="Times New Roman"/>
                <w:b/>
                <w:bCs/>
                <w:sz w:val="20"/>
                <w:szCs w:val="20"/>
              </w:rPr>
            </w:pPr>
            <w:r w:rsidRPr="00C76BDB">
              <w:rPr>
                <w:rFonts w:ascii="Times New Roman" w:hAnsi="Times New Roman"/>
                <w:b/>
                <w:bCs/>
                <w:sz w:val="20"/>
                <w:szCs w:val="20"/>
              </w:rPr>
              <w:t>R.BR.</w:t>
            </w:r>
          </w:p>
        </w:tc>
        <w:tc>
          <w:tcPr>
            <w:tcW w:w="8321"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2492BD86" w14:textId="77777777" w:rsidR="003E2BDC" w:rsidRPr="00C76BDB" w:rsidRDefault="003E2BDC" w:rsidP="00DA398A">
            <w:pPr>
              <w:jc w:val="center"/>
              <w:rPr>
                <w:rFonts w:ascii="Times New Roman" w:hAnsi="Times New Roman"/>
                <w:b/>
                <w:bCs/>
                <w:sz w:val="20"/>
                <w:szCs w:val="20"/>
              </w:rPr>
            </w:pPr>
            <w:r w:rsidRPr="00C76BDB">
              <w:rPr>
                <w:rFonts w:ascii="Times New Roman" w:hAnsi="Times New Roman"/>
                <w:b/>
                <w:bCs/>
                <w:sz w:val="20"/>
                <w:szCs w:val="20"/>
              </w:rPr>
              <w:t>MJERE I POSTUPCI</w:t>
            </w:r>
          </w:p>
        </w:tc>
      </w:tr>
      <w:tr w:rsidR="003E2BDC" w:rsidRPr="00C76BDB" w14:paraId="090CBBF3" w14:textId="77777777" w:rsidTr="00DA398A">
        <w:trPr>
          <w:jc w:val="center"/>
        </w:trPr>
        <w:tc>
          <w:tcPr>
            <w:tcW w:w="739" w:type="dxa"/>
            <w:tcBorders>
              <w:top w:val="single" w:sz="4" w:space="0" w:color="auto"/>
              <w:left w:val="single" w:sz="4" w:space="0" w:color="auto"/>
              <w:bottom w:val="single" w:sz="4" w:space="0" w:color="auto"/>
              <w:right w:val="single" w:sz="4" w:space="0" w:color="auto"/>
            </w:tcBorders>
            <w:vAlign w:val="center"/>
          </w:tcPr>
          <w:p w14:paraId="64E36C42" w14:textId="77777777" w:rsidR="003E2BDC" w:rsidRPr="00C76BDB" w:rsidRDefault="003E2BDC" w:rsidP="00DA398A">
            <w:pPr>
              <w:numPr>
                <w:ilvl w:val="0"/>
                <w:numId w:val="23"/>
              </w:numPr>
              <w:ind w:right="66"/>
              <w:contextualSpacing/>
              <w:jc w:val="center"/>
              <w:rPr>
                <w:rFonts w:ascii="Times New Roman" w:hAnsi="Times New Roman"/>
                <w:sz w:val="20"/>
                <w:szCs w:val="20"/>
              </w:rPr>
            </w:pPr>
          </w:p>
        </w:tc>
        <w:tc>
          <w:tcPr>
            <w:tcW w:w="8321" w:type="dxa"/>
            <w:tcBorders>
              <w:top w:val="single" w:sz="4" w:space="0" w:color="auto"/>
              <w:left w:val="single" w:sz="4" w:space="0" w:color="auto"/>
              <w:bottom w:val="single" w:sz="4" w:space="0" w:color="auto"/>
              <w:right w:val="single" w:sz="4" w:space="0" w:color="auto"/>
            </w:tcBorders>
            <w:vAlign w:val="center"/>
            <w:hideMark/>
          </w:tcPr>
          <w:p w14:paraId="03BD1CF6" w14:textId="77777777" w:rsidR="003E2BDC" w:rsidRPr="00C76BDB" w:rsidRDefault="003E2BDC" w:rsidP="00DA398A">
            <w:pPr>
              <w:rPr>
                <w:rFonts w:ascii="Times New Roman" w:hAnsi="Times New Roman"/>
                <w:sz w:val="20"/>
                <w:szCs w:val="20"/>
              </w:rPr>
            </w:pPr>
            <w:r w:rsidRPr="00C76BDB">
              <w:rPr>
                <w:rFonts w:ascii="Times New Roman" w:hAnsi="Times New Roman"/>
                <w:sz w:val="20"/>
                <w:szCs w:val="20"/>
              </w:rPr>
              <w:t xml:space="preserve">Izvještavanje Općinske načelnice i predlaganje aktiviranja Općinskog povjerenstva </w:t>
            </w:r>
          </w:p>
        </w:tc>
      </w:tr>
      <w:tr w:rsidR="003E2BDC" w:rsidRPr="00C76BDB" w14:paraId="1569E963" w14:textId="77777777" w:rsidTr="00DA398A">
        <w:trPr>
          <w:jc w:val="center"/>
        </w:trPr>
        <w:tc>
          <w:tcPr>
            <w:tcW w:w="739" w:type="dxa"/>
            <w:tcBorders>
              <w:top w:val="single" w:sz="4" w:space="0" w:color="auto"/>
              <w:left w:val="single" w:sz="4" w:space="0" w:color="auto"/>
              <w:bottom w:val="single" w:sz="4" w:space="0" w:color="auto"/>
              <w:right w:val="single" w:sz="4" w:space="0" w:color="auto"/>
            </w:tcBorders>
            <w:vAlign w:val="center"/>
          </w:tcPr>
          <w:p w14:paraId="4892FDB1" w14:textId="77777777" w:rsidR="003E2BDC" w:rsidRPr="00C76BDB" w:rsidRDefault="003E2BDC" w:rsidP="00DA398A">
            <w:pPr>
              <w:numPr>
                <w:ilvl w:val="0"/>
                <w:numId w:val="23"/>
              </w:numPr>
              <w:ind w:right="66"/>
              <w:contextualSpacing/>
              <w:jc w:val="center"/>
              <w:rPr>
                <w:rFonts w:ascii="Times New Roman" w:hAnsi="Times New Roman"/>
                <w:sz w:val="20"/>
                <w:szCs w:val="20"/>
              </w:rPr>
            </w:pPr>
          </w:p>
        </w:tc>
        <w:tc>
          <w:tcPr>
            <w:tcW w:w="8321" w:type="dxa"/>
            <w:tcBorders>
              <w:top w:val="single" w:sz="4" w:space="0" w:color="auto"/>
              <w:left w:val="single" w:sz="4" w:space="0" w:color="auto"/>
              <w:bottom w:val="single" w:sz="4" w:space="0" w:color="auto"/>
              <w:right w:val="single" w:sz="4" w:space="0" w:color="auto"/>
            </w:tcBorders>
            <w:vAlign w:val="center"/>
            <w:hideMark/>
          </w:tcPr>
          <w:p w14:paraId="4A1B53C8" w14:textId="77777777" w:rsidR="003E2BDC" w:rsidRPr="00C76BDB" w:rsidRDefault="003E2BDC" w:rsidP="00DA398A">
            <w:pPr>
              <w:rPr>
                <w:rFonts w:ascii="Times New Roman" w:hAnsi="Times New Roman"/>
                <w:sz w:val="20"/>
                <w:szCs w:val="20"/>
              </w:rPr>
            </w:pPr>
            <w:r w:rsidRPr="00C76BDB">
              <w:rPr>
                <w:rFonts w:ascii="Times New Roman" w:hAnsi="Times New Roman"/>
                <w:sz w:val="20"/>
                <w:szCs w:val="20"/>
              </w:rPr>
              <w:t xml:space="preserve">Pozivanje Općinskog povjerenstva te izrada popisa šteta sukladno </w:t>
            </w:r>
            <w:r w:rsidRPr="00C76BDB">
              <w:rPr>
                <w:rFonts w:ascii="Times New Roman" w:hAnsi="Times New Roman"/>
                <w:i/>
                <w:iCs/>
                <w:sz w:val="20"/>
                <w:szCs w:val="20"/>
              </w:rPr>
              <w:t>Zakonu</w:t>
            </w:r>
            <w:r w:rsidRPr="00C76BDB">
              <w:rPr>
                <w:rFonts w:ascii="Times New Roman" w:hAnsi="Times New Roman"/>
                <w:sz w:val="20"/>
                <w:szCs w:val="20"/>
              </w:rPr>
              <w:t xml:space="preserve"> </w:t>
            </w:r>
          </w:p>
        </w:tc>
      </w:tr>
      <w:tr w:rsidR="003E2BDC" w:rsidRPr="00C76BDB" w14:paraId="5EBFF77C" w14:textId="77777777" w:rsidTr="00DA398A">
        <w:trPr>
          <w:jc w:val="center"/>
        </w:trPr>
        <w:tc>
          <w:tcPr>
            <w:tcW w:w="739" w:type="dxa"/>
            <w:tcBorders>
              <w:top w:val="single" w:sz="4" w:space="0" w:color="auto"/>
              <w:left w:val="single" w:sz="4" w:space="0" w:color="auto"/>
              <w:bottom w:val="single" w:sz="4" w:space="0" w:color="auto"/>
              <w:right w:val="single" w:sz="4" w:space="0" w:color="auto"/>
            </w:tcBorders>
            <w:vAlign w:val="center"/>
          </w:tcPr>
          <w:p w14:paraId="1B2B4A9E" w14:textId="77777777" w:rsidR="003E2BDC" w:rsidRPr="00C76BDB" w:rsidRDefault="003E2BDC" w:rsidP="00DA398A">
            <w:pPr>
              <w:numPr>
                <w:ilvl w:val="0"/>
                <w:numId w:val="23"/>
              </w:numPr>
              <w:ind w:right="66"/>
              <w:contextualSpacing/>
              <w:jc w:val="center"/>
              <w:rPr>
                <w:rFonts w:ascii="Times New Roman" w:hAnsi="Times New Roman"/>
                <w:sz w:val="20"/>
                <w:szCs w:val="20"/>
              </w:rPr>
            </w:pPr>
          </w:p>
        </w:tc>
        <w:tc>
          <w:tcPr>
            <w:tcW w:w="8321" w:type="dxa"/>
            <w:tcBorders>
              <w:top w:val="single" w:sz="4" w:space="0" w:color="auto"/>
              <w:left w:val="single" w:sz="4" w:space="0" w:color="auto"/>
              <w:bottom w:val="single" w:sz="4" w:space="0" w:color="auto"/>
              <w:right w:val="single" w:sz="4" w:space="0" w:color="auto"/>
            </w:tcBorders>
            <w:vAlign w:val="center"/>
            <w:hideMark/>
          </w:tcPr>
          <w:p w14:paraId="66DA4618" w14:textId="77777777" w:rsidR="003E2BDC" w:rsidRPr="00C76BDB" w:rsidRDefault="003E2BDC" w:rsidP="00DA398A">
            <w:pPr>
              <w:rPr>
                <w:rFonts w:ascii="Times New Roman" w:hAnsi="Times New Roman"/>
                <w:sz w:val="20"/>
                <w:szCs w:val="20"/>
              </w:rPr>
            </w:pPr>
            <w:r w:rsidRPr="00C76BDB">
              <w:rPr>
                <w:rFonts w:ascii="Times New Roman" w:hAnsi="Times New Roman"/>
                <w:sz w:val="20"/>
                <w:szCs w:val="20"/>
              </w:rPr>
              <w:t>Pozivanje Stožera civilne zaštite Općine Krapinske Toplice</w:t>
            </w:r>
          </w:p>
        </w:tc>
      </w:tr>
      <w:tr w:rsidR="003E2BDC" w:rsidRPr="00C76BDB" w14:paraId="52713470" w14:textId="77777777" w:rsidTr="00DA398A">
        <w:trPr>
          <w:jc w:val="center"/>
        </w:trPr>
        <w:tc>
          <w:tcPr>
            <w:tcW w:w="739" w:type="dxa"/>
            <w:tcBorders>
              <w:top w:val="single" w:sz="4" w:space="0" w:color="auto"/>
              <w:left w:val="single" w:sz="4" w:space="0" w:color="auto"/>
              <w:bottom w:val="single" w:sz="4" w:space="0" w:color="auto"/>
              <w:right w:val="single" w:sz="4" w:space="0" w:color="auto"/>
            </w:tcBorders>
            <w:vAlign w:val="center"/>
          </w:tcPr>
          <w:p w14:paraId="0586380D" w14:textId="77777777" w:rsidR="003E2BDC" w:rsidRPr="00C76BDB" w:rsidRDefault="003E2BDC" w:rsidP="00DA398A">
            <w:pPr>
              <w:numPr>
                <w:ilvl w:val="0"/>
                <w:numId w:val="23"/>
              </w:numPr>
              <w:ind w:right="66"/>
              <w:contextualSpacing/>
              <w:jc w:val="center"/>
              <w:rPr>
                <w:rFonts w:ascii="Times New Roman" w:hAnsi="Times New Roman"/>
                <w:sz w:val="20"/>
                <w:szCs w:val="20"/>
              </w:rPr>
            </w:pPr>
          </w:p>
        </w:tc>
        <w:tc>
          <w:tcPr>
            <w:tcW w:w="8321" w:type="dxa"/>
            <w:tcBorders>
              <w:top w:val="single" w:sz="4" w:space="0" w:color="auto"/>
              <w:left w:val="single" w:sz="4" w:space="0" w:color="auto"/>
              <w:bottom w:val="single" w:sz="4" w:space="0" w:color="auto"/>
              <w:right w:val="single" w:sz="4" w:space="0" w:color="auto"/>
            </w:tcBorders>
            <w:vAlign w:val="center"/>
          </w:tcPr>
          <w:p w14:paraId="092102B3" w14:textId="77777777" w:rsidR="003E2BDC" w:rsidRPr="00C76BDB" w:rsidRDefault="003E2BDC" w:rsidP="00DA398A">
            <w:pPr>
              <w:rPr>
                <w:rFonts w:ascii="Times New Roman" w:hAnsi="Times New Roman"/>
                <w:sz w:val="20"/>
                <w:szCs w:val="20"/>
              </w:rPr>
            </w:pPr>
            <w:r w:rsidRPr="00C76BDB">
              <w:rPr>
                <w:rFonts w:ascii="Times New Roman" w:hAnsi="Times New Roman"/>
                <w:sz w:val="20"/>
                <w:szCs w:val="20"/>
              </w:rPr>
              <w:t>Prikupljanje informacija o dijelovima Općine Krapinske Toplice u kojima su se dogodile najveće materijalne štete</w:t>
            </w:r>
          </w:p>
        </w:tc>
      </w:tr>
      <w:tr w:rsidR="003E2BDC" w:rsidRPr="00C76BDB" w14:paraId="36737FEC" w14:textId="77777777" w:rsidTr="00DA398A">
        <w:trPr>
          <w:jc w:val="center"/>
        </w:trPr>
        <w:tc>
          <w:tcPr>
            <w:tcW w:w="739" w:type="dxa"/>
            <w:tcBorders>
              <w:top w:val="single" w:sz="4" w:space="0" w:color="auto"/>
              <w:left w:val="single" w:sz="4" w:space="0" w:color="auto"/>
              <w:bottom w:val="single" w:sz="4" w:space="0" w:color="auto"/>
              <w:right w:val="single" w:sz="4" w:space="0" w:color="auto"/>
            </w:tcBorders>
            <w:vAlign w:val="center"/>
          </w:tcPr>
          <w:p w14:paraId="5BF59B5B" w14:textId="77777777" w:rsidR="003E2BDC" w:rsidRPr="00C76BDB" w:rsidRDefault="003E2BDC" w:rsidP="00DA398A">
            <w:pPr>
              <w:numPr>
                <w:ilvl w:val="0"/>
                <w:numId w:val="23"/>
              </w:numPr>
              <w:ind w:right="66"/>
              <w:contextualSpacing/>
              <w:jc w:val="center"/>
              <w:rPr>
                <w:rFonts w:ascii="Times New Roman" w:hAnsi="Times New Roman"/>
                <w:sz w:val="20"/>
                <w:szCs w:val="20"/>
              </w:rPr>
            </w:pPr>
          </w:p>
        </w:tc>
        <w:tc>
          <w:tcPr>
            <w:tcW w:w="8321" w:type="dxa"/>
            <w:tcBorders>
              <w:top w:val="single" w:sz="4" w:space="0" w:color="auto"/>
              <w:left w:val="single" w:sz="4" w:space="0" w:color="auto"/>
              <w:bottom w:val="single" w:sz="4" w:space="0" w:color="auto"/>
              <w:right w:val="single" w:sz="4" w:space="0" w:color="auto"/>
            </w:tcBorders>
            <w:vAlign w:val="center"/>
            <w:hideMark/>
          </w:tcPr>
          <w:p w14:paraId="7855D6C2" w14:textId="77777777" w:rsidR="003E2BDC" w:rsidRPr="00C76BDB" w:rsidRDefault="003E2BDC" w:rsidP="00DA398A">
            <w:pPr>
              <w:rPr>
                <w:rFonts w:ascii="Times New Roman" w:hAnsi="Times New Roman"/>
                <w:sz w:val="20"/>
                <w:szCs w:val="20"/>
              </w:rPr>
            </w:pPr>
            <w:r w:rsidRPr="00C76BDB">
              <w:rPr>
                <w:rFonts w:ascii="Times New Roman" w:hAnsi="Times New Roman"/>
                <w:sz w:val="20"/>
                <w:szCs w:val="20"/>
              </w:rPr>
              <w:t xml:space="preserve">Prikupljanje informacija o mogućnosti funkcioniranja kritične infrastrukture: </w:t>
            </w:r>
          </w:p>
          <w:p w14:paraId="101CD57A" w14:textId="77777777" w:rsidR="003E2BDC" w:rsidRPr="00C76BDB" w:rsidRDefault="003E2BDC" w:rsidP="003E2BDC">
            <w:pPr>
              <w:numPr>
                <w:ilvl w:val="0"/>
                <w:numId w:val="18"/>
              </w:numPr>
              <w:ind w:right="66"/>
              <w:contextualSpacing/>
              <w:jc w:val="both"/>
              <w:rPr>
                <w:rFonts w:ascii="Times New Roman" w:hAnsi="Times New Roman"/>
                <w:sz w:val="20"/>
                <w:szCs w:val="20"/>
                <w:lang w:val="en-US"/>
              </w:rPr>
            </w:pPr>
            <w:r w:rsidRPr="00C76BDB">
              <w:rPr>
                <w:rFonts w:ascii="Times New Roman" w:hAnsi="Times New Roman"/>
                <w:sz w:val="20"/>
                <w:szCs w:val="20"/>
                <w:lang w:val="en-US"/>
              </w:rPr>
              <w:t>sustava za vodoopskrbu,</w:t>
            </w:r>
          </w:p>
          <w:p w14:paraId="3D366CAE" w14:textId="77777777" w:rsidR="003E2BDC" w:rsidRPr="00C76BDB" w:rsidRDefault="003E2BDC" w:rsidP="003E2BDC">
            <w:pPr>
              <w:numPr>
                <w:ilvl w:val="0"/>
                <w:numId w:val="18"/>
              </w:numPr>
              <w:ind w:right="66"/>
              <w:contextualSpacing/>
              <w:jc w:val="both"/>
              <w:rPr>
                <w:rFonts w:ascii="Times New Roman" w:hAnsi="Times New Roman"/>
                <w:sz w:val="20"/>
                <w:szCs w:val="20"/>
                <w:lang w:val="en-US"/>
              </w:rPr>
            </w:pPr>
            <w:r w:rsidRPr="00C76BDB">
              <w:rPr>
                <w:rFonts w:ascii="Times New Roman" w:hAnsi="Times New Roman"/>
                <w:sz w:val="20"/>
                <w:szCs w:val="20"/>
                <w:lang w:val="en-US"/>
              </w:rPr>
              <w:t>sustava za elektroopskrbu,</w:t>
            </w:r>
          </w:p>
          <w:p w14:paraId="6BF4345D" w14:textId="77777777" w:rsidR="003E2BDC" w:rsidRPr="00C76BDB" w:rsidRDefault="003E2BDC" w:rsidP="003E2BDC">
            <w:pPr>
              <w:numPr>
                <w:ilvl w:val="0"/>
                <w:numId w:val="18"/>
              </w:numPr>
              <w:ind w:right="66"/>
              <w:contextualSpacing/>
              <w:jc w:val="both"/>
              <w:rPr>
                <w:rFonts w:ascii="Times New Roman" w:hAnsi="Times New Roman"/>
                <w:sz w:val="20"/>
                <w:szCs w:val="20"/>
                <w:lang w:val="en-US"/>
              </w:rPr>
            </w:pPr>
            <w:r w:rsidRPr="00C76BDB">
              <w:rPr>
                <w:rFonts w:ascii="Times New Roman" w:hAnsi="Times New Roman"/>
                <w:sz w:val="20"/>
                <w:szCs w:val="20"/>
                <w:lang w:val="en-US"/>
              </w:rPr>
              <w:t>sustava za plinoopskrbu,</w:t>
            </w:r>
          </w:p>
          <w:p w14:paraId="1289B5DF" w14:textId="77777777" w:rsidR="003E2BDC" w:rsidRPr="00C76BDB" w:rsidRDefault="003E2BDC" w:rsidP="003E2BDC">
            <w:pPr>
              <w:numPr>
                <w:ilvl w:val="0"/>
                <w:numId w:val="18"/>
              </w:numPr>
              <w:ind w:right="66"/>
              <w:contextualSpacing/>
              <w:jc w:val="both"/>
              <w:rPr>
                <w:rFonts w:ascii="Times New Roman" w:hAnsi="Times New Roman"/>
                <w:sz w:val="20"/>
                <w:szCs w:val="20"/>
                <w:lang w:val="en-US"/>
              </w:rPr>
            </w:pPr>
            <w:r w:rsidRPr="00C76BDB">
              <w:rPr>
                <w:rFonts w:ascii="Times New Roman" w:hAnsi="Times New Roman"/>
                <w:sz w:val="20"/>
                <w:szCs w:val="20"/>
                <w:lang w:val="en-US"/>
              </w:rPr>
              <w:t>sustava telekomunikacija,</w:t>
            </w:r>
          </w:p>
          <w:p w14:paraId="4812D6A5" w14:textId="77777777" w:rsidR="003E2BDC" w:rsidRPr="00C76BDB" w:rsidRDefault="003E2BDC" w:rsidP="003E2BDC">
            <w:pPr>
              <w:numPr>
                <w:ilvl w:val="0"/>
                <w:numId w:val="18"/>
              </w:numPr>
              <w:ind w:right="66"/>
              <w:contextualSpacing/>
              <w:jc w:val="both"/>
              <w:rPr>
                <w:rFonts w:ascii="Times New Roman" w:hAnsi="Times New Roman"/>
                <w:sz w:val="20"/>
                <w:szCs w:val="20"/>
                <w:lang w:val="en-US"/>
              </w:rPr>
            </w:pPr>
            <w:r w:rsidRPr="00C76BDB">
              <w:rPr>
                <w:rFonts w:ascii="Times New Roman" w:hAnsi="Times New Roman"/>
                <w:sz w:val="20"/>
                <w:szCs w:val="20"/>
                <w:lang w:val="en-US"/>
              </w:rPr>
              <w:t>prikupljanje informacija o prohodnosti prometnica,</w:t>
            </w:r>
          </w:p>
          <w:p w14:paraId="15C15F58" w14:textId="77777777" w:rsidR="003E2BDC" w:rsidRPr="00C76BDB" w:rsidRDefault="003E2BDC" w:rsidP="003E2BDC">
            <w:pPr>
              <w:numPr>
                <w:ilvl w:val="0"/>
                <w:numId w:val="18"/>
              </w:numPr>
              <w:ind w:right="66"/>
              <w:contextualSpacing/>
              <w:jc w:val="both"/>
              <w:rPr>
                <w:rFonts w:ascii="Times New Roman" w:hAnsi="Times New Roman"/>
                <w:sz w:val="20"/>
                <w:szCs w:val="20"/>
                <w:lang w:val="en-US"/>
              </w:rPr>
            </w:pPr>
            <w:r w:rsidRPr="00C76BDB">
              <w:rPr>
                <w:rFonts w:ascii="Times New Roman" w:hAnsi="Times New Roman"/>
                <w:sz w:val="20"/>
                <w:szCs w:val="20"/>
                <w:lang w:val="en-US"/>
              </w:rPr>
              <w:t>prikupljanje informacija o stanju društvenih i stambenih objekata na području Općine Krapinske Toplice</w:t>
            </w:r>
          </w:p>
        </w:tc>
      </w:tr>
      <w:tr w:rsidR="003E2BDC" w:rsidRPr="00C76BDB" w14:paraId="37C7D0C5" w14:textId="77777777" w:rsidTr="00DA398A">
        <w:trPr>
          <w:jc w:val="center"/>
        </w:trPr>
        <w:tc>
          <w:tcPr>
            <w:tcW w:w="739" w:type="dxa"/>
            <w:tcBorders>
              <w:top w:val="single" w:sz="4" w:space="0" w:color="auto"/>
              <w:left w:val="single" w:sz="4" w:space="0" w:color="auto"/>
              <w:bottom w:val="single" w:sz="4" w:space="0" w:color="auto"/>
              <w:right w:val="single" w:sz="4" w:space="0" w:color="auto"/>
            </w:tcBorders>
            <w:vAlign w:val="center"/>
          </w:tcPr>
          <w:p w14:paraId="07FF491E" w14:textId="77777777" w:rsidR="003E2BDC" w:rsidRPr="00C76BDB" w:rsidRDefault="003E2BDC" w:rsidP="00DA398A">
            <w:pPr>
              <w:numPr>
                <w:ilvl w:val="0"/>
                <w:numId w:val="23"/>
              </w:numPr>
              <w:ind w:right="66"/>
              <w:contextualSpacing/>
              <w:jc w:val="center"/>
              <w:rPr>
                <w:rFonts w:ascii="Times New Roman" w:hAnsi="Times New Roman"/>
                <w:sz w:val="20"/>
                <w:szCs w:val="20"/>
              </w:rPr>
            </w:pPr>
          </w:p>
        </w:tc>
        <w:tc>
          <w:tcPr>
            <w:tcW w:w="8321" w:type="dxa"/>
            <w:tcBorders>
              <w:top w:val="single" w:sz="4" w:space="0" w:color="auto"/>
              <w:left w:val="single" w:sz="4" w:space="0" w:color="auto"/>
              <w:bottom w:val="single" w:sz="4" w:space="0" w:color="auto"/>
              <w:right w:val="single" w:sz="4" w:space="0" w:color="auto"/>
            </w:tcBorders>
            <w:vAlign w:val="center"/>
          </w:tcPr>
          <w:p w14:paraId="67A4C934" w14:textId="77777777" w:rsidR="003E2BDC" w:rsidRPr="00C76BDB" w:rsidRDefault="003E2BDC" w:rsidP="00DA398A">
            <w:pPr>
              <w:rPr>
                <w:rFonts w:ascii="Times New Roman" w:hAnsi="Times New Roman"/>
                <w:sz w:val="20"/>
                <w:szCs w:val="20"/>
              </w:rPr>
            </w:pPr>
            <w:r w:rsidRPr="00C76BDB">
              <w:rPr>
                <w:rFonts w:ascii="Times New Roman" w:hAnsi="Times New Roman"/>
                <w:sz w:val="20"/>
                <w:szCs w:val="20"/>
              </w:rPr>
              <w:t>Aktiviranje službi koje se bave zaštitom i spašavanjem unutar svoje redovne djelatnosti: vatrogastvo, Crveni križ, HGSS, Zavod za hitnu službu</w:t>
            </w:r>
          </w:p>
        </w:tc>
      </w:tr>
      <w:tr w:rsidR="003E2BDC" w:rsidRPr="00C76BDB" w14:paraId="67EA5845" w14:textId="77777777" w:rsidTr="00DA398A">
        <w:trPr>
          <w:jc w:val="center"/>
        </w:trPr>
        <w:tc>
          <w:tcPr>
            <w:tcW w:w="739" w:type="dxa"/>
            <w:tcBorders>
              <w:top w:val="single" w:sz="4" w:space="0" w:color="auto"/>
              <w:left w:val="single" w:sz="4" w:space="0" w:color="auto"/>
              <w:bottom w:val="single" w:sz="4" w:space="0" w:color="auto"/>
              <w:right w:val="single" w:sz="4" w:space="0" w:color="auto"/>
            </w:tcBorders>
            <w:vAlign w:val="center"/>
          </w:tcPr>
          <w:p w14:paraId="07A0D93B" w14:textId="77777777" w:rsidR="003E2BDC" w:rsidRPr="00C76BDB" w:rsidRDefault="003E2BDC" w:rsidP="00DA398A">
            <w:pPr>
              <w:numPr>
                <w:ilvl w:val="0"/>
                <w:numId w:val="23"/>
              </w:numPr>
              <w:ind w:right="66"/>
              <w:contextualSpacing/>
              <w:jc w:val="center"/>
              <w:rPr>
                <w:rFonts w:ascii="Times New Roman" w:hAnsi="Times New Roman"/>
                <w:sz w:val="20"/>
                <w:szCs w:val="20"/>
              </w:rPr>
            </w:pPr>
          </w:p>
        </w:tc>
        <w:tc>
          <w:tcPr>
            <w:tcW w:w="8321" w:type="dxa"/>
            <w:tcBorders>
              <w:top w:val="single" w:sz="4" w:space="0" w:color="auto"/>
              <w:left w:val="single" w:sz="4" w:space="0" w:color="auto"/>
              <w:bottom w:val="single" w:sz="4" w:space="0" w:color="auto"/>
              <w:right w:val="single" w:sz="4" w:space="0" w:color="auto"/>
            </w:tcBorders>
            <w:vAlign w:val="center"/>
            <w:hideMark/>
          </w:tcPr>
          <w:p w14:paraId="40BA60BC" w14:textId="77777777" w:rsidR="003E2BDC" w:rsidRPr="00C76BDB" w:rsidRDefault="003E2BDC" w:rsidP="00DA398A">
            <w:pPr>
              <w:rPr>
                <w:rFonts w:ascii="Times New Roman" w:hAnsi="Times New Roman"/>
                <w:sz w:val="20"/>
                <w:szCs w:val="20"/>
              </w:rPr>
            </w:pPr>
            <w:r w:rsidRPr="00C76BDB">
              <w:rPr>
                <w:rFonts w:ascii="Times New Roman" w:hAnsi="Times New Roman"/>
                <w:sz w:val="20"/>
                <w:szCs w:val="20"/>
              </w:rPr>
              <w:t>Utvrđivanje redoslijeda u smislu stavljanja u potpunu funkciju kritične infrastrukture sljedećim prioritetom:</w:t>
            </w:r>
          </w:p>
          <w:p w14:paraId="491DDDE5" w14:textId="77777777" w:rsidR="003E2BDC" w:rsidRPr="00C76BDB" w:rsidRDefault="003E2BDC" w:rsidP="003E2BDC">
            <w:pPr>
              <w:numPr>
                <w:ilvl w:val="0"/>
                <w:numId w:val="19"/>
              </w:numPr>
              <w:ind w:right="66"/>
              <w:contextualSpacing/>
              <w:jc w:val="both"/>
              <w:rPr>
                <w:rFonts w:ascii="Times New Roman" w:hAnsi="Times New Roman"/>
                <w:sz w:val="20"/>
                <w:szCs w:val="20"/>
                <w:lang w:val="en-US"/>
              </w:rPr>
            </w:pPr>
            <w:r w:rsidRPr="00C76BDB">
              <w:rPr>
                <w:rFonts w:ascii="Times New Roman" w:hAnsi="Times New Roman"/>
                <w:sz w:val="20"/>
                <w:szCs w:val="20"/>
                <w:lang w:val="en-US"/>
              </w:rPr>
              <w:t>vodoopskrbni sustav,</w:t>
            </w:r>
          </w:p>
          <w:p w14:paraId="19D66C9D" w14:textId="77777777" w:rsidR="003E2BDC" w:rsidRPr="00C76BDB" w:rsidRDefault="003E2BDC" w:rsidP="003E2BDC">
            <w:pPr>
              <w:numPr>
                <w:ilvl w:val="0"/>
                <w:numId w:val="19"/>
              </w:numPr>
              <w:ind w:right="66"/>
              <w:contextualSpacing/>
              <w:jc w:val="both"/>
              <w:rPr>
                <w:rFonts w:ascii="Times New Roman" w:hAnsi="Times New Roman"/>
                <w:sz w:val="20"/>
                <w:szCs w:val="20"/>
                <w:lang w:val="en-US"/>
              </w:rPr>
            </w:pPr>
            <w:r w:rsidRPr="00C76BDB">
              <w:rPr>
                <w:rFonts w:ascii="Times New Roman" w:hAnsi="Times New Roman"/>
                <w:sz w:val="20"/>
                <w:szCs w:val="20"/>
                <w:lang w:val="en-US"/>
              </w:rPr>
              <w:t xml:space="preserve">zdravstvene ustanove, </w:t>
            </w:r>
          </w:p>
          <w:p w14:paraId="52119561" w14:textId="77777777" w:rsidR="003E2BDC" w:rsidRPr="00C76BDB" w:rsidRDefault="003E2BDC" w:rsidP="003E2BDC">
            <w:pPr>
              <w:numPr>
                <w:ilvl w:val="0"/>
                <w:numId w:val="19"/>
              </w:numPr>
              <w:ind w:right="66"/>
              <w:contextualSpacing/>
              <w:jc w:val="both"/>
              <w:rPr>
                <w:rFonts w:ascii="Times New Roman" w:hAnsi="Times New Roman"/>
                <w:sz w:val="20"/>
                <w:szCs w:val="20"/>
                <w:lang w:val="en-US"/>
              </w:rPr>
            </w:pPr>
            <w:r w:rsidRPr="00C76BDB">
              <w:rPr>
                <w:rFonts w:ascii="Times New Roman" w:hAnsi="Times New Roman"/>
                <w:sz w:val="20"/>
                <w:szCs w:val="20"/>
                <w:lang w:val="en-US"/>
              </w:rPr>
              <w:t>vatrogasni i društveni domovi,</w:t>
            </w:r>
          </w:p>
          <w:p w14:paraId="079C9BFC" w14:textId="77777777" w:rsidR="003E2BDC" w:rsidRPr="00C76BDB" w:rsidRDefault="003E2BDC" w:rsidP="003E2BDC">
            <w:pPr>
              <w:numPr>
                <w:ilvl w:val="0"/>
                <w:numId w:val="19"/>
              </w:numPr>
              <w:ind w:right="66"/>
              <w:contextualSpacing/>
              <w:jc w:val="both"/>
              <w:rPr>
                <w:rFonts w:ascii="Times New Roman" w:hAnsi="Times New Roman"/>
                <w:sz w:val="20"/>
                <w:szCs w:val="20"/>
                <w:lang w:val="en-US"/>
              </w:rPr>
            </w:pPr>
            <w:r w:rsidRPr="00C76BDB">
              <w:rPr>
                <w:rFonts w:ascii="Times New Roman" w:hAnsi="Times New Roman"/>
                <w:sz w:val="20"/>
                <w:szCs w:val="20"/>
                <w:lang w:val="en-US"/>
              </w:rPr>
              <w:t>objekti za zbrinjavanje,</w:t>
            </w:r>
          </w:p>
          <w:p w14:paraId="1E18BBAF" w14:textId="77777777" w:rsidR="003E2BDC" w:rsidRPr="00C76BDB" w:rsidRDefault="003E2BDC" w:rsidP="003E2BDC">
            <w:pPr>
              <w:numPr>
                <w:ilvl w:val="0"/>
                <w:numId w:val="19"/>
              </w:numPr>
              <w:ind w:right="66"/>
              <w:contextualSpacing/>
              <w:jc w:val="both"/>
              <w:rPr>
                <w:rFonts w:ascii="Times New Roman" w:hAnsi="Times New Roman"/>
                <w:sz w:val="20"/>
                <w:szCs w:val="20"/>
                <w:lang w:val="en-US"/>
              </w:rPr>
            </w:pPr>
            <w:r w:rsidRPr="00C76BDB">
              <w:rPr>
                <w:rFonts w:ascii="Times New Roman" w:hAnsi="Times New Roman"/>
                <w:sz w:val="20"/>
                <w:szCs w:val="20"/>
                <w:lang w:val="en-US"/>
              </w:rPr>
              <w:t>elektroopskrba,</w:t>
            </w:r>
          </w:p>
          <w:p w14:paraId="35E4F7B3" w14:textId="77777777" w:rsidR="003E2BDC" w:rsidRPr="00C76BDB" w:rsidRDefault="003E2BDC" w:rsidP="003E2BDC">
            <w:pPr>
              <w:numPr>
                <w:ilvl w:val="0"/>
                <w:numId w:val="19"/>
              </w:numPr>
              <w:ind w:right="66"/>
              <w:contextualSpacing/>
              <w:jc w:val="both"/>
              <w:rPr>
                <w:rFonts w:ascii="Times New Roman" w:hAnsi="Times New Roman"/>
                <w:sz w:val="20"/>
                <w:szCs w:val="20"/>
                <w:lang w:val="en-US"/>
              </w:rPr>
            </w:pPr>
            <w:r w:rsidRPr="00C76BDB">
              <w:rPr>
                <w:rFonts w:ascii="Times New Roman" w:hAnsi="Times New Roman"/>
                <w:sz w:val="20"/>
                <w:szCs w:val="20"/>
                <w:lang w:val="en-US"/>
              </w:rPr>
              <w:t>plinoopskrba,</w:t>
            </w:r>
          </w:p>
          <w:p w14:paraId="2BFF60AD" w14:textId="77777777" w:rsidR="003E2BDC" w:rsidRPr="00C76BDB" w:rsidRDefault="003E2BDC" w:rsidP="003E2BDC">
            <w:pPr>
              <w:numPr>
                <w:ilvl w:val="0"/>
                <w:numId w:val="19"/>
              </w:numPr>
              <w:ind w:right="66"/>
              <w:contextualSpacing/>
              <w:jc w:val="both"/>
              <w:rPr>
                <w:rFonts w:ascii="Times New Roman" w:hAnsi="Times New Roman"/>
                <w:sz w:val="20"/>
                <w:szCs w:val="20"/>
                <w:lang w:val="en-US"/>
              </w:rPr>
            </w:pPr>
            <w:r w:rsidRPr="00C76BDB">
              <w:rPr>
                <w:rFonts w:ascii="Times New Roman" w:hAnsi="Times New Roman"/>
                <w:sz w:val="20"/>
                <w:szCs w:val="20"/>
                <w:lang w:val="en-US"/>
              </w:rPr>
              <w:t>objekti za pripremu hrane,</w:t>
            </w:r>
          </w:p>
          <w:p w14:paraId="7F2C8DBB" w14:textId="77777777" w:rsidR="003E2BDC" w:rsidRPr="00C76BDB" w:rsidRDefault="003E2BDC" w:rsidP="003E2BDC">
            <w:pPr>
              <w:numPr>
                <w:ilvl w:val="0"/>
                <w:numId w:val="19"/>
              </w:numPr>
              <w:ind w:right="66"/>
              <w:contextualSpacing/>
              <w:jc w:val="both"/>
              <w:rPr>
                <w:rFonts w:ascii="Times New Roman" w:hAnsi="Times New Roman"/>
                <w:sz w:val="20"/>
                <w:szCs w:val="20"/>
                <w:lang w:val="en-US"/>
              </w:rPr>
            </w:pPr>
            <w:r w:rsidRPr="00C76BDB">
              <w:rPr>
                <w:rFonts w:ascii="Times New Roman" w:hAnsi="Times New Roman"/>
                <w:sz w:val="20"/>
                <w:szCs w:val="20"/>
                <w:lang w:val="en-US"/>
              </w:rPr>
              <w:t>telekomunikacije,</w:t>
            </w:r>
          </w:p>
          <w:p w14:paraId="6B464AAC" w14:textId="77777777" w:rsidR="003E2BDC" w:rsidRPr="00C76BDB" w:rsidRDefault="003E2BDC" w:rsidP="003E2BDC">
            <w:pPr>
              <w:numPr>
                <w:ilvl w:val="0"/>
                <w:numId w:val="19"/>
              </w:numPr>
              <w:ind w:right="66"/>
              <w:contextualSpacing/>
              <w:jc w:val="both"/>
              <w:rPr>
                <w:rFonts w:ascii="Times New Roman" w:hAnsi="Times New Roman"/>
                <w:sz w:val="20"/>
                <w:szCs w:val="20"/>
                <w:lang w:val="en-US"/>
              </w:rPr>
            </w:pPr>
            <w:r w:rsidRPr="00C76BDB">
              <w:rPr>
                <w:rFonts w:ascii="Times New Roman" w:hAnsi="Times New Roman"/>
                <w:sz w:val="20"/>
                <w:szCs w:val="20"/>
                <w:lang w:val="en-US"/>
              </w:rPr>
              <w:t>pošta,</w:t>
            </w:r>
          </w:p>
          <w:p w14:paraId="02AB9F8D" w14:textId="77777777" w:rsidR="003E2BDC" w:rsidRPr="00C76BDB" w:rsidRDefault="003E2BDC" w:rsidP="003E2BDC">
            <w:pPr>
              <w:numPr>
                <w:ilvl w:val="0"/>
                <w:numId w:val="19"/>
              </w:numPr>
              <w:ind w:right="66"/>
              <w:contextualSpacing/>
              <w:jc w:val="both"/>
              <w:rPr>
                <w:rFonts w:ascii="Times New Roman" w:hAnsi="Times New Roman"/>
                <w:sz w:val="20"/>
                <w:szCs w:val="20"/>
                <w:lang w:val="en-US"/>
              </w:rPr>
            </w:pPr>
            <w:r w:rsidRPr="00C76BDB">
              <w:rPr>
                <w:rFonts w:ascii="Times New Roman" w:hAnsi="Times New Roman"/>
                <w:sz w:val="20"/>
                <w:szCs w:val="20"/>
                <w:lang w:val="en-US"/>
              </w:rPr>
              <w:t>škole,</w:t>
            </w:r>
          </w:p>
          <w:p w14:paraId="0D148977" w14:textId="77777777" w:rsidR="003E2BDC" w:rsidRPr="00C76BDB" w:rsidRDefault="003E2BDC" w:rsidP="003E2BDC">
            <w:pPr>
              <w:numPr>
                <w:ilvl w:val="0"/>
                <w:numId w:val="19"/>
              </w:numPr>
              <w:ind w:right="66"/>
              <w:contextualSpacing/>
              <w:jc w:val="both"/>
              <w:rPr>
                <w:rFonts w:ascii="Times New Roman" w:hAnsi="Times New Roman"/>
                <w:sz w:val="20"/>
                <w:szCs w:val="20"/>
                <w:lang w:val="en-US"/>
              </w:rPr>
            </w:pPr>
            <w:r w:rsidRPr="00C76BDB">
              <w:rPr>
                <w:rFonts w:ascii="Times New Roman" w:hAnsi="Times New Roman"/>
                <w:sz w:val="20"/>
                <w:szCs w:val="20"/>
                <w:lang w:val="en-US"/>
              </w:rPr>
              <w:t>ostali korisnici.</w:t>
            </w:r>
          </w:p>
        </w:tc>
      </w:tr>
      <w:tr w:rsidR="003E2BDC" w:rsidRPr="00C76BDB" w14:paraId="1AE58E9D" w14:textId="77777777" w:rsidTr="00DA398A">
        <w:trPr>
          <w:jc w:val="center"/>
        </w:trPr>
        <w:tc>
          <w:tcPr>
            <w:tcW w:w="739" w:type="dxa"/>
            <w:tcBorders>
              <w:top w:val="single" w:sz="4" w:space="0" w:color="auto"/>
              <w:left w:val="single" w:sz="4" w:space="0" w:color="auto"/>
              <w:bottom w:val="single" w:sz="4" w:space="0" w:color="auto"/>
              <w:right w:val="single" w:sz="4" w:space="0" w:color="auto"/>
            </w:tcBorders>
            <w:vAlign w:val="center"/>
          </w:tcPr>
          <w:p w14:paraId="24494F30" w14:textId="77777777" w:rsidR="003E2BDC" w:rsidRPr="00C76BDB" w:rsidRDefault="003E2BDC" w:rsidP="00DA398A">
            <w:pPr>
              <w:numPr>
                <w:ilvl w:val="0"/>
                <w:numId w:val="23"/>
              </w:numPr>
              <w:ind w:right="66"/>
              <w:contextualSpacing/>
              <w:jc w:val="center"/>
              <w:rPr>
                <w:rFonts w:ascii="Times New Roman" w:hAnsi="Times New Roman"/>
                <w:sz w:val="20"/>
                <w:szCs w:val="20"/>
              </w:rPr>
            </w:pPr>
          </w:p>
        </w:tc>
        <w:tc>
          <w:tcPr>
            <w:tcW w:w="8321" w:type="dxa"/>
            <w:tcBorders>
              <w:top w:val="single" w:sz="4" w:space="0" w:color="auto"/>
              <w:left w:val="single" w:sz="4" w:space="0" w:color="auto"/>
              <w:bottom w:val="single" w:sz="4" w:space="0" w:color="auto"/>
              <w:right w:val="single" w:sz="4" w:space="0" w:color="auto"/>
            </w:tcBorders>
            <w:vAlign w:val="center"/>
            <w:hideMark/>
          </w:tcPr>
          <w:p w14:paraId="2B6F9FDB" w14:textId="77777777" w:rsidR="003E2BDC" w:rsidRPr="00C76BDB" w:rsidRDefault="003E2BDC" w:rsidP="00DA398A">
            <w:pPr>
              <w:rPr>
                <w:rFonts w:ascii="Times New Roman" w:hAnsi="Times New Roman"/>
                <w:sz w:val="20"/>
                <w:szCs w:val="20"/>
              </w:rPr>
            </w:pPr>
            <w:r w:rsidRPr="00C76BDB">
              <w:rPr>
                <w:rFonts w:ascii="Times New Roman" w:hAnsi="Times New Roman"/>
                <w:sz w:val="20"/>
                <w:szCs w:val="20"/>
              </w:rPr>
              <w:t xml:space="preserve">Utvrđivanje redoslijeda u smislu stavljanja u potpunu funkciju prometnica na području Općine Krapinske Toplice sljedećim redoslijedom: </w:t>
            </w:r>
          </w:p>
          <w:p w14:paraId="74546FF8" w14:textId="77777777" w:rsidR="003E2BDC" w:rsidRPr="00C76BDB" w:rsidRDefault="003E2BDC" w:rsidP="003E2BDC">
            <w:pPr>
              <w:numPr>
                <w:ilvl w:val="0"/>
                <w:numId w:val="20"/>
              </w:numPr>
              <w:ind w:right="66"/>
              <w:contextualSpacing/>
              <w:jc w:val="both"/>
              <w:rPr>
                <w:rFonts w:ascii="Times New Roman" w:hAnsi="Times New Roman"/>
                <w:sz w:val="20"/>
                <w:szCs w:val="20"/>
                <w:lang w:val="en-US"/>
              </w:rPr>
            </w:pPr>
            <w:r w:rsidRPr="00C76BDB">
              <w:rPr>
                <w:rFonts w:ascii="Times New Roman" w:hAnsi="Times New Roman"/>
                <w:sz w:val="20"/>
                <w:szCs w:val="20"/>
                <w:lang w:val="en-US"/>
              </w:rPr>
              <w:t>državne ceste,</w:t>
            </w:r>
          </w:p>
          <w:p w14:paraId="66586E02" w14:textId="77777777" w:rsidR="003E2BDC" w:rsidRPr="00C76BDB" w:rsidRDefault="003E2BDC" w:rsidP="003E2BDC">
            <w:pPr>
              <w:numPr>
                <w:ilvl w:val="0"/>
                <w:numId w:val="20"/>
              </w:numPr>
              <w:ind w:right="66"/>
              <w:contextualSpacing/>
              <w:jc w:val="both"/>
              <w:rPr>
                <w:rFonts w:ascii="Times New Roman" w:hAnsi="Times New Roman"/>
                <w:sz w:val="20"/>
                <w:szCs w:val="20"/>
                <w:lang w:val="en-US"/>
              </w:rPr>
            </w:pPr>
            <w:r w:rsidRPr="00C76BDB">
              <w:rPr>
                <w:rFonts w:ascii="Times New Roman" w:hAnsi="Times New Roman"/>
                <w:sz w:val="20"/>
                <w:szCs w:val="20"/>
                <w:lang w:val="en-US"/>
              </w:rPr>
              <w:t>županijske ceste,</w:t>
            </w:r>
          </w:p>
          <w:p w14:paraId="698138BD" w14:textId="77777777" w:rsidR="003E2BDC" w:rsidRPr="00C76BDB" w:rsidRDefault="003E2BDC" w:rsidP="003E2BDC">
            <w:pPr>
              <w:numPr>
                <w:ilvl w:val="0"/>
                <w:numId w:val="20"/>
              </w:numPr>
              <w:ind w:right="66"/>
              <w:contextualSpacing/>
              <w:jc w:val="both"/>
              <w:rPr>
                <w:rFonts w:ascii="Times New Roman" w:hAnsi="Times New Roman"/>
                <w:sz w:val="20"/>
                <w:szCs w:val="20"/>
                <w:lang w:val="en-US"/>
              </w:rPr>
            </w:pPr>
            <w:r w:rsidRPr="00C76BDB">
              <w:rPr>
                <w:rFonts w:ascii="Times New Roman" w:hAnsi="Times New Roman"/>
                <w:sz w:val="20"/>
                <w:szCs w:val="20"/>
                <w:lang w:val="en-US"/>
              </w:rPr>
              <w:t>lokalne ceste,</w:t>
            </w:r>
          </w:p>
          <w:p w14:paraId="1D6A87B9" w14:textId="77777777" w:rsidR="003E2BDC" w:rsidRPr="00C76BDB" w:rsidRDefault="003E2BDC" w:rsidP="003E2BDC">
            <w:pPr>
              <w:numPr>
                <w:ilvl w:val="0"/>
                <w:numId w:val="20"/>
              </w:numPr>
              <w:ind w:right="66"/>
              <w:contextualSpacing/>
              <w:jc w:val="both"/>
              <w:rPr>
                <w:rFonts w:ascii="Times New Roman" w:hAnsi="Times New Roman"/>
                <w:sz w:val="20"/>
                <w:szCs w:val="20"/>
                <w:lang w:val="en-US"/>
              </w:rPr>
            </w:pPr>
            <w:r w:rsidRPr="00C76BDB">
              <w:rPr>
                <w:rFonts w:ascii="Times New Roman" w:hAnsi="Times New Roman"/>
                <w:sz w:val="20"/>
                <w:szCs w:val="20"/>
                <w:lang w:val="en-US"/>
              </w:rPr>
              <w:t>nerazvrstane ceste.</w:t>
            </w:r>
          </w:p>
        </w:tc>
      </w:tr>
      <w:tr w:rsidR="003E2BDC" w:rsidRPr="00C76BDB" w14:paraId="530F90F5" w14:textId="77777777" w:rsidTr="00DA398A">
        <w:trPr>
          <w:jc w:val="center"/>
        </w:trPr>
        <w:tc>
          <w:tcPr>
            <w:tcW w:w="739" w:type="dxa"/>
            <w:tcBorders>
              <w:top w:val="single" w:sz="4" w:space="0" w:color="auto"/>
              <w:left w:val="single" w:sz="4" w:space="0" w:color="auto"/>
              <w:bottom w:val="single" w:sz="4" w:space="0" w:color="auto"/>
              <w:right w:val="single" w:sz="4" w:space="0" w:color="auto"/>
            </w:tcBorders>
            <w:vAlign w:val="center"/>
          </w:tcPr>
          <w:p w14:paraId="739CDEAB" w14:textId="77777777" w:rsidR="003E2BDC" w:rsidRPr="00C76BDB" w:rsidRDefault="003E2BDC" w:rsidP="00DA398A">
            <w:pPr>
              <w:numPr>
                <w:ilvl w:val="0"/>
                <w:numId w:val="23"/>
              </w:numPr>
              <w:ind w:right="66"/>
              <w:contextualSpacing/>
              <w:jc w:val="center"/>
              <w:rPr>
                <w:rFonts w:ascii="Times New Roman" w:hAnsi="Times New Roman"/>
                <w:sz w:val="20"/>
                <w:szCs w:val="20"/>
              </w:rPr>
            </w:pPr>
          </w:p>
        </w:tc>
        <w:tc>
          <w:tcPr>
            <w:tcW w:w="8321" w:type="dxa"/>
            <w:tcBorders>
              <w:top w:val="single" w:sz="4" w:space="0" w:color="auto"/>
              <w:left w:val="single" w:sz="4" w:space="0" w:color="auto"/>
              <w:bottom w:val="single" w:sz="4" w:space="0" w:color="auto"/>
              <w:right w:val="single" w:sz="4" w:space="0" w:color="auto"/>
            </w:tcBorders>
            <w:vAlign w:val="center"/>
            <w:hideMark/>
          </w:tcPr>
          <w:p w14:paraId="64174AD1" w14:textId="77777777" w:rsidR="003E2BDC" w:rsidRPr="00C76BDB" w:rsidRDefault="003E2BDC" w:rsidP="00DA398A">
            <w:pPr>
              <w:rPr>
                <w:rFonts w:ascii="Times New Roman" w:hAnsi="Times New Roman"/>
                <w:sz w:val="20"/>
                <w:szCs w:val="20"/>
              </w:rPr>
            </w:pPr>
            <w:r w:rsidRPr="00C76BDB">
              <w:rPr>
                <w:rFonts w:ascii="Times New Roman" w:hAnsi="Times New Roman"/>
                <w:sz w:val="20"/>
                <w:szCs w:val="20"/>
              </w:rPr>
              <w:t>Utvrđivanje redoslijeda u smislu privremene sanacije oštećenja sljedećih objekata:</w:t>
            </w:r>
          </w:p>
          <w:p w14:paraId="6C9E2823" w14:textId="77777777" w:rsidR="003E2BDC" w:rsidRPr="00C76BDB" w:rsidRDefault="003E2BDC" w:rsidP="003E2BDC">
            <w:pPr>
              <w:numPr>
                <w:ilvl w:val="0"/>
                <w:numId w:val="21"/>
              </w:numPr>
              <w:ind w:right="66"/>
              <w:contextualSpacing/>
              <w:jc w:val="both"/>
              <w:rPr>
                <w:rFonts w:ascii="Times New Roman" w:hAnsi="Times New Roman"/>
                <w:sz w:val="20"/>
                <w:szCs w:val="20"/>
                <w:lang w:val="en-US"/>
              </w:rPr>
            </w:pPr>
            <w:r w:rsidRPr="00C76BDB">
              <w:rPr>
                <w:rFonts w:ascii="Times New Roman" w:hAnsi="Times New Roman"/>
                <w:sz w:val="20"/>
                <w:szCs w:val="20"/>
                <w:lang w:val="en-US"/>
              </w:rPr>
              <w:t>zdravstvene ustanove,</w:t>
            </w:r>
          </w:p>
          <w:p w14:paraId="0A76BC5B" w14:textId="77777777" w:rsidR="003E2BDC" w:rsidRPr="00C76BDB" w:rsidRDefault="003E2BDC" w:rsidP="003E2BDC">
            <w:pPr>
              <w:numPr>
                <w:ilvl w:val="0"/>
                <w:numId w:val="21"/>
              </w:numPr>
              <w:ind w:right="66"/>
              <w:contextualSpacing/>
              <w:jc w:val="both"/>
              <w:rPr>
                <w:rFonts w:ascii="Times New Roman" w:hAnsi="Times New Roman"/>
                <w:sz w:val="20"/>
                <w:szCs w:val="20"/>
                <w:lang w:val="en-US"/>
              </w:rPr>
            </w:pPr>
            <w:r w:rsidRPr="00C76BDB">
              <w:rPr>
                <w:rFonts w:ascii="Times New Roman" w:hAnsi="Times New Roman"/>
                <w:sz w:val="20"/>
                <w:szCs w:val="20"/>
                <w:lang w:val="en-US"/>
              </w:rPr>
              <w:t>škole,</w:t>
            </w:r>
          </w:p>
          <w:p w14:paraId="0824A96E" w14:textId="77777777" w:rsidR="003E2BDC" w:rsidRPr="00C76BDB" w:rsidRDefault="003E2BDC" w:rsidP="003E2BDC">
            <w:pPr>
              <w:numPr>
                <w:ilvl w:val="0"/>
                <w:numId w:val="21"/>
              </w:numPr>
              <w:ind w:right="66"/>
              <w:contextualSpacing/>
              <w:jc w:val="both"/>
              <w:rPr>
                <w:rFonts w:ascii="Times New Roman" w:hAnsi="Times New Roman"/>
                <w:sz w:val="20"/>
                <w:szCs w:val="20"/>
                <w:lang w:val="en-US"/>
              </w:rPr>
            </w:pPr>
            <w:r w:rsidRPr="00C76BDB">
              <w:rPr>
                <w:rFonts w:ascii="Times New Roman" w:hAnsi="Times New Roman"/>
                <w:sz w:val="20"/>
                <w:szCs w:val="20"/>
                <w:lang w:val="en-US"/>
              </w:rPr>
              <w:t>domovi za starije i nemoćne,</w:t>
            </w:r>
          </w:p>
          <w:p w14:paraId="0184A78C" w14:textId="77777777" w:rsidR="003E2BDC" w:rsidRPr="00C76BDB" w:rsidRDefault="003E2BDC" w:rsidP="003E2BDC">
            <w:pPr>
              <w:numPr>
                <w:ilvl w:val="0"/>
                <w:numId w:val="21"/>
              </w:numPr>
              <w:ind w:right="66"/>
              <w:contextualSpacing/>
              <w:jc w:val="both"/>
              <w:rPr>
                <w:rFonts w:ascii="Times New Roman" w:hAnsi="Times New Roman"/>
                <w:sz w:val="20"/>
                <w:szCs w:val="20"/>
                <w:lang w:val="en-US"/>
              </w:rPr>
            </w:pPr>
            <w:r w:rsidRPr="00C76BDB">
              <w:rPr>
                <w:rFonts w:ascii="Times New Roman" w:hAnsi="Times New Roman"/>
                <w:sz w:val="20"/>
                <w:szCs w:val="20"/>
                <w:lang w:val="en-US"/>
              </w:rPr>
              <w:t>vatrogasni i društveni domovi,</w:t>
            </w:r>
          </w:p>
          <w:p w14:paraId="591C5D61" w14:textId="77777777" w:rsidR="003E2BDC" w:rsidRPr="00C76BDB" w:rsidRDefault="003E2BDC" w:rsidP="003E2BDC">
            <w:pPr>
              <w:numPr>
                <w:ilvl w:val="0"/>
                <w:numId w:val="21"/>
              </w:numPr>
              <w:ind w:right="66"/>
              <w:contextualSpacing/>
              <w:jc w:val="both"/>
              <w:rPr>
                <w:rFonts w:ascii="Times New Roman" w:hAnsi="Times New Roman"/>
                <w:sz w:val="20"/>
                <w:szCs w:val="20"/>
                <w:lang w:val="en-US"/>
              </w:rPr>
            </w:pPr>
            <w:r w:rsidRPr="00C76BDB">
              <w:rPr>
                <w:rFonts w:ascii="Times New Roman" w:hAnsi="Times New Roman"/>
                <w:sz w:val="20"/>
                <w:szCs w:val="20"/>
                <w:lang w:val="en-US"/>
              </w:rPr>
              <w:t>trgovine,</w:t>
            </w:r>
          </w:p>
          <w:p w14:paraId="303742EF" w14:textId="77777777" w:rsidR="003E2BDC" w:rsidRPr="00C76BDB" w:rsidRDefault="003E2BDC" w:rsidP="003E2BDC">
            <w:pPr>
              <w:numPr>
                <w:ilvl w:val="0"/>
                <w:numId w:val="21"/>
              </w:numPr>
              <w:ind w:right="66"/>
              <w:contextualSpacing/>
              <w:jc w:val="both"/>
              <w:rPr>
                <w:rFonts w:ascii="Times New Roman" w:hAnsi="Times New Roman"/>
                <w:sz w:val="20"/>
                <w:szCs w:val="20"/>
                <w:lang w:val="en-US"/>
              </w:rPr>
            </w:pPr>
            <w:r w:rsidRPr="00C76BDB">
              <w:rPr>
                <w:rFonts w:ascii="Times New Roman" w:hAnsi="Times New Roman"/>
                <w:sz w:val="20"/>
                <w:szCs w:val="20"/>
                <w:lang w:val="en-US"/>
              </w:rPr>
              <w:t>privatni objekti prema stupnju oštećenja.</w:t>
            </w:r>
          </w:p>
        </w:tc>
      </w:tr>
      <w:tr w:rsidR="003E2BDC" w:rsidRPr="00C76BDB" w14:paraId="7AD7DD97" w14:textId="77777777" w:rsidTr="00DA398A">
        <w:trPr>
          <w:jc w:val="center"/>
        </w:trPr>
        <w:tc>
          <w:tcPr>
            <w:tcW w:w="739" w:type="dxa"/>
            <w:tcBorders>
              <w:top w:val="single" w:sz="4" w:space="0" w:color="auto"/>
              <w:left w:val="single" w:sz="4" w:space="0" w:color="auto"/>
              <w:bottom w:val="single" w:sz="4" w:space="0" w:color="auto"/>
              <w:right w:val="single" w:sz="4" w:space="0" w:color="auto"/>
            </w:tcBorders>
            <w:vAlign w:val="center"/>
          </w:tcPr>
          <w:p w14:paraId="1738E172" w14:textId="77777777" w:rsidR="003E2BDC" w:rsidRPr="00C76BDB" w:rsidRDefault="003E2BDC" w:rsidP="00DA398A">
            <w:pPr>
              <w:numPr>
                <w:ilvl w:val="0"/>
                <w:numId w:val="23"/>
              </w:numPr>
              <w:ind w:right="66"/>
              <w:contextualSpacing/>
              <w:jc w:val="center"/>
              <w:rPr>
                <w:rFonts w:ascii="Times New Roman" w:hAnsi="Times New Roman"/>
                <w:sz w:val="20"/>
                <w:szCs w:val="20"/>
              </w:rPr>
            </w:pPr>
          </w:p>
        </w:tc>
        <w:tc>
          <w:tcPr>
            <w:tcW w:w="8321" w:type="dxa"/>
            <w:tcBorders>
              <w:top w:val="single" w:sz="4" w:space="0" w:color="auto"/>
              <w:left w:val="single" w:sz="4" w:space="0" w:color="auto"/>
              <w:bottom w:val="single" w:sz="4" w:space="0" w:color="auto"/>
              <w:right w:val="single" w:sz="4" w:space="0" w:color="auto"/>
            </w:tcBorders>
            <w:vAlign w:val="center"/>
            <w:hideMark/>
          </w:tcPr>
          <w:p w14:paraId="7C2D8F1A" w14:textId="77777777" w:rsidR="003E2BDC" w:rsidRPr="00C76BDB" w:rsidRDefault="003E2BDC" w:rsidP="00DA398A">
            <w:pPr>
              <w:rPr>
                <w:rFonts w:ascii="Times New Roman" w:hAnsi="Times New Roman"/>
                <w:sz w:val="20"/>
                <w:szCs w:val="20"/>
              </w:rPr>
            </w:pPr>
            <w:r w:rsidRPr="00C76BDB">
              <w:rPr>
                <w:rFonts w:ascii="Times New Roman" w:hAnsi="Times New Roman"/>
                <w:sz w:val="20"/>
                <w:szCs w:val="20"/>
              </w:rPr>
              <w:t xml:space="preserve">Pozivanje vlasnika poduzeća i obrta koji se bave takvom vrstom djelatnosti koja može izvršiti privremenu sanaciju šteta. </w:t>
            </w:r>
          </w:p>
        </w:tc>
      </w:tr>
      <w:tr w:rsidR="003E2BDC" w:rsidRPr="00C76BDB" w14:paraId="7E6E1DFC" w14:textId="77777777" w:rsidTr="00DA398A">
        <w:trPr>
          <w:jc w:val="center"/>
        </w:trPr>
        <w:tc>
          <w:tcPr>
            <w:tcW w:w="739" w:type="dxa"/>
            <w:tcBorders>
              <w:top w:val="single" w:sz="4" w:space="0" w:color="auto"/>
              <w:left w:val="single" w:sz="4" w:space="0" w:color="auto"/>
              <w:bottom w:val="single" w:sz="4" w:space="0" w:color="auto"/>
              <w:right w:val="single" w:sz="4" w:space="0" w:color="auto"/>
            </w:tcBorders>
            <w:vAlign w:val="center"/>
          </w:tcPr>
          <w:p w14:paraId="465CE184" w14:textId="77777777" w:rsidR="003E2BDC" w:rsidRPr="00C76BDB" w:rsidRDefault="003E2BDC" w:rsidP="00DA398A">
            <w:pPr>
              <w:numPr>
                <w:ilvl w:val="0"/>
                <w:numId w:val="23"/>
              </w:numPr>
              <w:ind w:right="66"/>
              <w:contextualSpacing/>
              <w:jc w:val="center"/>
              <w:rPr>
                <w:rFonts w:ascii="Times New Roman" w:hAnsi="Times New Roman"/>
                <w:sz w:val="20"/>
                <w:szCs w:val="20"/>
              </w:rPr>
            </w:pPr>
          </w:p>
        </w:tc>
        <w:tc>
          <w:tcPr>
            <w:tcW w:w="8321" w:type="dxa"/>
            <w:tcBorders>
              <w:top w:val="single" w:sz="4" w:space="0" w:color="auto"/>
              <w:left w:val="single" w:sz="4" w:space="0" w:color="auto"/>
              <w:bottom w:val="single" w:sz="4" w:space="0" w:color="auto"/>
              <w:right w:val="single" w:sz="4" w:space="0" w:color="auto"/>
            </w:tcBorders>
            <w:vAlign w:val="center"/>
            <w:hideMark/>
          </w:tcPr>
          <w:p w14:paraId="744461F0" w14:textId="77777777" w:rsidR="003E2BDC" w:rsidRPr="00C76BDB" w:rsidRDefault="003E2BDC" w:rsidP="00DA398A">
            <w:pPr>
              <w:rPr>
                <w:rFonts w:ascii="Times New Roman" w:hAnsi="Times New Roman"/>
                <w:sz w:val="20"/>
                <w:szCs w:val="20"/>
              </w:rPr>
            </w:pPr>
            <w:r w:rsidRPr="00C76BDB">
              <w:rPr>
                <w:rFonts w:ascii="Times New Roman" w:hAnsi="Times New Roman"/>
                <w:sz w:val="20"/>
                <w:szCs w:val="20"/>
              </w:rPr>
              <w:t xml:space="preserve">Općinsko povjerenstvo nastavlja aktivnosti na popisu i procjeni štete sukladno </w:t>
            </w:r>
            <w:r w:rsidRPr="00C76BDB">
              <w:rPr>
                <w:rFonts w:ascii="Times New Roman" w:hAnsi="Times New Roman"/>
                <w:i/>
                <w:iCs/>
                <w:sz w:val="20"/>
                <w:szCs w:val="20"/>
              </w:rPr>
              <w:t>Zakonu</w:t>
            </w:r>
            <w:r w:rsidRPr="00C76BDB">
              <w:rPr>
                <w:rFonts w:ascii="Times New Roman" w:hAnsi="Times New Roman"/>
                <w:sz w:val="20"/>
                <w:szCs w:val="20"/>
              </w:rPr>
              <w:t xml:space="preserve"> te o rezultatima izvješćuje Županijsko povjerenstvo.</w:t>
            </w:r>
          </w:p>
        </w:tc>
      </w:tr>
    </w:tbl>
    <w:p w14:paraId="618138AB" w14:textId="77777777" w:rsidR="003E2BDC" w:rsidRPr="00C76BDB" w:rsidRDefault="003E2BDC" w:rsidP="003E2BDC">
      <w:pPr>
        <w:pStyle w:val="Naslov3"/>
        <w:spacing w:before="0"/>
        <w:rPr>
          <w:rFonts w:ascii="Times New Roman" w:hAnsi="Times New Roman"/>
        </w:rPr>
      </w:pPr>
    </w:p>
    <w:p w14:paraId="3567D628" w14:textId="77777777" w:rsidR="003E2BDC" w:rsidRPr="00C76BDB" w:rsidRDefault="003E2BDC" w:rsidP="003E2BDC">
      <w:pPr>
        <w:pStyle w:val="Naslov3"/>
        <w:spacing w:before="0"/>
        <w:rPr>
          <w:rFonts w:ascii="Times New Roman" w:hAnsi="Times New Roman"/>
          <w:lang w:eastAsia="hr-HR"/>
        </w:rPr>
      </w:pPr>
      <w:bookmarkStart w:id="41" w:name="_Toc177974586"/>
      <w:bookmarkStart w:id="42" w:name="_Toc112244976"/>
      <w:bookmarkEnd w:id="31"/>
      <w:r w:rsidRPr="00C76BDB">
        <w:rPr>
          <w:rFonts w:ascii="Times New Roman" w:hAnsi="Times New Roman"/>
          <w:lang w:eastAsia="hr-HR"/>
        </w:rPr>
        <w:t>5.1.3. Olujni i orkanski vjetar</w:t>
      </w:r>
      <w:bookmarkEnd w:id="41"/>
    </w:p>
    <w:p w14:paraId="6B8F94CB" w14:textId="77777777" w:rsidR="003E2BDC" w:rsidRPr="00C76BDB" w:rsidRDefault="003E2BDC" w:rsidP="003E2BDC">
      <w:pPr>
        <w:rPr>
          <w:rFonts w:ascii="Times New Roman" w:hAnsi="Times New Roman"/>
          <w:lang w:eastAsia="hr-HR"/>
        </w:rPr>
      </w:pPr>
    </w:p>
    <w:p w14:paraId="7E4C2EE5" w14:textId="77777777" w:rsidR="003E2BDC" w:rsidRPr="00C76BDB" w:rsidRDefault="003E2BDC" w:rsidP="003E2BDC">
      <w:pPr>
        <w:pStyle w:val="Odlomakpopisa11"/>
        <w:spacing w:after="0" w:line="276" w:lineRule="auto"/>
        <w:ind w:firstLine="0"/>
        <w:rPr>
          <w:szCs w:val="24"/>
        </w:rPr>
      </w:pPr>
      <w:r w:rsidRPr="00C76BDB">
        <w:rPr>
          <w:szCs w:val="24"/>
        </w:rPr>
        <w:t>Olujni vjetar, a ponekad i orkanski, zajedno sa velikom količinom kiše ili čak i tučom, osim što stvara velike štete na imovini, poljoprivrednim i šumarskim dobrima, raznim građevinskim objektima, u prometu i tako nanosi gubitke u gospodarstvu, ugrožava i često odnosi ljudske živote.</w:t>
      </w:r>
    </w:p>
    <w:p w14:paraId="4BB010D6" w14:textId="77777777" w:rsidR="003E2BDC" w:rsidRPr="00C76BDB" w:rsidRDefault="003E2BDC" w:rsidP="003E2BDC">
      <w:pPr>
        <w:pStyle w:val="Odlomakpopisa11"/>
        <w:spacing w:after="0" w:line="276" w:lineRule="auto"/>
        <w:ind w:firstLine="0"/>
        <w:rPr>
          <w:szCs w:val="24"/>
        </w:rPr>
      </w:pPr>
    </w:p>
    <w:p w14:paraId="3C82AF25" w14:textId="77777777" w:rsidR="003E2BDC" w:rsidRPr="00C76BDB" w:rsidRDefault="003E2BDC" w:rsidP="003E2BDC">
      <w:pPr>
        <w:rPr>
          <w:rFonts w:ascii="Times New Roman" w:hAnsi="Times New Roman"/>
          <w:szCs w:val="24"/>
          <w:lang w:eastAsia="zh-CN"/>
        </w:rPr>
      </w:pPr>
      <w:r w:rsidRPr="00C76BDB">
        <w:rPr>
          <w:rFonts w:ascii="Times New Roman" w:hAnsi="Times New Roman"/>
          <w:szCs w:val="24"/>
          <w:lang w:eastAsia="zh-CN"/>
        </w:rPr>
        <w:t>Orkanski vjetar je onaj koji, prema Beaufortovoj ljestvici za ocjenu jačina vjetra, ima 12 bofora ili brzinu od 32,7 do 36,9 m/s, odnosno 118 do 133 km/h. Orkansko nevrijeme stvara štete u poljoprivredi, cestovnom prometu kao i području elektroprivrede i telefonskog prometa te opskrbe vodom.</w:t>
      </w:r>
    </w:p>
    <w:p w14:paraId="7C85EA44" w14:textId="77777777" w:rsidR="003E2BDC" w:rsidRPr="00C76BDB" w:rsidRDefault="003E2BDC" w:rsidP="003E2BDC">
      <w:pPr>
        <w:rPr>
          <w:rFonts w:ascii="Times New Roman" w:hAnsi="Times New Roman"/>
          <w:szCs w:val="24"/>
          <w:lang w:eastAsia="zh-CN"/>
        </w:rPr>
      </w:pPr>
    </w:p>
    <w:p w14:paraId="38792C03" w14:textId="77777777" w:rsidR="003E2BDC" w:rsidRPr="00C76BDB" w:rsidRDefault="003E2BDC" w:rsidP="003E2BDC">
      <w:pPr>
        <w:rPr>
          <w:rFonts w:ascii="Times New Roman" w:hAnsi="Times New Roman"/>
          <w:szCs w:val="24"/>
        </w:rPr>
      </w:pPr>
      <w:r w:rsidRPr="00C76BDB">
        <w:rPr>
          <w:rFonts w:ascii="Times New Roman" w:hAnsi="Times New Roman"/>
          <w:szCs w:val="24"/>
        </w:rPr>
        <w:t>Godišnji hod dana s jakim vjetrom pokazuje tu pojavu tijekom cijele godine.  Najveći broj takvih dana javlja se u hladnom dijelu godine. Na području Općine Krapinske Toplice nije bilo elementarnih nepogoda kao posljedice olujnog nevremena.</w:t>
      </w:r>
    </w:p>
    <w:p w14:paraId="1B9A4BEE" w14:textId="77777777" w:rsidR="003E2BDC" w:rsidRPr="00C76BDB" w:rsidRDefault="003E2BDC" w:rsidP="003E2BDC">
      <w:pPr>
        <w:rPr>
          <w:rFonts w:ascii="Times New Roman" w:hAnsi="Times New Roman"/>
          <w:szCs w:val="24"/>
        </w:rPr>
      </w:pPr>
    </w:p>
    <w:p w14:paraId="095F9EF7" w14:textId="77777777" w:rsidR="003E2BDC" w:rsidRPr="00C76BDB" w:rsidRDefault="003E2BDC" w:rsidP="003E2BDC">
      <w:pPr>
        <w:rPr>
          <w:rFonts w:ascii="Times New Roman" w:hAnsi="Times New Roman"/>
          <w:szCs w:val="24"/>
        </w:rPr>
      </w:pPr>
      <w:r w:rsidRPr="00C76BDB">
        <w:rPr>
          <w:rFonts w:ascii="Times New Roman" w:hAnsi="Times New Roman"/>
          <w:szCs w:val="24"/>
          <w:shd w:val="clear" w:color="auto" w:fill="FFFFFF"/>
        </w:rPr>
        <w:t>U Zagorju se strujanje vjetrova modificira pod utjecajem reljefa. Najučestaliji su zapadni vjetrovi sa 45% trajanjem tijekom godine. Na drugom mjestu su istočni vjetrovi sa 29% trajanja, dok je vremensko razdoblje bez vjetra oko 6% godišnjeg vremena. Maksimalne jačine vjetra kreću se od 6-9 Bofora, a najjači vjetrovi javljaju se od kasne jeseni do početka proljeća.</w:t>
      </w:r>
    </w:p>
    <w:p w14:paraId="3462115E" w14:textId="77777777" w:rsidR="003E2BDC" w:rsidRPr="00C76BDB" w:rsidRDefault="003E2BDC" w:rsidP="003E2BDC">
      <w:pPr>
        <w:rPr>
          <w:rFonts w:ascii="Times New Roman" w:hAnsi="Times New Roman"/>
          <w:szCs w:val="24"/>
        </w:rPr>
      </w:pPr>
    </w:p>
    <w:p w14:paraId="3141205C" w14:textId="77777777" w:rsidR="003E2BDC" w:rsidRPr="00C76BDB" w:rsidRDefault="003E2BDC" w:rsidP="003E2BDC">
      <w:pPr>
        <w:pStyle w:val="Odlomakpopisa"/>
        <w:numPr>
          <w:ilvl w:val="0"/>
          <w:numId w:val="16"/>
        </w:numPr>
        <w:spacing w:after="0"/>
        <w:jc w:val="both"/>
        <w:rPr>
          <w:rFonts w:ascii="Times New Roman" w:hAnsi="Times New Roman"/>
          <w:b/>
          <w:bCs/>
          <w:sz w:val="24"/>
          <w:szCs w:val="24"/>
        </w:rPr>
      </w:pPr>
      <w:r w:rsidRPr="00C76BDB">
        <w:rPr>
          <w:rFonts w:ascii="Times New Roman" w:hAnsi="Times New Roman"/>
          <w:b/>
          <w:bCs/>
          <w:sz w:val="24"/>
          <w:szCs w:val="24"/>
        </w:rPr>
        <w:t>Preventivne mjere radi umanjenja posljedica prirodne nepogode</w:t>
      </w:r>
    </w:p>
    <w:p w14:paraId="2A8341C4" w14:textId="77777777" w:rsidR="003E2BDC" w:rsidRPr="00C76BDB" w:rsidRDefault="003E2BDC" w:rsidP="003E2BDC">
      <w:pPr>
        <w:pStyle w:val="Odlomakpopisa"/>
        <w:spacing w:after="0"/>
        <w:jc w:val="both"/>
        <w:rPr>
          <w:rFonts w:ascii="Times New Roman" w:hAnsi="Times New Roman"/>
          <w:b/>
          <w:bCs/>
          <w:sz w:val="24"/>
          <w:szCs w:val="24"/>
        </w:rPr>
      </w:pPr>
    </w:p>
    <w:p w14:paraId="087EB59A" w14:textId="77777777" w:rsidR="003E2BDC" w:rsidRPr="00C76BDB" w:rsidRDefault="003E2BDC" w:rsidP="003E2BDC">
      <w:pPr>
        <w:rPr>
          <w:rFonts w:ascii="Times New Roman" w:hAnsi="Times New Roman"/>
          <w:szCs w:val="24"/>
        </w:rPr>
      </w:pPr>
      <w:r w:rsidRPr="00C76BDB">
        <w:rPr>
          <w:rFonts w:ascii="Times New Roman" w:hAnsi="Times New Roman"/>
          <w:szCs w:val="24"/>
        </w:rPr>
        <w:t xml:space="preserve">Zbog mogućih velikih razaranja u toku kratkog vremenskog razdoblja i neposredne opasnosti po ljudske živote, veće nego bilo koje druge od gore navedenih ugroza, zaštiti materijalnih dobara i života ljudi pri nevremenu i olujama treba posvetiti posebnu pažnju. </w:t>
      </w:r>
    </w:p>
    <w:p w14:paraId="00098DAC" w14:textId="77777777" w:rsidR="003E2BDC" w:rsidRPr="00C76BDB" w:rsidRDefault="003E2BDC" w:rsidP="003E2BDC">
      <w:pPr>
        <w:rPr>
          <w:rFonts w:ascii="Times New Roman" w:hAnsi="Times New Roman"/>
          <w:szCs w:val="24"/>
        </w:rPr>
      </w:pPr>
      <w:r w:rsidRPr="00C76BDB">
        <w:rPr>
          <w:rFonts w:ascii="Times New Roman" w:hAnsi="Times New Roman"/>
          <w:szCs w:val="24"/>
        </w:rPr>
        <w:t xml:space="preserve">Prilikom projektiranja objekata voditi računa da isti izdrže opterećenja navedenih vrijednosti koje podrazumijevaju olujno i orkansko nevrijeme. Uz prometnice koje prolaze kroz šumsko područje održavati svijetle pruge bez vegetacije i sastojina kako uslijed olujnog i orkanskog nevremena ne bi došlo do ugrožavanja prometa i njegovih sudionika. Izbor građevnog materijala, a posebno za izgradnju krovišta i nadstrešnica, treba prilagoditi jačini vjetra. Kod planiranja i gradnje prometnica potrebno je voditi računa o vjetru i pojavi ekstremnih zračnih turbulencija. Na prometnicama se, na </w:t>
      </w:r>
      <w:r w:rsidRPr="00C76BDB">
        <w:rPr>
          <w:rFonts w:ascii="Times New Roman" w:hAnsi="Times New Roman"/>
          <w:szCs w:val="24"/>
        </w:rPr>
        <w:lastRenderedPageBreak/>
        <w:t>mjestima gdje postoji opasnost od udara vjetra olujne jačine, trebaju postavljati posebni zaštitni vjetrobrani (kameni i/ili betonski zidovi te perforirane stijene i/ili segmentni vjetrobrani) i posebni znakovi upozorenja.</w:t>
      </w:r>
    </w:p>
    <w:p w14:paraId="098C9FDB" w14:textId="77777777" w:rsidR="003E2BDC" w:rsidRPr="00C76BDB" w:rsidRDefault="003E2BDC" w:rsidP="003E2BDC">
      <w:pPr>
        <w:pStyle w:val="Odlomakpopisa11"/>
        <w:spacing w:after="0" w:line="276" w:lineRule="auto"/>
        <w:ind w:firstLine="0"/>
        <w:rPr>
          <w:szCs w:val="24"/>
        </w:rPr>
      </w:pPr>
    </w:p>
    <w:p w14:paraId="72DD5A04" w14:textId="77777777" w:rsidR="003E2BDC" w:rsidRPr="00C76BDB" w:rsidRDefault="003E2BDC" w:rsidP="003E2BDC">
      <w:pPr>
        <w:pStyle w:val="Odlomakpopisa"/>
        <w:numPr>
          <w:ilvl w:val="0"/>
          <w:numId w:val="17"/>
        </w:numPr>
        <w:spacing w:after="0"/>
        <w:jc w:val="both"/>
        <w:rPr>
          <w:rFonts w:ascii="Times New Roman" w:hAnsi="Times New Roman"/>
          <w:b/>
          <w:bCs/>
          <w:sz w:val="24"/>
          <w:szCs w:val="24"/>
        </w:rPr>
      </w:pPr>
      <w:r w:rsidRPr="00C76BDB">
        <w:rPr>
          <w:rFonts w:ascii="Times New Roman" w:hAnsi="Times New Roman"/>
          <w:b/>
          <w:bCs/>
          <w:sz w:val="24"/>
          <w:szCs w:val="24"/>
        </w:rPr>
        <w:t>Mjere za ublažavanje i otklanjanje izravnih posljedica prirodne nepogode</w:t>
      </w:r>
    </w:p>
    <w:p w14:paraId="30D3418F" w14:textId="77777777" w:rsidR="003E2BDC" w:rsidRPr="00C76BDB" w:rsidRDefault="003E2BDC" w:rsidP="003E2BDC">
      <w:pPr>
        <w:pStyle w:val="Odlomakpopisa"/>
        <w:spacing w:after="0"/>
        <w:jc w:val="both"/>
        <w:rPr>
          <w:rFonts w:ascii="Times New Roman" w:hAnsi="Times New Roman"/>
          <w:b/>
          <w:bCs/>
          <w:sz w:val="24"/>
          <w:szCs w:val="24"/>
        </w:rPr>
      </w:pPr>
    </w:p>
    <w:p w14:paraId="3386E730" w14:textId="77777777" w:rsidR="003E2BDC" w:rsidRPr="00C76BDB" w:rsidRDefault="003E2BDC" w:rsidP="003E2BDC">
      <w:pPr>
        <w:pStyle w:val="Odlomakpopisa11"/>
        <w:spacing w:after="0" w:line="276" w:lineRule="auto"/>
        <w:ind w:firstLine="0"/>
        <w:rPr>
          <w:szCs w:val="24"/>
        </w:rPr>
      </w:pPr>
      <w:r w:rsidRPr="00C76BDB">
        <w:rPr>
          <w:szCs w:val="24"/>
        </w:rPr>
        <w:t>Mjere za ublažavanje i otklanjanje izravnih posljedica prirodne nepogode podrazumijevaju procjenu šteta i posljedica; sanaciju nastalih oštećenja i šteta. Sanacija obuhvaća aktivnosti kojima se otklanjaju posljedice prirodne nepogode, pružanje prve pomoći unesrećenima ako ih je bilo te sve ostale radnje kojima se smanjuju posljedice olujnog i orkanskog nevremena.</w:t>
      </w:r>
    </w:p>
    <w:p w14:paraId="595FE6EA" w14:textId="77777777" w:rsidR="003E2BDC" w:rsidRPr="00C76BDB" w:rsidRDefault="003E2BDC" w:rsidP="003E2BDC">
      <w:pPr>
        <w:pStyle w:val="Odlomakpopisa11"/>
        <w:spacing w:after="0" w:line="276" w:lineRule="auto"/>
        <w:ind w:firstLine="0"/>
        <w:rPr>
          <w:szCs w:val="24"/>
        </w:rPr>
      </w:pPr>
    </w:p>
    <w:p w14:paraId="4F2A8DFA" w14:textId="43D9E76A" w:rsidR="003E2BDC" w:rsidRPr="00C76BDB" w:rsidRDefault="003E2BDC" w:rsidP="003E2BDC">
      <w:pPr>
        <w:pStyle w:val="Opisslike"/>
        <w:spacing w:line="240" w:lineRule="auto"/>
        <w:jc w:val="center"/>
        <w:rPr>
          <w:rFonts w:ascii="Times New Roman" w:hAnsi="Times New Roman" w:cs="Times New Roman"/>
          <w:lang w:eastAsia="hr-HR"/>
        </w:rPr>
      </w:pPr>
      <w:bookmarkStart w:id="43" w:name="_Toc112244992"/>
      <w:bookmarkStart w:id="44" w:name="_Toc177974607"/>
      <w:r w:rsidRPr="00C76BDB">
        <w:rPr>
          <w:rFonts w:ascii="Times New Roman" w:hAnsi="Times New Roman" w:cs="Times New Roman"/>
        </w:rPr>
        <w:t xml:space="preserve">Tablica </w:t>
      </w:r>
      <w:r w:rsidRPr="00C76BDB">
        <w:rPr>
          <w:rFonts w:ascii="Times New Roman" w:hAnsi="Times New Roman" w:cs="Times New Roman"/>
        </w:rPr>
        <w:fldChar w:fldCharType="begin"/>
      </w:r>
      <w:r w:rsidRPr="00C76BDB">
        <w:rPr>
          <w:rFonts w:ascii="Times New Roman" w:hAnsi="Times New Roman" w:cs="Times New Roman"/>
        </w:rPr>
        <w:instrText xml:space="preserve"> SEQ Tablica \* ARABIC </w:instrText>
      </w:r>
      <w:r w:rsidRPr="00C76BDB">
        <w:rPr>
          <w:rFonts w:ascii="Times New Roman" w:hAnsi="Times New Roman" w:cs="Times New Roman"/>
        </w:rPr>
        <w:fldChar w:fldCharType="separate"/>
      </w:r>
      <w:r w:rsidR="00A8397C">
        <w:rPr>
          <w:rFonts w:ascii="Times New Roman" w:hAnsi="Times New Roman" w:cs="Times New Roman"/>
          <w:noProof/>
        </w:rPr>
        <w:t>4</w:t>
      </w:r>
      <w:r w:rsidRPr="00C76BDB">
        <w:rPr>
          <w:rFonts w:ascii="Times New Roman" w:hAnsi="Times New Roman" w:cs="Times New Roman"/>
          <w:noProof/>
        </w:rPr>
        <w:fldChar w:fldCharType="end"/>
      </w:r>
      <w:r w:rsidRPr="00C76BDB">
        <w:rPr>
          <w:rFonts w:ascii="Times New Roman" w:hAnsi="Times New Roman" w:cs="Times New Roman"/>
        </w:rPr>
        <w:t>: Mjere i postupci u slučaju olujnog i orkanskog vjetra</w:t>
      </w:r>
      <w:bookmarkEnd w:id="43"/>
      <w:bookmarkEnd w:id="44"/>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39"/>
        <w:gridCol w:w="8321"/>
      </w:tblGrid>
      <w:tr w:rsidR="003E2BDC" w:rsidRPr="00C76BDB" w14:paraId="79567904" w14:textId="77777777" w:rsidTr="00DA398A">
        <w:trPr>
          <w:trHeight w:val="410"/>
          <w:tblHeader/>
          <w:jc w:val="center"/>
        </w:trPr>
        <w:tc>
          <w:tcPr>
            <w:tcW w:w="739"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2E958A09" w14:textId="77777777" w:rsidR="003E2BDC" w:rsidRPr="00C76BDB" w:rsidRDefault="003E2BDC" w:rsidP="00DA398A">
            <w:pPr>
              <w:jc w:val="center"/>
              <w:rPr>
                <w:rFonts w:ascii="Times New Roman" w:hAnsi="Times New Roman"/>
                <w:b/>
                <w:bCs/>
                <w:sz w:val="20"/>
                <w:szCs w:val="20"/>
              </w:rPr>
            </w:pPr>
            <w:r w:rsidRPr="00C76BDB">
              <w:rPr>
                <w:rFonts w:ascii="Times New Roman" w:hAnsi="Times New Roman"/>
                <w:b/>
                <w:bCs/>
                <w:sz w:val="20"/>
                <w:szCs w:val="20"/>
              </w:rPr>
              <w:t>R.BR.</w:t>
            </w:r>
          </w:p>
        </w:tc>
        <w:tc>
          <w:tcPr>
            <w:tcW w:w="8321"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39DD496C" w14:textId="77777777" w:rsidR="003E2BDC" w:rsidRPr="00C76BDB" w:rsidRDefault="003E2BDC" w:rsidP="00DA398A">
            <w:pPr>
              <w:jc w:val="center"/>
              <w:rPr>
                <w:rFonts w:ascii="Times New Roman" w:hAnsi="Times New Roman"/>
                <w:b/>
                <w:bCs/>
                <w:sz w:val="20"/>
                <w:szCs w:val="20"/>
              </w:rPr>
            </w:pPr>
            <w:r w:rsidRPr="00C76BDB">
              <w:rPr>
                <w:rFonts w:ascii="Times New Roman" w:hAnsi="Times New Roman"/>
                <w:b/>
                <w:bCs/>
                <w:sz w:val="20"/>
                <w:szCs w:val="20"/>
              </w:rPr>
              <w:t>MJERE I POSTUPCI</w:t>
            </w:r>
          </w:p>
        </w:tc>
      </w:tr>
      <w:tr w:rsidR="003E2BDC" w:rsidRPr="00C76BDB" w14:paraId="32C4B0DE" w14:textId="77777777" w:rsidTr="00DA398A">
        <w:trPr>
          <w:jc w:val="center"/>
        </w:trPr>
        <w:tc>
          <w:tcPr>
            <w:tcW w:w="739" w:type="dxa"/>
            <w:tcBorders>
              <w:top w:val="single" w:sz="4" w:space="0" w:color="auto"/>
              <w:left w:val="single" w:sz="4" w:space="0" w:color="auto"/>
              <w:bottom w:val="single" w:sz="4" w:space="0" w:color="auto"/>
              <w:right w:val="single" w:sz="4" w:space="0" w:color="auto"/>
            </w:tcBorders>
            <w:vAlign w:val="center"/>
          </w:tcPr>
          <w:p w14:paraId="056D84EB" w14:textId="77777777" w:rsidR="003E2BDC" w:rsidRPr="00C76BDB" w:rsidRDefault="003E2BDC" w:rsidP="00DA398A">
            <w:pPr>
              <w:numPr>
                <w:ilvl w:val="0"/>
                <w:numId w:val="22"/>
              </w:numPr>
              <w:ind w:right="66"/>
              <w:contextualSpacing/>
              <w:jc w:val="center"/>
              <w:rPr>
                <w:rFonts w:ascii="Times New Roman" w:hAnsi="Times New Roman"/>
                <w:sz w:val="20"/>
                <w:szCs w:val="20"/>
              </w:rPr>
            </w:pPr>
          </w:p>
        </w:tc>
        <w:tc>
          <w:tcPr>
            <w:tcW w:w="8321" w:type="dxa"/>
            <w:tcBorders>
              <w:top w:val="single" w:sz="4" w:space="0" w:color="auto"/>
              <w:left w:val="single" w:sz="4" w:space="0" w:color="auto"/>
              <w:bottom w:val="single" w:sz="4" w:space="0" w:color="auto"/>
              <w:right w:val="single" w:sz="4" w:space="0" w:color="auto"/>
            </w:tcBorders>
            <w:vAlign w:val="center"/>
            <w:hideMark/>
          </w:tcPr>
          <w:p w14:paraId="5590E597" w14:textId="77777777" w:rsidR="003E2BDC" w:rsidRPr="00C76BDB" w:rsidRDefault="003E2BDC" w:rsidP="00DA398A">
            <w:pPr>
              <w:rPr>
                <w:rFonts w:ascii="Times New Roman" w:hAnsi="Times New Roman"/>
                <w:sz w:val="20"/>
                <w:szCs w:val="20"/>
              </w:rPr>
            </w:pPr>
            <w:r w:rsidRPr="00C76BDB">
              <w:rPr>
                <w:rFonts w:ascii="Times New Roman" w:hAnsi="Times New Roman"/>
                <w:sz w:val="20"/>
                <w:szCs w:val="20"/>
              </w:rPr>
              <w:t xml:space="preserve">Izvještavanje Općinske načelnice i predlaganje aktiviranja Općinskog povjerenstva </w:t>
            </w:r>
          </w:p>
        </w:tc>
      </w:tr>
      <w:tr w:rsidR="003E2BDC" w:rsidRPr="00C76BDB" w14:paraId="396F4411" w14:textId="77777777" w:rsidTr="00DA398A">
        <w:trPr>
          <w:jc w:val="center"/>
        </w:trPr>
        <w:tc>
          <w:tcPr>
            <w:tcW w:w="739" w:type="dxa"/>
            <w:tcBorders>
              <w:top w:val="single" w:sz="4" w:space="0" w:color="auto"/>
              <w:left w:val="single" w:sz="4" w:space="0" w:color="auto"/>
              <w:bottom w:val="single" w:sz="4" w:space="0" w:color="auto"/>
              <w:right w:val="single" w:sz="4" w:space="0" w:color="auto"/>
            </w:tcBorders>
            <w:vAlign w:val="center"/>
          </w:tcPr>
          <w:p w14:paraId="3EC1F46A" w14:textId="77777777" w:rsidR="003E2BDC" w:rsidRPr="00C76BDB" w:rsidRDefault="003E2BDC" w:rsidP="00DA398A">
            <w:pPr>
              <w:numPr>
                <w:ilvl w:val="0"/>
                <w:numId w:val="22"/>
              </w:numPr>
              <w:ind w:right="66"/>
              <w:contextualSpacing/>
              <w:jc w:val="center"/>
              <w:rPr>
                <w:rFonts w:ascii="Times New Roman" w:hAnsi="Times New Roman"/>
                <w:sz w:val="20"/>
                <w:szCs w:val="20"/>
              </w:rPr>
            </w:pPr>
          </w:p>
        </w:tc>
        <w:tc>
          <w:tcPr>
            <w:tcW w:w="8321" w:type="dxa"/>
            <w:tcBorders>
              <w:top w:val="single" w:sz="4" w:space="0" w:color="auto"/>
              <w:left w:val="single" w:sz="4" w:space="0" w:color="auto"/>
              <w:bottom w:val="single" w:sz="4" w:space="0" w:color="auto"/>
              <w:right w:val="single" w:sz="4" w:space="0" w:color="auto"/>
            </w:tcBorders>
            <w:vAlign w:val="center"/>
            <w:hideMark/>
          </w:tcPr>
          <w:p w14:paraId="31CA5017" w14:textId="77777777" w:rsidR="003E2BDC" w:rsidRPr="00C76BDB" w:rsidRDefault="003E2BDC" w:rsidP="00DA398A">
            <w:pPr>
              <w:rPr>
                <w:rFonts w:ascii="Times New Roman" w:hAnsi="Times New Roman"/>
                <w:sz w:val="20"/>
                <w:szCs w:val="20"/>
              </w:rPr>
            </w:pPr>
            <w:r w:rsidRPr="00C76BDB">
              <w:rPr>
                <w:rFonts w:ascii="Times New Roman" w:hAnsi="Times New Roman"/>
                <w:sz w:val="20"/>
                <w:szCs w:val="20"/>
              </w:rPr>
              <w:t xml:space="preserve">Pozivanje Općinskog povjerenstva te izrada popisa šteta sukladno </w:t>
            </w:r>
            <w:r w:rsidRPr="00C76BDB">
              <w:rPr>
                <w:rFonts w:ascii="Times New Roman" w:hAnsi="Times New Roman"/>
                <w:i/>
                <w:iCs/>
                <w:sz w:val="20"/>
                <w:szCs w:val="20"/>
              </w:rPr>
              <w:t>Zakonu</w:t>
            </w:r>
            <w:r w:rsidRPr="00C76BDB">
              <w:rPr>
                <w:rFonts w:ascii="Times New Roman" w:hAnsi="Times New Roman"/>
                <w:sz w:val="20"/>
                <w:szCs w:val="20"/>
              </w:rPr>
              <w:t xml:space="preserve"> </w:t>
            </w:r>
          </w:p>
        </w:tc>
      </w:tr>
      <w:tr w:rsidR="003E2BDC" w:rsidRPr="00C76BDB" w14:paraId="249A375D" w14:textId="77777777" w:rsidTr="00DA398A">
        <w:trPr>
          <w:jc w:val="center"/>
        </w:trPr>
        <w:tc>
          <w:tcPr>
            <w:tcW w:w="739" w:type="dxa"/>
            <w:tcBorders>
              <w:top w:val="single" w:sz="4" w:space="0" w:color="auto"/>
              <w:left w:val="single" w:sz="4" w:space="0" w:color="auto"/>
              <w:bottom w:val="single" w:sz="4" w:space="0" w:color="auto"/>
              <w:right w:val="single" w:sz="4" w:space="0" w:color="auto"/>
            </w:tcBorders>
            <w:vAlign w:val="center"/>
          </w:tcPr>
          <w:p w14:paraId="7C93257A" w14:textId="77777777" w:rsidR="003E2BDC" w:rsidRPr="00C76BDB" w:rsidRDefault="003E2BDC" w:rsidP="00DA398A">
            <w:pPr>
              <w:numPr>
                <w:ilvl w:val="0"/>
                <w:numId w:val="22"/>
              </w:numPr>
              <w:ind w:right="66"/>
              <w:contextualSpacing/>
              <w:jc w:val="center"/>
              <w:rPr>
                <w:rFonts w:ascii="Times New Roman" w:hAnsi="Times New Roman"/>
                <w:sz w:val="20"/>
                <w:szCs w:val="20"/>
              </w:rPr>
            </w:pPr>
          </w:p>
        </w:tc>
        <w:tc>
          <w:tcPr>
            <w:tcW w:w="8321" w:type="dxa"/>
            <w:tcBorders>
              <w:top w:val="single" w:sz="4" w:space="0" w:color="auto"/>
              <w:left w:val="single" w:sz="4" w:space="0" w:color="auto"/>
              <w:bottom w:val="single" w:sz="4" w:space="0" w:color="auto"/>
              <w:right w:val="single" w:sz="4" w:space="0" w:color="auto"/>
            </w:tcBorders>
            <w:vAlign w:val="center"/>
            <w:hideMark/>
          </w:tcPr>
          <w:p w14:paraId="3411A957" w14:textId="77777777" w:rsidR="003E2BDC" w:rsidRPr="00C76BDB" w:rsidRDefault="003E2BDC" w:rsidP="00DA398A">
            <w:pPr>
              <w:rPr>
                <w:rFonts w:ascii="Times New Roman" w:hAnsi="Times New Roman"/>
                <w:sz w:val="20"/>
                <w:szCs w:val="20"/>
              </w:rPr>
            </w:pPr>
            <w:r w:rsidRPr="00C76BDB">
              <w:rPr>
                <w:rFonts w:ascii="Times New Roman" w:hAnsi="Times New Roman"/>
                <w:sz w:val="20"/>
                <w:szCs w:val="20"/>
              </w:rPr>
              <w:t>Pozivanje Stožera civilne zaštite Općine Krapinske Toplice</w:t>
            </w:r>
          </w:p>
        </w:tc>
      </w:tr>
      <w:tr w:rsidR="003E2BDC" w:rsidRPr="00C76BDB" w14:paraId="33C84799" w14:textId="77777777" w:rsidTr="00DA398A">
        <w:trPr>
          <w:jc w:val="center"/>
        </w:trPr>
        <w:tc>
          <w:tcPr>
            <w:tcW w:w="739" w:type="dxa"/>
            <w:tcBorders>
              <w:top w:val="single" w:sz="4" w:space="0" w:color="auto"/>
              <w:left w:val="single" w:sz="4" w:space="0" w:color="auto"/>
              <w:bottom w:val="single" w:sz="4" w:space="0" w:color="auto"/>
              <w:right w:val="single" w:sz="4" w:space="0" w:color="auto"/>
            </w:tcBorders>
            <w:vAlign w:val="center"/>
          </w:tcPr>
          <w:p w14:paraId="4B4AAC92" w14:textId="77777777" w:rsidR="003E2BDC" w:rsidRPr="00C76BDB" w:rsidRDefault="003E2BDC" w:rsidP="00DA398A">
            <w:pPr>
              <w:numPr>
                <w:ilvl w:val="0"/>
                <w:numId w:val="22"/>
              </w:numPr>
              <w:ind w:right="66"/>
              <w:contextualSpacing/>
              <w:jc w:val="center"/>
              <w:rPr>
                <w:rFonts w:ascii="Times New Roman" w:hAnsi="Times New Roman"/>
                <w:sz w:val="20"/>
                <w:szCs w:val="20"/>
              </w:rPr>
            </w:pPr>
          </w:p>
        </w:tc>
        <w:tc>
          <w:tcPr>
            <w:tcW w:w="8321" w:type="dxa"/>
            <w:tcBorders>
              <w:top w:val="single" w:sz="4" w:space="0" w:color="auto"/>
              <w:left w:val="single" w:sz="4" w:space="0" w:color="auto"/>
              <w:bottom w:val="single" w:sz="4" w:space="0" w:color="auto"/>
              <w:right w:val="single" w:sz="4" w:space="0" w:color="auto"/>
            </w:tcBorders>
            <w:vAlign w:val="center"/>
          </w:tcPr>
          <w:p w14:paraId="0ACB4950" w14:textId="77777777" w:rsidR="003E2BDC" w:rsidRPr="00C76BDB" w:rsidRDefault="003E2BDC" w:rsidP="00DA398A">
            <w:pPr>
              <w:rPr>
                <w:rFonts w:ascii="Times New Roman" w:hAnsi="Times New Roman"/>
                <w:sz w:val="20"/>
                <w:szCs w:val="20"/>
              </w:rPr>
            </w:pPr>
            <w:r w:rsidRPr="00C76BDB">
              <w:rPr>
                <w:rFonts w:ascii="Times New Roman" w:hAnsi="Times New Roman"/>
                <w:sz w:val="20"/>
                <w:szCs w:val="20"/>
              </w:rPr>
              <w:t>Prikupljanje informacija o dijelovima Općine Krapinske Toplice u kojima su se dogodile najveće materijalne štete</w:t>
            </w:r>
          </w:p>
        </w:tc>
      </w:tr>
      <w:tr w:rsidR="003E2BDC" w:rsidRPr="00C76BDB" w14:paraId="2390BB6A" w14:textId="77777777" w:rsidTr="00DA398A">
        <w:trPr>
          <w:jc w:val="center"/>
        </w:trPr>
        <w:tc>
          <w:tcPr>
            <w:tcW w:w="739" w:type="dxa"/>
            <w:tcBorders>
              <w:top w:val="single" w:sz="4" w:space="0" w:color="auto"/>
              <w:left w:val="single" w:sz="4" w:space="0" w:color="auto"/>
              <w:bottom w:val="single" w:sz="4" w:space="0" w:color="auto"/>
              <w:right w:val="single" w:sz="4" w:space="0" w:color="auto"/>
            </w:tcBorders>
            <w:vAlign w:val="center"/>
          </w:tcPr>
          <w:p w14:paraId="256F81A4" w14:textId="77777777" w:rsidR="003E2BDC" w:rsidRPr="00C76BDB" w:rsidRDefault="003E2BDC" w:rsidP="00DA398A">
            <w:pPr>
              <w:numPr>
                <w:ilvl w:val="0"/>
                <w:numId w:val="22"/>
              </w:numPr>
              <w:ind w:right="66"/>
              <w:contextualSpacing/>
              <w:jc w:val="center"/>
              <w:rPr>
                <w:rFonts w:ascii="Times New Roman" w:hAnsi="Times New Roman"/>
                <w:sz w:val="20"/>
                <w:szCs w:val="20"/>
              </w:rPr>
            </w:pPr>
          </w:p>
        </w:tc>
        <w:tc>
          <w:tcPr>
            <w:tcW w:w="8321" w:type="dxa"/>
            <w:tcBorders>
              <w:top w:val="single" w:sz="4" w:space="0" w:color="auto"/>
              <w:left w:val="single" w:sz="4" w:space="0" w:color="auto"/>
              <w:bottom w:val="single" w:sz="4" w:space="0" w:color="auto"/>
              <w:right w:val="single" w:sz="4" w:space="0" w:color="auto"/>
            </w:tcBorders>
            <w:vAlign w:val="center"/>
            <w:hideMark/>
          </w:tcPr>
          <w:p w14:paraId="41CD27E0" w14:textId="77777777" w:rsidR="003E2BDC" w:rsidRPr="00C76BDB" w:rsidRDefault="003E2BDC" w:rsidP="00DA398A">
            <w:pPr>
              <w:rPr>
                <w:rFonts w:ascii="Times New Roman" w:hAnsi="Times New Roman"/>
                <w:sz w:val="20"/>
                <w:szCs w:val="20"/>
              </w:rPr>
            </w:pPr>
            <w:r w:rsidRPr="00C76BDB">
              <w:rPr>
                <w:rFonts w:ascii="Times New Roman" w:hAnsi="Times New Roman"/>
                <w:sz w:val="20"/>
                <w:szCs w:val="20"/>
              </w:rPr>
              <w:t xml:space="preserve">Prikupljanje informacija o mogućnosti funkcioniranja kritične infrastrukture: </w:t>
            </w:r>
          </w:p>
          <w:p w14:paraId="767F9829" w14:textId="77777777" w:rsidR="003E2BDC" w:rsidRPr="00C76BDB" w:rsidRDefault="003E2BDC" w:rsidP="003E2BDC">
            <w:pPr>
              <w:numPr>
                <w:ilvl w:val="0"/>
                <w:numId w:val="18"/>
              </w:numPr>
              <w:ind w:right="66"/>
              <w:contextualSpacing/>
              <w:jc w:val="both"/>
              <w:rPr>
                <w:rFonts w:ascii="Times New Roman" w:hAnsi="Times New Roman"/>
                <w:sz w:val="20"/>
                <w:szCs w:val="20"/>
                <w:lang w:val="en-US"/>
              </w:rPr>
            </w:pPr>
            <w:r w:rsidRPr="00C76BDB">
              <w:rPr>
                <w:rFonts w:ascii="Times New Roman" w:hAnsi="Times New Roman"/>
                <w:sz w:val="20"/>
                <w:szCs w:val="20"/>
                <w:lang w:val="en-US"/>
              </w:rPr>
              <w:t>sustava za vodoopskrbu,</w:t>
            </w:r>
          </w:p>
          <w:p w14:paraId="17FD4A4B" w14:textId="77777777" w:rsidR="003E2BDC" w:rsidRPr="00C76BDB" w:rsidRDefault="003E2BDC" w:rsidP="003E2BDC">
            <w:pPr>
              <w:numPr>
                <w:ilvl w:val="0"/>
                <w:numId w:val="18"/>
              </w:numPr>
              <w:ind w:right="66"/>
              <w:contextualSpacing/>
              <w:jc w:val="both"/>
              <w:rPr>
                <w:rFonts w:ascii="Times New Roman" w:hAnsi="Times New Roman"/>
                <w:sz w:val="20"/>
                <w:szCs w:val="20"/>
                <w:lang w:val="en-US"/>
              </w:rPr>
            </w:pPr>
            <w:r w:rsidRPr="00C76BDB">
              <w:rPr>
                <w:rFonts w:ascii="Times New Roman" w:hAnsi="Times New Roman"/>
                <w:sz w:val="20"/>
                <w:szCs w:val="20"/>
                <w:lang w:val="en-US"/>
              </w:rPr>
              <w:t>sustava za elektroopskrbu,</w:t>
            </w:r>
          </w:p>
          <w:p w14:paraId="6B17DA36" w14:textId="77777777" w:rsidR="003E2BDC" w:rsidRPr="00C76BDB" w:rsidRDefault="003E2BDC" w:rsidP="003E2BDC">
            <w:pPr>
              <w:numPr>
                <w:ilvl w:val="0"/>
                <w:numId w:val="18"/>
              </w:numPr>
              <w:ind w:right="66"/>
              <w:contextualSpacing/>
              <w:jc w:val="both"/>
              <w:rPr>
                <w:rFonts w:ascii="Times New Roman" w:hAnsi="Times New Roman"/>
                <w:sz w:val="20"/>
                <w:szCs w:val="20"/>
                <w:lang w:val="en-US"/>
              </w:rPr>
            </w:pPr>
            <w:r w:rsidRPr="00C76BDB">
              <w:rPr>
                <w:rFonts w:ascii="Times New Roman" w:hAnsi="Times New Roman"/>
                <w:sz w:val="20"/>
                <w:szCs w:val="20"/>
                <w:lang w:val="en-US"/>
              </w:rPr>
              <w:t>sustava za plinoopskrbu,</w:t>
            </w:r>
          </w:p>
          <w:p w14:paraId="0D1B47F3" w14:textId="77777777" w:rsidR="003E2BDC" w:rsidRPr="00C76BDB" w:rsidRDefault="003E2BDC" w:rsidP="003E2BDC">
            <w:pPr>
              <w:numPr>
                <w:ilvl w:val="0"/>
                <w:numId w:val="18"/>
              </w:numPr>
              <w:ind w:right="66"/>
              <w:contextualSpacing/>
              <w:jc w:val="both"/>
              <w:rPr>
                <w:rFonts w:ascii="Times New Roman" w:hAnsi="Times New Roman"/>
                <w:sz w:val="20"/>
                <w:szCs w:val="20"/>
                <w:lang w:val="en-US"/>
              </w:rPr>
            </w:pPr>
            <w:r w:rsidRPr="00C76BDB">
              <w:rPr>
                <w:rFonts w:ascii="Times New Roman" w:hAnsi="Times New Roman"/>
                <w:sz w:val="20"/>
                <w:szCs w:val="20"/>
                <w:lang w:val="en-US"/>
              </w:rPr>
              <w:t>sustava telekomunikacija,</w:t>
            </w:r>
          </w:p>
          <w:p w14:paraId="6AA3F257" w14:textId="77777777" w:rsidR="003E2BDC" w:rsidRPr="00C76BDB" w:rsidRDefault="003E2BDC" w:rsidP="003E2BDC">
            <w:pPr>
              <w:numPr>
                <w:ilvl w:val="0"/>
                <w:numId w:val="18"/>
              </w:numPr>
              <w:ind w:right="66"/>
              <w:contextualSpacing/>
              <w:jc w:val="both"/>
              <w:rPr>
                <w:rFonts w:ascii="Times New Roman" w:hAnsi="Times New Roman"/>
                <w:sz w:val="20"/>
                <w:szCs w:val="20"/>
                <w:lang w:val="en-US"/>
              </w:rPr>
            </w:pPr>
            <w:r w:rsidRPr="00C76BDB">
              <w:rPr>
                <w:rFonts w:ascii="Times New Roman" w:hAnsi="Times New Roman"/>
                <w:sz w:val="20"/>
                <w:szCs w:val="20"/>
                <w:lang w:val="en-US"/>
              </w:rPr>
              <w:t>prikupljanje informacija o prohodnosti prometnica,</w:t>
            </w:r>
          </w:p>
          <w:p w14:paraId="2E94F53C" w14:textId="77777777" w:rsidR="003E2BDC" w:rsidRPr="00C76BDB" w:rsidRDefault="003E2BDC" w:rsidP="003E2BDC">
            <w:pPr>
              <w:numPr>
                <w:ilvl w:val="0"/>
                <w:numId w:val="18"/>
              </w:numPr>
              <w:ind w:right="66"/>
              <w:contextualSpacing/>
              <w:jc w:val="both"/>
              <w:rPr>
                <w:rFonts w:ascii="Times New Roman" w:hAnsi="Times New Roman"/>
                <w:sz w:val="20"/>
                <w:szCs w:val="20"/>
                <w:lang w:val="en-US"/>
              </w:rPr>
            </w:pPr>
            <w:r w:rsidRPr="00C76BDB">
              <w:rPr>
                <w:rFonts w:ascii="Times New Roman" w:hAnsi="Times New Roman"/>
                <w:sz w:val="20"/>
                <w:szCs w:val="20"/>
                <w:lang w:val="en-US"/>
              </w:rPr>
              <w:t>prikupljanje informacija o stanju društvenih i stambenih objekata na području Općine Krapinske Toplice</w:t>
            </w:r>
          </w:p>
        </w:tc>
      </w:tr>
      <w:tr w:rsidR="003E2BDC" w:rsidRPr="00C76BDB" w14:paraId="5D579FB5" w14:textId="77777777" w:rsidTr="00DA398A">
        <w:trPr>
          <w:jc w:val="center"/>
        </w:trPr>
        <w:tc>
          <w:tcPr>
            <w:tcW w:w="739" w:type="dxa"/>
            <w:tcBorders>
              <w:top w:val="single" w:sz="4" w:space="0" w:color="auto"/>
              <w:left w:val="single" w:sz="4" w:space="0" w:color="auto"/>
              <w:bottom w:val="single" w:sz="4" w:space="0" w:color="auto"/>
              <w:right w:val="single" w:sz="4" w:space="0" w:color="auto"/>
            </w:tcBorders>
            <w:vAlign w:val="center"/>
          </w:tcPr>
          <w:p w14:paraId="0272A954" w14:textId="77777777" w:rsidR="003E2BDC" w:rsidRPr="00C76BDB" w:rsidRDefault="003E2BDC" w:rsidP="00DA398A">
            <w:pPr>
              <w:numPr>
                <w:ilvl w:val="0"/>
                <w:numId w:val="22"/>
              </w:numPr>
              <w:ind w:right="66"/>
              <w:contextualSpacing/>
              <w:jc w:val="center"/>
              <w:rPr>
                <w:rFonts w:ascii="Times New Roman" w:hAnsi="Times New Roman"/>
                <w:sz w:val="20"/>
                <w:szCs w:val="20"/>
              </w:rPr>
            </w:pPr>
          </w:p>
        </w:tc>
        <w:tc>
          <w:tcPr>
            <w:tcW w:w="8321" w:type="dxa"/>
            <w:tcBorders>
              <w:top w:val="single" w:sz="4" w:space="0" w:color="auto"/>
              <w:left w:val="single" w:sz="4" w:space="0" w:color="auto"/>
              <w:bottom w:val="single" w:sz="4" w:space="0" w:color="auto"/>
              <w:right w:val="single" w:sz="4" w:space="0" w:color="auto"/>
            </w:tcBorders>
            <w:vAlign w:val="center"/>
          </w:tcPr>
          <w:p w14:paraId="03D6AA80" w14:textId="77777777" w:rsidR="003E2BDC" w:rsidRPr="00C76BDB" w:rsidRDefault="003E2BDC" w:rsidP="00DA398A">
            <w:pPr>
              <w:rPr>
                <w:rFonts w:ascii="Times New Roman" w:hAnsi="Times New Roman"/>
                <w:sz w:val="20"/>
                <w:szCs w:val="20"/>
              </w:rPr>
            </w:pPr>
            <w:r w:rsidRPr="00C76BDB">
              <w:rPr>
                <w:rFonts w:ascii="Times New Roman" w:hAnsi="Times New Roman"/>
                <w:sz w:val="20"/>
                <w:szCs w:val="20"/>
              </w:rPr>
              <w:t>Aktiviranje DVD-a</w:t>
            </w:r>
          </w:p>
        </w:tc>
      </w:tr>
      <w:tr w:rsidR="003E2BDC" w:rsidRPr="00C76BDB" w14:paraId="6B35C8CA" w14:textId="77777777" w:rsidTr="00DA398A">
        <w:trPr>
          <w:jc w:val="center"/>
        </w:trPr>
        <w:tc>
          <w:tcPr>
            <w:tcW w:w="739" w:type="dxa"/>
            <w:tcBorders>
              <w:top w:val="single" w:sz="4" w:space="0" w:color="auto"/>
              <w:left w:val="single" w:sz="4" w:space="0" w:color="auto"/>
              <w:bottom w:val="single" w:sz="4" w:space="0" w:color="auto"/>
              <w:right w:val="single" w:sz="4" w:space="0" w:color="auto"/>
            </w:tcBorders>
            <w:vAlign w:val="center"/>
          </w:tcPr>
          <w:p w14:paraId="0596BDDC" w14:textId="77777777" w:rsidR="003E2BDC" w:rsidRPr="00C76BDB" w:rsidRDefault="003E2BDC" w:rsidP="00DA398A">
            <w:pPr>
              <w:numPr>
                <w:ilvl w:val="0"/>
                <w:numId w:val="22"/>
              </w:numPr>
              <w:ind w:right="66"/>
              <w:contextualSpacing/>
              <w:jc w:val="center"/>
              <w:rPr>
                <w:rFonts w:ascii="Times New Roman" w:hAnsi="Times New Roman"/>
                <w:sz w:val="20"/>
                <w:szCs w:val="20"/>
              </w:rPr>
            </w:pPr>
          </w:p>
        </w:tc>
        <w:tc>
          <w:tcPr>
            <w:tcW w:w="8321" w:type="dxa"/>
            <w:tcBorders>
              <w:top w:val="single" w:sz="4" w:space="0" w:color="auto"/>
              <w:left w:val="single" w:sz="4" w:space="0" w:color="auto"/>
              <w:bottom w:val="single" w:sz="4" w:space="0" w:color="auto"/>
              <w:right w:val="single" w:sz="4" w:space="0" w:color="auto"/>
            </w:tcBorders>
            <w:vAlign w:val="center"/>
            <w:hideMark/>
          </w:tcPr>
          <w:p w14:paraId="02FE66AF" w14:textId="77777777" w:rsidR="003E2BDC" w:rsidRPr="00C76BDB" w:rsidRDefault="003E2BDC" w:rsidP="00DA398A">
            <w:pPr>
              <w:rPr>
                <w:rFonts w:ascii="Times New Roman" w:hAnsi="Times New Roman"/>
                <w:sz w:val="20"/>
                <w:szCs w:val="20"/>
              </w:rPr>
            </w:pPr>
            <w:r w:rsidRPr="00C76BDB">
              <w:rPr>
                <w:rFonts w:ascii="Times New Roman" w:hAnsi="Times New Roman"/>
                <w:sz w:val="20"/>
                <w:szCs w:val="20"/>
              </w:rPr>
              <w:t>Utvrđivanje redoslijeda u smislu stavljanja u potpunu funkciju kritične infrastrukture sljedećim prioritetom:</w:t>
            </w:r>
          </w:p>
          <w:p w14:paraId="74B5FF2B" w14:textId="77777777" w:rsidR="003E2BDC" w:rsidRPr="00C76BDB" w:rsidRDefault="003E2BDC" w:rsidP="003E2BDC">
            <w:pPr>
              <w:numPr>
                <w:ilvl w:val="0"/>
                <w:numId w:val="19"/>
              </w:numPr>
              <w:ind w:right="66"/>
              <w:contextualSpacing/>
              <w:jc w:val="both"/>
              <w:rPr>
                <w:rFonts w:ascii="Times New Roman" w:hAnsi="Times New Roman"/>
                <w:sz w:val="20"/>
                <w:szCs w:val="20"/>
                <w:lang w:val="en-US"/>
              </w:rPr>
            </w:pPr>
            <w:r w:rsidRPr="00C76BDB">
              <w:rPr>
                <w:rFonts w:ascii="Times New Roman" w:hAnsi="Times New Roman"/>
                <w:sz w:val="20"/>
                <w:szCs w:val="20"/>
                <w:lang w:val="en-US"/>
              </w:rPr>
              <w:t>vodoopskrbni sustav,</w:t>
            </w:r>
          </w:p>
          <w:p w14:paraId="050B0C4A" w14:textId="77777777" w:rsidR="003E2BDC" w:rsidRPr="00C76BDB" w:rsidRDefault="003E2BDC" w:rsidP="003E2BDC">
            <w:pPr>
              <w:numPr>
                <w:ilvl w:val="0"/>
                <w:numId w:val="19"/>
              </w:numPr>
              <w:ind w:right="66"/>
              <w:contextualSpacing/>
              <w:jc w:val="both"/>
              <w:rPr>
                <w:rFonts w:ascii="Times New Roman" w:hAnsi="Times New Roman"/>
                <w:sz w:val="20"/>
                <w:szCs w:val="20"/>
                <w:lang w:val="en-US"/>
              </w:rPr>
            </w:pPr>
            <w:r w:rsidRPr="00C76BDB">
              <w:rPr>
                <w:rFonts w:ascii="Times New Roman" w:hAnsi="Times New Roman"/>
                <w:sz w:val="20"/>
                <w:szCs w:val="20"/>
                <w:lang w:val="en-US"/>
              </w:rPr>
              <w:t xml:space="preserve">zdravstvene ustanove, </w:t>
            </w:r>
          </w:p>
          <w:p w14:paraId="13E31A13" w14:textId="77777777" w:rsidR="003E2BDC" w:rsidRPr="00C76BDB" w:rsidRDefault="003E2BDC" w:rsidP="003E2BDC">
            <w:pPr>
              <w:numPr>
                <w:ilvl w:val="0"/>
                <w:numId w:val="19"/>
              </w:numPr>
              <w:ind w:right="66"/>
              <w:contextualSpacing/>
              <w:jc w:val="both"/>
              <w:rPr>
                <w:rFonts w:ascii="Times New Roman" w:hAnsi="Times New Roman"/>
                <w:sz w:val="20"/>
                <w:szCs w:val="20"/>
                <w:lang w:val="en-US"/>
              </w:rPr>
            </w:pPr>
            <w:r w:rsidRPr="00C76BDB">
              <w:rPr>
                <w:rFonts w:ascii="Times New Roman" w:hAnsi="Times New Roman"/>
                <w:sz w:val="20"/>
                <w:szCs w:val="20"/>
                <w:lang w:val="en-US"/>
              </w:rPr>
              <w:t>vatrogasni i društveni domovi,</w:t>
            </w:r>
          </w:p>
          <w:p w14:paraId="0A6BFE4F" w14:textId="77777777" w:rsidR="003E2BDC" w:rsidRPr="00C76BDB" w:rsidRDefault="003E2BDC" w:rsidP="003E2BDC">
            <w:pPr>
              <w:numPr>
                <w:ilvl w:val="0"/>
                <w:numId w:val="19"/>
              </w:numPr>
              <w:ind w:right="66"/>
              <w:contextualSpacing/>
              <w:jc w:val="both"/>
              <w:rPr>
                <w:rFonts w:ascii="Times New Roman" w:hAnsi="Times New Roman"/>
                <w:sz w:val="20"/>
                <w:szCs w:val="20"/>
                <w:lang w:val="en-US"/>
              </w:rPr>
            </w:pPr>
            <w:r w:rsidRPr="00C76BDB">
              <w:rPr>
                <w:rFonts w:ascii="Times New Roman" w:hAnsi="Times New Roman"/>
                <w:sz w:val="20"/>
                <w:szCs w:val="20"/>
                <w:lang w:val="en-US"/>
              </w:rPr>
              <w:t>objekti za zbrinjavanje,</w:t>
            </w:r>
          </w:p>
          <w:p w14:paraId="6C07C109" w14:textId="77777777" w:rsidR="003E2BDC" w:rsidRPr="00C76BDB" w:rsidRDefault="003E2BDC" w:rsidP="003E2BDC">
            <w:pPr>
              <w:numPr>
                <w:ilvl w:val="0"/>
                <w:numId w:val="19"/>
              </w:numPr>
              <w:ind w:right="66"/>
              <w:contextualSpacing/>
              <w:jc w:val="both"/>
              <w:rPr>
                <w:rFonts w:ascii="Times New Roman" w:hAnsi="Times New Roman"/>
                <w:sz w:val="20"/>
                <w:szCs w:val="20"/>
                <w:lang w:val="en-US"/>
              </w:rPr>
            </w:pPr>
            <w:r w:rsidRPr="00C76BDB">
              <w:rPr>
                <w:rFonts w:ascii="Times New Roman" w:hAnsi="Times New Roman"/>
                <w:sz w:val="20"/>
                <w:szCs w:val="20"/>
                <w:lang w:val="en-US"/>
              </w:rPr>
              <w:t>elektroopskrba,</w:t>
            </w:r>
          </w:p>
          <w:p w14:paraId="00857A26" w14:textId="77777777" w:rsidR="003E2BDC" w:rsidRPr="00C76BDB" w:rsidRDefault="003E2BDC" w:rsidP="003E2BDC">
            <w:pPr>
              <w:numPr>
                <w:ilvl w:val="0"/>
                <w:numId w:val="19"/>
              </w:numPr>
              <w:ind w:right="66"/>
              <w:contextualSpacing/>
              <w:jc w:val="both"/>
              <w:rPr>
                <w:rFonts w:ascii="Times New Roman" w:hAnsi="Times New Roman"/>
                <w:sz w:val="20"/>
                <w:szCs w:val="20"/>
                <w:lang w:val="en-US"/>
              </w:rPr>
            </w:pPr>
            <w:r w:rsidRPr="00C76BDB">
              <w:rPr>
                <w:rFonts w:ascii="Times New Roman" w:hAnsi="Times New Roman"/>
                <w:sz w:val="20"/>
                <w:szCs w:val="20"/>
                <w:lang w:val="en-US"/>
              </w:rPr>
              <w:t>plinoopskrba,</w:t>
            </w:r>
          </w:p>
          <w:p w14:paraId="1BABAB4B" w14:textId="77777777" w:rsidR="003E2BDC" w:rsidRPr="00C76BDB" w:rsidRDefault="003E2BDC" w:rsidP="003E2BDC">
            <w:pPr>
              <w:numPr>
                <w:ilvl w:val="0"/>
                <w:numId w:val="19"/>
              </w:numPr>
              <w:ind w:right="66"/>
              <w:contextualSpacing/>
              <w:jc w:val="both"/>
              <w:rPr>
                <w:rFonts w:ascii="Times New Roman" w:hAnsi="Times New Roman"/>
                <w:sz w:val="20"/>
                <w:szCs w:val="20"/>
                <w:lang w:val="en-US"/>
              </w:rPr>
            </w:pPr>
            <w:r w:rsidRPr="00C76BDB">
              <w:rPr>
                <w:rFonts w:ascii="Times New Roman" w:hAnsi="Times New Roman"/>
                <w:sz w:val="20"/>
                <w:szCs w:val="20"/>
                <w:lang w:val="en-US"/>
              </w:rPr>
              <w:t>objekti za pripremu hrane,</w:t>
            </w:r>
          </w:p>
          <w:p w14:paraId="23D72B86" w14:textId="77777777" w:rsidR="003E2BDC" w:rsidRPr="00C76BDB" w:rsidRDefault="003E2BDC" w:rsidP="003E2BDC">
            <w:pPr>
              <w:numPr>
                <w:ilvl w:val="0"/>
                <w:numId w:val="19"/>
              </w:numPr>
              <w:ind w:right="66"/>
              <w:contextualSpacing/>
              <w:jc w:val="both"/>
              <w:rPr>
                <w:rFonts w:ascii="Times New Roman" w:hAnsi="Times New Roman"/>
                <w:sz w:val="20"/>
                <w:szCs w:val="20"/>
                <w:lang w:val="en-US"/>
              </w:rPr>
            </w:pPr>
            <w:r w:rsidRPr="00C76BDB">
              <w:rPr>
                <w:rFonts w:ascii="Times New Roman" w:hAnsi="Times New Roman"/>
                <w:sz w:val="20"/>
                <w:szCs w:val="20"/>
                <w:lang w:val="en-US"/>
              </w:rPr>
              <w:t>telekomunikacije,</w:t>
            </w:r>
          </w:p>
          <w:p w14:paraId="10AD7967" w14:textId="77777777" w:rsidR="003E2BDC" w:rsidRPr="00C76BDB" w:rsidRDefault="003E2BDC" w:rsidP="003E2BDC">
            <w:pPr>
              <w:numPr>
                <w:ilvl w:val="0"/>
                <w:numId w:val="19"/>
              </w:numPr>
              <w:ind w:right="66"/>
              <w:contextualSpacing/>
              <w:jc w:val="both"/>
              <w:rPr>
                <w:rFonts w:ascii="Times New Roman" w:hAnsi="Times New Roman"/>
                <w:sz w:val="20"/>
                <w:szCs w:val="20"/>
                <w:lang w:val="en-US"/>
              </w:rPr>
            </w:pPr>
            <w:r w:rsidRPr="00C76BDB">
              <w:rPr>
                <w:rFonts w:ascii="Times New Roman" w:hAnsi="Times New Roman"/>
                <w:sz w:val="20"/>
                <w:szCs w:val="20"/>
                <w:lang w:val="en-US"/>
              </w:rPr>
              <w:t>pošta,</w:t>
            </w:r>
          </w:p>
          <w:p w14:paraId="6A172BB6" w14:textId="77777777" w:rsidR="003E2BDC" w:rsidRPr="00C76BDB" w:rsidRDefault="003E2BDC" w:rsidP="003E2BDC">
            <w:pPr>
              <w:numPr>
                <w:ilvl w:val="0"/>
                <w:numId w:val="19"/>
              </w:numPr>
              <w:ind w:right="66"/>
              <w:contextualSpacing/>
              <w:jc w:val="both"/>
              <w:rPr>
                <w:rFonts w:ascii="Times New Roman" w:hAnsi="Times New Roman"/>
                <w:sz w:val="20"/>
                <w:szCs w:val="20"/>
                <w:lang w:val="en-US"/>
              </w:rPr>
            </w:pPr>
            <w:r w:rsidRPr="00C76BDB">
              <w:rPr>
                <w:rFonts w:ascii="Times New Roman" w:hAnsi="Times New Roman"/>
                <w:sz w:val="20"/>
                <w:szCs w:val="20"/>
                <w:lang w:val="en-US"/>
              </w:rPr>
              <w:t>škole,</w:t>
            </w:r>
          </w:p>
          <w:p w14:paraId="15F4CBA9" w14:textId="77777777" w:rsidR="003E2BDC" w:rsidRPr="00C76BDB" w:rsidRDefault="003E2BDC" w:rsidP="003E2BDC">
            <w:pPr>
              <w:numPr>
                <w:ilvl w:val="0"/>
                <w:numId w:val="19"/>
              </w:numPr>
              <w:ind w:right="66"/>
              <w:contextualSpacing/>
              <w:jc w:val="both"/>
              <w:rPr>
                <w:rFonts w:ascii="Times New Roman" w:hAnsi="Times New Roman"/>
                <w:sz w:val="20"/>
                <w:szCs w:val="20"/>
                <w:lang w:val="en-US"/>
              </w:rPr>
            </w:pPr>
            <w:r w:rsidRPr="00C76BDB">
              <w:rPr>
                <w:rFonts w:ascii="Times New Roman" w:hAnsi="Times New Roman"/>
                <w:sz w:val="20"/>
                <w:szCs w:val="20"/>
                <w:lang w:val="en-US"/>
              </w:rPr>
              <w:t>ostali korisnici.</w:t>
            </w:r>
          </w:p>
        </w:tc>
      </w:tr>
      <w:tr w:rsidR="003E2BDC" w:rsidRPr="00C76BDB" w14:paraId="09F93E80" w14:textId="77777777" w:rsidTr="00DA398A">
        <w:trPr>
          <w:jc w:val="center"/>
        </w:trPr>
        <w:tc>
          <w:tcPr>
            <w:tcW w:w="739" w:type="dxa"/>
            <w:tcBorders>
              <w:top w:val="single" w:sz="4" w:space="0" w:color="auto"/>
              <w:left w:val="single" w:sz="4" w:space="0" w:color="auto"/>
              <w:bottom w:val="single" w:sz="4" w:space="0" w:color="auto"/>
              <w:right w:val="single" w:sz="4" w:space="0" w:color="auto"/>
            </w:tcBorders>
            <w:vAlign w:val="center"/>
          </w:tcPr>
          <w:p w14:paraId="0964E8A5" w14:textId="77777777" w:rsidR="003E2BDC" w:rsidRPr="00C76BDB" w:rsidRDefault="003E2BDC" w:rsidP="00DA398A">
            <w:pPr>
              <w:numPr>
                <w:ilvl w:val="0"/>
                <w:numId w:val="22"/>
              </w:numPr>
              <w:ind w:right="66"/>
              <w:contextualSpacing/>
              <w:jc w:val="center"/>
              <w:rPr>
                <w:rFonts w:ascii="Times New Roman" w:hAnsi="Times New Roman"/>
                <w:sz w:val="20"/>
                <w:szCs w:val="20"/>
              </w:rPr>
            </w:pPr>
          </w:p>
        </w:tc>
        <w:tc>
          <w:tcPr>
            <w:tcW w:w="8321" w:type="dxa"/>
            <w:tcBorders>
              <w:top w:val="single" w:sz="4" w:space="0" w:color="auto"/>
              <w:left w:val="single" w:sz="4" w:space="0" w:color="auto"/>
              <w:bottom w:val="single" w:sz="4" w:space="0" w:color="auto"/>
              <w:right w:val="single" w:sz="4" w:space="0" w:color="auto"/>
            </w:tcBorders>
            <w:vAlign w:val="center"/>
            <w:hideMark/>
          </w:tcPr>
          <w:p w14:paraId="7F3DADC5" w14:textId="77777777" w:rsidR="003E2BDC" w:rsidRPr="00C76BDB" w:rsidRDefault="003E2BDC" w:rsidP="00DA398A">
            <w:pPr>
              <w:rPr>
                <w:rFonts w:ascii="Times New Roman" w:hAnsi="Times New Roman"/>
                <w:sz w:val="20"/>
                <w:szCs w:val="20"/>
              </w:rPr>
            </w:pPr>
            <w:r w:rsidRPr="00C76BDB">
              <w:rPr>
                <w:rFonts w:ascii="Times New Roman" w:hAnsi="Times New Roman"/>
                <w:sz w:val="20"/>
                <w:szCs w:val="20"/>
              </w:rPr>
              <w:t xml:space="preserve">Utvrđivanje redoslijeda u smislu stavljanja u potpunu funkciju prometnica na području Općine Krapinske Toplice sljedećim redoslijedom: </w:t>
            </w:r>
          </w:p>
          <w:p w14:paraId="7C4068BB" w14:textId="77777777" w:rsidR="003E2BDC" w:rsidRPr="00C76BDB" w:rsidRDefault="003E2BDC" w:rsidP="003E2BDC">
            <w:pPr>
              <w:numPr>
                <w:ilvl w:val="0"/>
                <w:numId w:val="20"/>
              </w:numPr>
              <w:ind w:right="66"/>
              <w:contextualSpacing/>
              <w:jc w:val="both"/>
              <w:rPr>
                <w:rFonts w:ascii="Times New Roman" w:hAnsi="Times New Roman"/>
                <w:sz w:val="20"/>
                <w:szCs w:val="20"/>
                <w:lang w:val="en-US"/>
              </w:rPr>
            </w:pPr>
            <w:r w:rsidRPr="00C76BDB">
              <w:rPr>
                <w:rFonts w:ascii="Times New Roman" w:hAnsi="Times New Roman"/>
                <w:sz w:val="20"/>
                <w:szCs w:val="20"/>
                <w:lang w:val="en-US"/>
              </w:rPr>
              <w:t>državne ceste,</w:t>
            </w:r>
          </w:p>
          <w:p w14:paraId="4DFECC0A" w14:textId="77777777" w:rsidR="003E2BDC" w:rsidRPr="00C76BDB" w:rsidRDefault="003E2BDC" w:rsidP="003E2BDC">
            <w:pPr>
              <w:numPr>
                <w:ilvl w:val="0"/>
                <w:numId w:val="20"/>
              </w:numPr>
              <w:ind w:right="66"/>
              <w:contextualSpacing/>
              <w:jc w:val="both"/>
              <w:rPr>
                <w:rFonts w:ascii="Times New Roman" w:hAnsi="Times New Roman"/>
                <w:sz w:val="20"/>
                <w:szCs w:val="20"/>
                <w:lang w:val="en-US"/>
              </w:rPr>
            </w:pPr>
            <w:r w:rsidRPr="00C76BDB">
              <w:rPr>
                <w:rFonts w:ascii="Times New Roman" w:hAnsi="Times New Roman"/>
                <w:sz w:val="20"/>
                <w:szCs w:val="20"/>
                <w:lang w:val="en-US"/>
              </w:rPr>
              <w:t>županijske ceste,</w:t>
            </w:r>
          </w:p>
          <w:p w14:paraId="42E66A15" w14:textId="77777777" w:rsidR="003E2BDC" w:rsidRPr="00C76BDB" w:rsidRDefault="003E2BDC" w:rsidP="003E2BDC">
            <w:pPr>
              <w:numPr>
                <w:ilvl w:val="0"/>
                <w:numId w:val="20"/>
              </w:numPr>
              <w:ind w:right="66"/>
              <w:contextualSpacing/>
              <w:jc w:val="both"/>
              <w:rPr>
                <w:rFonts w:ascii="Times New Roman" w:hAnsi="Times New Roman"/>
                <w:sz w:val="20"/>
                <w:szCs w:val="20"/>
                <w:lang w:val="en-US"/>
              </w:rPr>
            </w:pPr>
            <w:r w:rsidRPr="00C76BDB">
              <w:rPr>
                <w:rFonts w:ascii="Times New Roman" w:hAnsi="Times New Roman"/>
                <w:sz w:val="20"/>
                <w:szCs w:val="20"/>
                <w:lang w:val="en-US"/>
              </w:rPr>
              <w:t>lokalne ceste,</w:t>
            </w:r>
          </w:p>
          <w:p w14:paraId="1C80884A" w14:textId="77777777" w:rsidR="003E2BDC" w:rsidRPr="00C76BDB" w:rsidRDefault="003E2BDC" w:rsidP="003E2BDC">
            <w:pPr>
              <w:numPr>
                <w:ilvl w:val="0"/>
                <w:numId w:val="20"/>
              </w:numPr>
              <w:ind w:right="66"/>
              <w:contextualSpacing/>
              <w:jc w:val="both"/>
              <w:rPr>
                <w:rFonts w:ascii="Times New Roman" w:hAnsi="Times New Roman"/>
                <w:sz w:val="20"/>
                <w:szCs w:val="20"/>
                <w:lang w:val="en-US"/>
              </w:rPr>
            </w:pPr>
            <w:r w:rsidRPr="00C76BDB">
              <w:rPr>
                <w:rFonts w:ascii="Times New Roman" w:hAnsi="Times New Roman"/>
                <w:sz w:val="20"/>
                <w:szCs w:val="20"/>
                <w:lang w:val="en-US"/>
              </w:rPr>
              <w:t>nerazvrstane ceste.</w:t>
            </w:r>
          </w:p>
        </w:tc>
      </w:tr>
      <w:tr w:rsidR="003E2BDC" w:rsidRPr="00C76BDB" w14:paraId="20789CC6" w14:textId="77777777" w:rsidTr="00DA398A">
        <w:trPr>
          <w:jc w:val="center"/>
        </w:trPr>
        <w:tc>
          <w:tcPr>
            <w:tcW w:w="739" w:type="dxa"/>
            <w:tcBorders>
              <w:top w:val="single" w:sz="4" w:space="0" w:color="auto"/>
              <w:left w:val="single" w:sz="4" w:space="0" w:color="auto"/>
              <w:bottom w:val="single" w:sz="4" w:space="0" w:color="auto"/>
              <w:right w:val="single" w:sz="4" w:space="0" w:color="auto"/>
            </w:tcBorders>
            <w:vAlign w:val="center"/>
          </w:tcPr>
          <w:p w14:paraId="39DF7025" w14:textId="77777777" w:rsidR="003E2BDC" w:rsidRPr="00C76BDB" w:rsidRDefault="003E2BDC" w:rsidP="00DA398A">
            <w:pPr>
              <w:numPr>
                <w:ilvl w:val="0"/>
                <w:numId w:val="22"/>
              </w:numPr>
              <w:ind w:right="66"/>
              <w:contextualSpacing/>
              <w:jc w:val="center"/>
              <w:rPr>
                <w:rFonts w:ascii="Times New Roman" w:hAnsi="Times New Roman"/>
                <w:sz w:val="20"/>
                <w:szCs w:val="20"/>
              </w:rPr>
            </w:pPr>
          </w:p>
        </w:tc>
        <w:tc>
          <w:tcPr>
            <w:tcW w:w="8321" w:type="dxa"/>
            <w:tcBorders>
              <w:top w:val="single" w:sz="4" w:space="0" w:color="auto"/>
              <w:left w:val="single" w:sz="4" w:space="0" w:color="auto"/>
              <w:bottom w:val="single" w:sz="4" w:space="0" w:color="auto"/>
              <w:right w:val="single" w:sz="4" w:space="0" w:color="auto"/>
            </w:tcBorders>
            <w:vAlign w:val="center"/>
            <w:hideMark/>
          </w:tcPr>
          <w:p w14:paraId="4BDE0565" w14:textId="77777777" w:rsidR="003E2BDC" w:rsidRPr="00C76BDB" w:rsidRDefault="003E2BDC" w:rsidP="00DA398A">
            <w:pPr>
              <w:rPr>
                <w:rFonts w:ascii="Times New Roman" w:hAnsi="Times New Roman"/>
                <w:sz w:val="20"/>
                <w:szCs w:val="20"/>
              </w:rPr>
            </w:pPr>
            <w:r w:rsidRPr="00C76BDB">
              <w:rPr>
                <w:rFonts w:ascii="Times New Roman" w:hAnsi="Times New Roman"/>
                <w:sz w:val="20"/>
                <w:szCs w:val="20"/>
              </w:rPr>
              <w:t>Utvrđivanje redoslijeda u smislu privremene sanacije oštećenja sljedećih objekata:</w:t>
            </w:r>
          </w:p>
          <w:p w14:paraId="1F81D83F" w14:textId="77777777" w:rsidR="003E2BDC" w:rsidRPr="00C76BDB" w:rsidRDefault="003E2BDC" w:rsidP="003E2BDC">
            <w:pPr>
              <w:numPr>
                <w:ilvl w:val="0"/>
                <w:numId w:val="21"/>
              </w:numPr>
              <w:ind w:right="66"/>
              <w:contextualSpacing/>
              <w:jc w:val="both"/>
              <w:rPr>
                <w:rFonts w:ascii="Times New Roman" w:hAnsi="Times New Roman"/>
                <w:sz w:val="20"/>
                <w:szCs w:val="20"/>
                <w:lang w:val="en-US"/>
              </w:rPr>
            </w:pPr>
            <w:r w:rsidRPr="00C76BDB">
              <w:rPr>
                <w:rFonts w:ascii="Times New Roman" w:hAnsi="Times New Roman"/>
                <w:sz w:val="20"/>
                <w:szCs w:val="20"/>
                <w:lang w:val="en-US"/>
              </w:rPr>
              <w:t>zdravstvene ustanove,</w:t>
            </w:r>
          </w:p>
          <w:p w14:paraId="5351B995" w14:textId="77777777" w:rsidR="003E2BDC" w:rsidRPr="00C76BDB" w:rsidRDefault="003E2BDC" w:rsidP="003E2BDC">
            <w:pPr>
              <w:numPr>
                <w:ilvl w:val="0"/>
                <w:numId w:val="21"/>
              </w:numPr>
              <w:ind w:right="66"/>
              <w:contextualSpacing/>
              <w:jc w:val="both"/>
              <w:rPr>
                <w:rFonts w:ascii="Times New Roman" w:hAnsi="Times New Roman"/>
                <w:sz w:val="20"/>
                <w:szCs w:val="20"/>
                <w:lang w:val="en-US"/>
              </w:rPr>
            </w:pPr>
            <w:r w:rsidRPr="00C76BDB">
              <w:rPr>
                <w:rFonts w:ascii="Times New Roman" w:hAnsi="Times New Roman"/>
                <w:sz w:val="20"/>
                <w:szCs w:val="20"/>
                <w:lang w:val="en-US"/>
              </w:rPr>
              <w:t>škole,</w:t>
            </w:r>
          </w:p>
          <w:p w14:paraId="01497B06" w14:textId="77777777" w:rsidR="003E2BDC" w:rsidRPr="00C76BDB" w:rsidRDefault="003E2BDC" w:rsidP="003E2BDC">
            <w:pPr>
              <w:numPr>
                <w:ilvl w:val="0"/>
                <w:numId w:val="21"/>
              </w:numPr>
              <w:ind w:right="66"/>
              <w:contextualSpacing/>
              <w:jc w:val="both"/>
              <w:rPr>
                <w:rFonts w:ascii="Times New Roman" w:hAnsi="Times New Roman"/>
                <w:sz w:val="20"/>
                <w:szCs w:val="20"/>
                <w:lang w:val="en-US"/>
              </w:rPr>
            </w:pPr>
            <w:r w:rsidRPr="00C76BDB">
              <w:rPr>
                <w:rFonts w:ascii="Times New Roman" w:hAnsi="Times New Roman"/>
                <w:sz w:val="20"/>
                <w:szCs w:val="20"/>
                <w:lang w:val="en-US"/>
              </w:rPr>
              <w:t>domovi za starije i nemoćne,</w:t>
            </w:r>
          </w:p>
          <w:p w14:paraId="7B014C40" w14:textId="77777777" w:rsidR="003E2BDC" w:rsidRPr="00C76BDB" w:rsidRDefault="003E2BDC" w:rsidP="003E2BDC">
            <w:pPr>
              <w:numPr>
                <w:ilvl w:val="0"/>
                <w:numId w:val="21"/>
              </w:numPr>
              <w:ind w:right="66"/>
              <w:contextualSpacing/>
              <w:jc w:val="both"/>
              <w:rPr>
                <w:rFonts w:ascii="Times New Roman" w:hAnsi="Times New Roman"/>
                <w:sz w:val="20"/>
                <w:szCs w:val="20"/>
                <w:lang w:val="en-US"/>
              </w:rPr>
            </w:pPr>
            <w:r w:rsidRPr="00C76BDB">
              <w:rPr>
                <w:rFonts w:ascii="Times New Roman" w:hAnsi="Times New Roman"/>
                <w:sz w:val="20"/>
                <w:szCs w:val="20"/>
                <w:lang w:val="en-US"/>
              </w:rPr>
              <w:t>vatrogasni i društveni domovi,</w:t>
            </w:r>
          </w:p>
          <w:p w14:paraId="7BD7207E" w14:textId="77777777" w:rsidR="003E2BDC" w:rsidRPr="00C76BDB" w:rsidRDefault="003E2BDC" w:rsidP="003E2BDC">
            <w:pPr>
              <w:numPr>
                <w:ilvl w:val="0"/>
                <w:numId w:val="21"/>
              </w:numPr>
              <w:ind w:right="66"/>
              <w:contextualSpacing/>
              <w:jc w:val="both"/>
              <w:rPr>
                <w:rFonts w:ascii="Times New Roman" w:hAnsi="Times New Roman"/>
                <w:sz w:val="20"/>
                <w:szCs w:val="20"/>
                <w:lang w:val="en-US"/>
              </w:rPr>
            </w:pPr>
            <w:r w:rsidRPr="00C76BDB">
              <w:rPr>
                <w:rFonts w:ascii="Times New Roman" w:hAnsi="Times New Roman"/>
                <w:sz w:val="20"/>
                <w:szCs w:val="20"/>
                <w:lang w:val="en-US"/>
              </w:rPr>
              <w:t>trgovine,</w:t>
            </w:r>
          </w:p>
          <w:p w14:paraId="07068713" w14:textId="77777777" w:rsidR="003E2BDC" w:rsidRPr="00C76BDB" w:rsidRDefault="003E2BDC" w:rsidP="003E2BDC">
            <w:pPr>
              <w:numPr>
                <w:ilvl w:val="0"/>
                <w:numId w:val="21"/>
              </w:numPr>
              <w:ind w:right="66"/>
              <w:contextualSpacing/>
              <w:jc w:val="both"/>
              <w:rPr>
                <w:rFonts w:ascii="Times New Roman" w:hAnsi="Times New Roman"/>
                <w:sz w:val="20"/>
                <w:szCs w:val="20"/>
                <w:lang w:val="en-US"/>
              </w:rPr>
            </w:pPr>
            <w:r w:rsidRPr="00C76BDB">
              <w:rPr>
                <w:rFonts w:ascii="Times New Roman" w:hAnsi="Times New Roman"/>
                <w:sz w:val="20"/>
                <w:szCs w:val="20"/>
                <w:lang w:val="en-US"/>
              </w:rPr>
              <w:lastRenderedPageBreak/>
              <w:t>privatni objekti prema stupnju oštećenja.</w:t>
            </w:r>
          </w:p>
        </w:tc>
      </w:tr>
      <w:tr w:rsidR="003E2BDC" w:rsidRPr="00C76BDB" w14:paraId="6D358717" w14:textId="77777777" w:rsidTr="00DA398A">
        <w:trPr>
          <w:jc w:val="center"/>
        </w:trPr>
        <w:tc>
          <w:tcPr>
            <w:tcW w:w="739" w:type="dxa"/>
            <w:tcBorders>
              <w:top w:val="single" w:sz="4" w:space="0" w:color="auto"/>
              <w:left w:val="single" w:sz="4" w:space="0" w:color="auto"/>
              <w:bottom w:val="single" w:sz="4" w:space="0" w:color="auto"/>
              <w:right w:val="single" w:sz="4" w:space="0" w:color="auto"/>
            </w:tcBorders>
            <w:vAlign w:val="center"/>
          </w:tcPr>
          <w:p w14:paraId="4E232C99" w14:textId="77777777" w:rsidR="003E2BDC" w:rsidRPr="00C76BDB" w:rsidRDefault="003E2BDC" w:rsidP="00DA398A">
            <w:pPr>
              <w:numPr>
                <w:ilvl w:val="0"/>
                <w:numId w:val="22"/>
              </w:numPr>
              <w:ind w:right="66"/>
              <w:contextualSpacing/>
              <w:jc w:val="center"/>
              <w:rPr>
                <w:rFonts w:ascii="Times New Roman" w:hAnsi="Times New Roman"/>
                <w:sz w:val="20"/>
                <w:szCs w:val="20"/>
              </w:rPr>
            </w:pPr>
          </w:p>
        </w:tc>
        <w:tc>
          <w:tcPr>
            <w:tcW w:w="8321" w:type="dxa"/>
            <w:tcBorders>
              <w:top w:val="single" w:sz="4" w:space="0" w:color="auto"/>
              <w:left w:val="single" w:sz="4" w:space="0" w:color="auto"/>
              <w:bottom w:val="single" w:sz="4" w:space="0" w:color="auto"/>
              <w:right w:val="single" w:sz="4" w:space="0" w:color="auto"/>
            </w:tcBorders>
            <w:vAlign w:val="center"/>
            <w:hideMark/>
          </w:tcPr>
          <w:p w14:paraId="3672CD2A" w14:textId="77777777" w:rsidR="003E2BDC" w:rsidRPr="00C76BDB" w:rsidRDefault="003E2BDC" w:rsidP="00DA398A">
            <w:pPr>
              <w:rPr>
                <w:rFonts w:ascii="Times New Roman" w:hAnsi="Times New Roman"/>
                <w:sz w:val="20"/>
                <w:szCs w:val="20"/>
              </w:rPr>
            </w:pPr>
            <w:r w:rsidRPr="00C76BDB">
              <w:rPr>
                <w:rFonts w:ascii="Times New Roman" w:hAnsi="Times New Roman"/>
                <w:sz w:val="20"/>
                <w:szCs w:val="20"/>
              </w:rPr>
              <w:t xml:space="preserve">Pozivanje vlasnika poduzeća i obrta koji se bave takvom vrstom djelatnosti koja može izvršiti privremenu sanaciju šteta. </w:t>
            </w:r>
          </w:p>
        </w:tc>
      </w:tr>
      <w:tr w:rsidR="003E2BDC" w:rsidRPr="00C76BDB" w14:paraId="61D68BB5" w14:textId="77777777" w:rsidTr="00DA398A">
        <w:trPr>
          <w:jc w:val="center"/>
        </w:trPr>
        <w:tc>
          <w:tcPr>
            <w:tcW w:w="739" w:type="dxa"/>
            <w:tcBorders>
              <w:top w:val="single" w:sz="4" w:space="0" w:color="auto"/>
              <w:left w:val="single" w:sz="4" w:space="0" w:color="auto"/>
              <w:bottom w:val="single" w:sz="4" w:space="0" w:color="auto"/>
              <w:right w:val="single" w:sz="4" w:space="0" w:color="auto"/>
            </w:tcBorders>
            <w:vAlign w:val="center"/>
          </w:tcPr>
          <w:p w14:paraId="398C7E75" w14:textId="77777777" w:rsidR="003E2BDC" w:rsidRPr="00C76BDB" w:rsidRDefault="003E2BDC" w:rsidP="00DA398A">
            <w:pPr>
              <w:numPr>
                <w:ilvl w:val="0"/>
                <w:numId w:val="22"/>
              </w:numPr>
              <w:ind w:right="66"/>
              <w:contextualSpacing/>
              <w:jc w:val="center"/>
              <w:rPr>
                <w:rFonts w:ascii="Times New Roman" w:hAnsi="Times New Roman"/>
                <w:sz w:val="20"/>
                <w:szCs w:val="20"/>
              </w:rPr>
            </w:pPr>
          </w:p>
        </w:tc>
        <w:tc>
          <w:tcPr>
            <w:tcW w:w="8321" w:type="dxa"/>
            <w:tcBorders>
              <w:top w:val="single" w:sz="4" w:space="0" w:color="auto"/>
              <w:left w:val="single" w:sz="4" w:space="0" w:color="auto"/>
              <w:bottom w:val="single" w:sz="4" w:space="0" w:color="auto"/>
              <w:right w:val="single" w:sz="4" w:space="0" w:color="auto"/>
            </w:tcBorders>
            <w:vAlign w:val="center"/>
            <w:hideMark/>
          </w:tcPr>
          <w:p w14:paraId="5DDC2725" w14:textId="77777777" w:rsidR="003E2BDC" w:rsidRPr="00C76BDB" w:rsidRDefault="003E2BDC" w:rsidP="00DA398A">
            <w:pPr>
              <w:rPr>
                <w:rFonts w:ascii="Times New Roman" w:hAnsi="Times New Roman"/>
                <w:sz w:val="20"/>
                <w:szCs w:val="20"/>
              </w:rPr>
            </w:pPr>
            <w:r w:rsidRPr="00C76BDB">
              <w:rPr>
                <w:rFonts w:ascii="Times New Roman" w:hAnsi="Times New Roman"/>
                <w:sz w:val="20"/>
                <w:szCs w:val="20"/>
              </w:rPr>
              <w:t xml:space="preserve">Općinsko povjerenstvo nastavlja aktivnosti na popisu i procjeni štete sukladno </w:t>
            </w:r>
            <w:r w:rsidRPr="00C76BDB">
              <w:rPr>
                <w:rFonts w:ascii="Times New Roman" w:hAnsi="Times New Roman"/>
                <w:i/>
                <w:iCs/>
                <w:sz w:val="20"/>
                <w:szCs w:val="20"/>
              </w:rPr>
              <w:t>Zakonu</w:t>
            </w:r>
            <w:r w:rsidRPr="00C76BDB">
              <w:rPr>
                <w:rFonts w:ascii="Times New Roman" w:hAnsi="Times New Roman"/>
                <w:sz w:val="20"/>
                <w:szCs w:val="20"/>
              </w:rPr>
              <w:t xml:space="preserve"> te o rezultatima izvješćuje Županijsko povjerenstvo.</w:t>
            </w:r>
          </w:p>
        </w:tc>
      </w:tr>
    </w:tbl>
    <w:p w14:paraId="7EBA93B7" w14:textId="77777777" w:rsidR="003E2BDC" w:rsidRPr="00C76BDB" w:rsidRDefault="003E2BDC" w:rsidP="003E2BDC">
      <w:pPr>
        <w:pStyle w:val="Naslov3"/>
        <w:spacing w:before="0"/>
        <w:rPr>
          <w:rFonts w:ascii="Times New Roman" w:hAnsi="Times New Roman"/>
          <w:lang w:eastAsia="hr-HR"/>
        </w:rPr>
      </w:pPr>
      <w:bookmarkStart w:id="45" w:name="_Toc112244975"/>
    </w:p>
    <w:p w14:paraId="56C1C213" w14:textId="77777777" w:rsidR="003E2BDC" w:rsidRPr="00C76BDB" w:rsidRDefault="003E2BDC" w:rsidP="003E2BDC">
      <w:pPr>
        <w:pStyle w:val="Naslov3"/>
        <w:spacing w:before="0"/>
        <w:rPr>
          <w:rFonts w:ascii="Times New Roman" w:hAnsi="Times New Roman"/>
          <w:lang w:eastAsia="hr-HR"/>
        </w:rPr>
      </w:pPr>
      <w:bookmarkStart w:id="46" w:name="_Toc177974587"/>
      <w:r w:rsidRPr="00C76BDB">
        <w:rPr>
          <w:rFonts w:ascii="Times New Roman" w:hAnsi="Times New Roman"/>
          <w:lang w:eastAsia="hr-HR"/>
        </w:rPr>
        <w:t>5.1.4. Tuča</w:t>
      </w:r>
      <w:bookmarkEnd w:id="45"/>
      <w:bookmarkEnd w:id="46"/>
    </w:p>
    <w:p w14:paraId="623F30A3" w14:textId="77777777" w:rsidR="003E2BDC" w:rsidRPr="00C76BDB" w:rsidRDefault="003E2BDC" w:rsidP="003E2BDC">
      <w:pPr>
        <w:rPr>
          <w:rFonts w:ascii="Times New Roman" w:hAnsi="Times New Roman"/>
          <w:lang w:eastAsia="hr-HR"/>
        </w:rPr>
      </w:pPr>
    </w:p>
    <w:p w14:paraId="2D39BFF9" w14:textId="77777777" w:rsidR="003E2BDC" w:rsidRPr="00C76BDB" w:rsidRDefault="003E2BDC" w:rsidP="003E2BDC">
      <w:pPr>
        <w:pStyle w:val="Odlomakpopisa11"/>
        <w:spacing w:after="0" w:line="276" w:lineRule="auto"/>
        <w:ind w:firstLine="0"/>
        <w:rPr>
          <w:color w:val="000000"/>
          <w:szCs w:val="24"/>
        </w:rPr>
      </w:pPr>
      <w:r w:rsidRPr="00C76BDB">
        <w:rPr>
          <w:color w:val="000000"/>
          <w:szCs w:val="24"/>
        </w:rPr>
        <w:t>Tuča je najkrupnije vrsta padalina koja dolazi iz atmosfere i često je praćena jakom i dugotrajnom grmljavinom, pljuskovima kiše i pojačanim vjetrom. Tuča obično pada u obliku nepravilnih kuglica promjera od 0,5 cm (zrno graška) do 5 cm (kokošje jaje), no u teškim olujama javljaju se i veće gromade. U usporedbi s drugim atmosferskim pojavama, tuča je vrlo rijetka.</w:t>
      </w:r>
    </w:p>
    <w:p w14:paraId="1B86765F" w14:textId="77777777" w:rsidR="003E2BDC" w:rsidRPr="00C76BDB" w:rsidRDefault="003E2BDC" w:rsidP="003E2BDC">
      <w:pPr>
        <w:pStyle w:val="Odlomakpopisa11"/>
        <w:spacing w:after="0" w:line="276" w:lineRule="auto"/>
        <w:ind w:firstLine="0"/>
        <w:rPr>
          <w:color w:val="000000"/>
          <w:szCs w:val="24"/>
        </w:rPr>
      </w:pPr>
    </w:p>
    <w:p w14:paraId="1077D5DC" w14:textId="77777777" w:rsidR="003E2BDC" w:rsidRPr="00C76BDB" w:rsidRDefault="003E2BDC" w:rsidP="003E2BDC">
      <w:pPr>
        <w:rPr>
          <w:rFonts w:ascii="Times New Roman" w:hAnsi="Times New Roman"/>
        </w:rPr>
      </w:pPr>
      <w:r w:rsidRPr="00C76BDB">
        <w:rPr>
          <w:rFonts w:ascii="Times New Roman" w:hAnsi="Times New Roman"/>
        </w:rPr>
        <w:t xml:space="preserve">Područje Hrvatske nalazi se u umjerenim geografskim širinama gdje je pojava tuče i sugradice relativno česta. Tuča je kruta oborina sastavljena od zrna ili komada leda, promjera većeg od 5 do 50 mm i većeg. Elementi tuče sastavljeni su od prozirnih i neprozirnih slojeva leda. Tuča pada isključivo iz grmljavinskog oblaka </w:t>
      </w:r>
      <w:r w:rsidRPr="00C76BDB">
        <w:rPr>
          <w:rFonts w:ascii="Times New Roman" w:hAnsi="Times New Roman"/>
          <w:i/>
        </w:rPr>
        <w:t>Cumulonimbusa</w:t>
      </w:r>
      <w:r w:rsidRPr="00C76BDB">
        <w:rPr>
          <w:rFonts w:ascii="Times New Roman" w:hAnsi="Times New Roman"/>
        </w:rPr>
        <w:t>, a najčešća je u toplom dijelu godine. Sugradica je isto kruta oborina sastavljena od neprozirnih zrna smrznute vode, okruglog oblika, veličine između 2 i 5 mm, a pada s kišnim pljuskom. Na meteorološkim stanicama bilježi se uz tuču i sugradicu pojava ledenih zrna u hladnom dijelu godine. Ledena zrna su smrznute kišne kapljice ili snježne pahuljice promjera oko 5 mm, koja padaju pri temperaturi oko ili ispod 0</w:t>
      </w:r>
      <w:r w:rsidRPr="00C76BDB">
        <w:rPr>
          <w:rFonts w:ascii="Times New Roman" w:hAnsi="Times New Roman"/>
          <w:vertAlign w:val="superscript"/>
        </w:rPr>
        <w:t>°</w:t>
      </w:r>
      <w:r w:rsidRPr="00C76BDB">
        <w:rPr>
          <w:rFonts w:ascii="Times New Roman" w:hAnsi="Times New Roman"/>
        </w:rPr>
        <w:t>C.</w:t>
      </w:r>
      <w:r w:rsidRPr="00C76BDB">
        <w:rPr>
          <w:rFonts w:ascii="Times New Roman" w:hAnsi="Times New Roman"/>
          <w:color w:val="FF0000"/>
        </w:rPr>
        <w:t xml:space="preserve"> </w:t>
      </w:r>
      <w:r w:rsidRPr="00C76BDB">
        <w:rPr>
          <w:rFonts w:ascii="Times New Roman" w:hAnsi="Times New Roman"/>
        </w:rPr>
        <w:t>Pojave tuča, sugradica i ledena zrna zajedničkim imenom zovu se kruta oborina. Svojim intenzitetom nanose velike štete pokretnoj i nepokretnoj imovini, kao i poljoprivredi.</w:t>
      </w:r>
    </w:p>
    <w:p w14:paraId="60540700" w14:textId="77777777" w:rsidR="003E2BDC" w:rsidRPr="00C76BDB" w:rsidRDefault="003E2BDC" w:rsidP="003E2BDC">
      <w:pPr>
        <w:pStyle w:val="Odlomakpopisa11"/>
        <w:spacing w:after="0" w:line="276" w:lineRule="auto"/>
        <w:ind w:firstLine="0"/>
        <w:rPr>
          <w:color w:val="000000"/>
          <w:szCs w:val="24"/>
        </w:rPr>
      </w:pPr>
      <w:r w:rsidRPr="00C76BDB">
        <w:t>Na meteorološkoj postaji Krapina srednji godišnji broj dana s krutom oborinom iznosi 6.3 dana.</w:t>
      </w:r>
    </w:p>
    <w:p w14:paraId="129D800B" w14:textId="77777777" w:rsidR="003E2BDC" w:rsidRPr="00C76BDB" w:rsidRDefault="003E2BDC" w:rsidP="003E2BDC">
      <w:pPr>
        <w:pStyle w:val="Odlomakpopisa11"/>
        <w:spacing w:after="0" w:line="276" w:lineRule="auto"/>
        <w:ind w:firstLine="0"/>
        <w:rPr>
          <w:color w:val="000000"/>
          <w:szCs w:val="24"/>
        </w:rPr>
      </w:pPr>
    </w:p>
    <w:p w14:paraId="3F45CED5" w14:textId="77777777" w:rsidR="003E2BDC" w:rsidRPr="00C76BDB" w:rsidRDefault="003E2BDC" w:rsidP="003E2BDC">
      <w:pPr>
        <w:pStyle w:val="Odlomakpopisa"/>
        <w:numPr>
          <w:ilvl w:val="0"/>
          <w:numId w:val="27"/>
        </w:numPr>
        <w:spacing w:after="0"/>
        <w:ind w:right="66"/>
        <w:jc w:val="both"/>
        <w:rPr>
          <w:rFonts w:ascii="Times New Roman" w:eastAsia="Times New Roman" w:hAnsi="Times New Roman"/>
          <w:color w:val="000000"/>
          <w:sz w:val="24"/>
          <w:szCs w:val="24"/>
        </w:rPr>
      </w:pPr>
      <w:r w:rsidRPr="00C76BDB">
        <w:rPr>
          <w:rFonts w:ascii="Times New Roman" w:eastAsia="Times New Roman" w:hAnsi="Times New Roman"/>
          <w:b/>
          <w:bCs/>
          <w:color w:val="000000"/>
          <w:sz w:val="24"/>
          <w:szCs w:val="24"/>
        </w:rPr>
        <w:t>Preventivne mjere radi umanjenja posljedica prirodne nepogode</w:t>
      </w:r>
    </w:p>
    <w:p w14:paraId="741C9AFE" w14:textId="77777777" w:rsidR="003E2BDC" w:rsidRPr="00C76BDB" w:rsidRDefault="003E2BDC" w:rsidP="003E2BDC">
      <w:pPr>
        <w:pStyle w:val="Odlomakpopisa"/>
        <w:spacing w:after="0" w:line="240" w:lineRule="auto"/>
        <w:ind w:right="68"/>
        <w:jc w:val="both"/>
        <w:rPr>
          <w:rFonts w:ascii="Times New Roman" w:eastAsia="Times New Roman" w:hAnsi="Times New Roman"/>
          <w:color w:val="000000"/>
          <w:sz w:val="24"/>
          <w:szCs w:val="24"/>
        </w:rPr>
      </w:pPr>
      <w:r w:rsidRPr="00C76BDB">
        <w:rPr>
          <w:rFonts w:ascii="Times New Roman" w:eastAsia="Times New Roman" w:hAnsi="Times New Roman"/>
          <w:color w:val="000000"/>
          <w:sz w:val="24"/>
          <w:szCs w:val="24"/>
        </w:rPr>
        <w:t xml:space="preserve"> </w:t>
      </w:r>
    </w:p>
    <w:p w14:paraId="0872E568" w14:textId="77777777" w:rsidR="003E2BDC" w:rsidRPr="00C76BDB" w:rsidRDefault="003E2BDC" w:rsidP="003E2BDC">
      <w:pPr>
        <w:pStyle w:val="Odlomakpopisa11"/>
        <w:spacing w:after="0" w:line="276" w:lineRule="auto"/>
        <w:ind w:firstLine="0"/>
        <w:rPr>
          <w:szCs w:val="24"/>
        </w:rPr>
      </w:pPr>
      <w:r w:rsidRPr="00C76BDB">
        <w:rPr>
          <w:szCs w:val="24"/>
        </w:rPr>
        <w:t>Izbjegavati izgradnju nasada i građevina osjetljivih na tuču te poticati njihovo osiguranje. Osjetljivu kulturnu baštinu i imovinu potrebno je preventivno zaštititi od ugroze.</w:t>
      </w:r>
    </w:p>
    <w:p w14:paraId="3AD7863F" w14:textId="77777777" w:rsidR="003E2BDC" w:rsidRPr="00C76BDB" w:rsidRDefault="003E2BDC" w:rsidP="003E2BDC">
      <w:pPr>
        <w:pStyle w:val="Odlomakpopisa11"/>
        <w:spacing w:after="0" w:line="276" w:lineRule="auto"/>
        <w:ind w:firstLine="0"/>
        <w:rPr>
          <w:szCs w:val="24"/>
        </w:rPr>
      </w:pPr>
    </w:p>
    <w:p w14:paraId="7945F2F4" w14:textId="77777777" w:rsidR="003E2BDC" w:rsidRPr="00C76BDB" w:rsidRDefault="003E2BDC" w:rsidP="003E2BDC">
      <w:pPr>
        <w:pStyle w:val="Odlomakpopisa11"/>
        <w:spacing w:after="0" w:line="276" w:lineRule="auto"/>
        <w:ind w:firstLine="0"/>
        <w:rPr>
          <w:szCs w:val="24"/>
        </w:rPr>
      </w:pPr>
      <w:r w:rsidRPr="00C76BDB">
        <w:rPr>
          <w:szCs w:val="24"/>
        </w:rPr>
        <w:t xml:space="preserve">Sezona obrane od tuče traje od 01. svibnja do 30. rujna. Posljednjih godina protugradna obrana od tuče počinjala je 1. lipnja. Obrana od tuče na području Krapinsko – zagorske županije provodi se prizemnim generatorima. </w:t>
      </w:r>
      <w:r w:rsidRPr="00C76BDB">
        <w:rPr>
          <w:color w:val="222222"/>
          <w:shd w:val="clear" w:color="auto" w:fill="FFFFFF"/>
        </w:rPr>
        <w:t xml:space="preserve">Za područje Krapinsko- zagorske županije nadležan je Radarski centar Puntijarka koji radi sa 17 generatorskih postaja, dok ih je prije, dok se radilo u punom obimu bilo 28. Obranu od tuče provodi Državni hidrometeorološki zavod. </w:t>
      </w:r>
    </w:p>
    <w:p w14:paraId="0B867334" w14:textId="77777777" w:rsidR="003E2BDC" w:rsidRPr="00C76BDB" w:rsidRDefault="003E2BDC" w:rsidP="003E2BDC">
      <w:pPr>
        <w:pStyle w:val="Odlomakpopisa11"/>
        <w:spacing w:after="0" w:line="276" w:lineRule="auto"/>
        <w:ind w:firstLine="0"/>
        <w:rPr>
          <w:szCs w:val="24"/>
        </w:rPr>
      </w:pPr>
    </w:p>
    <w:p w14:paraId="3FFE4F68" w14:textId="77777777" w:rsidR="003E2BDC" w:rsidRPr="00C76BDB" w:rsidRDefault="003E2BDC" w:rsidP="003E2BDC">
      <w:pPr>
        <w:pStyle w:val="Odlomakpopisa"/>
        <w:numPr>
          <w:ilvl w:val="0"/>
          <w:numId w:val="28"/>
        </w:numPr>
        <w:spacing w:after="0"/>
        <w:ind w:right="66"/>
        <w:jc w:val="both"/>
        <w:rPr>
          <w:rFonts w:ascii="Times New Roman" w:eastAsia="Times New Roman" w:hAnsi="Times New Roman"/>
          <w:b/>
          <w:bCs/>
          <w:color w:val="000000"/>
          <w:sz w:val="24"/>
          <w:szCs w:val="24"/>
          <w:lang w:eastAsia="hr-HR"/>
        </w:rPr>
      </w:pPr>
      <w:r w:rsidRPr="00C76BDB">
        <w:rPr>
          <w:rFonts w:ascii="Times New Roman" w:eastAsia="Times New Roman" w:hAnsi="Times New Roman"/>
          <w:b/>
          <w:bCs/>
          <w:color w:val="000000"/>
          <w:sz w:val="24"/>
          <w:szCs w:val="24"/>
          <w:lang w:eastAsia="hr-HR"/>
        </w:rPr>
        <w:t>Mjere za ublažavanje i otklanjanje izravnih posljedica prirodne nepogode</w:t>
      </w:r>
    </w:p>
    <w:p w14:paraId="1A39277E" w14:textId="77777777" w:rsidR="003E2BDC" w:rsidRPr="00C76BDB" w:rsidRDefault="003E2BDC" w:rsidP="003E2BDC">
      <w:pPr>
        <w:pStyle w:val="Odlomakpopisa"/>
        <w:spacing w:after="0" w:line="240" w:lineRule="auto"/>
        <w:ind w:right="68"/>
        <w:jc w:val="both"/>
        <w:rPr>
          <w:rFonts w:ascii="Times New Roman" w:eastAsia="Times New Roman" w:hAnsi="Times New Roman"/>
          <w:b/>
          <w:bCs/>
          <w:color w:val="000000"/>
          <w:sz w:val="24"/>
          <w:szCs w:val="24"/>
          <w:lang w:eastAsia="hr-HR"/>
        </w:rPr>
      </w:pPr>
    </w:p>
    <w:p w14:paraId="1DACD708" w14:textId="77777777" w:rsidR="003E2BDC" w:rsidRPr="00C76BDB" w:rsidRDefault="003E2BDC" w:rsidP="003E2BDC">
      <w:pPr>
        <w:pStyle w:val="Odlomakpopisa11"/>
        <w:spacing w:after="0" w:line="276" w:lineRule="auto"/>
        <w:ind w:firstLine="0"/>
        <w:rPr>
          <w:szCs w:val="24"/>
        </w:rPr>
      </w:pPr>
      <w:r w:rsidRPr="00C76BDB">
        <w:rPr>
          <w:szCs w:val="24"/>
        </w:rPr>
        <w:t xml:space="preserve">Mjere za ublažavanje i otklanjanje izravnih posljedica prirodne nepogode podrazumijevaju procjenu šteta i posljedica; sanaciju nastalih oštećenja i šteta. Sanacija obuhvaća aktivnosti kojima se otklanjaju posljedice prirodne nepogode, pružanje prve pomoći unesrećenima ako ih je bilo te sve ostale radnje kojima se smanjuju posljedice nevremena s tučom. </w:t>
      </w:r>
    </w:p>
    <w:p w14:paraId="0AC2019C" w14:textId="77777777" w:rsidR="003E2BDC" w:rsidRPr="00C76BDB" w:rsidRDefault="003E2BDC" w:rsidP="003E2BDC">
      <w:pPr>
        <w:pStyle w:val="Odlomakpopisa11"/>
        <w:spacing w:after="0" w:line="276" w:lineRule="auto"/>
        <w:ind w:firstLine="0"/>
        <w:rPr>
          <w:szCs w:val="24"/>
        </w:rPr>
      </w:pPr>
    </w:p>
    <w:p w14:paraId="4FC47DE3" w14:textId="0A8DE58F" w:rsidR="003E2BDC" w:rsidRPr="00C76BDB" w:rsidRDefault="003E2BDC" w:rsidP="003E2BDC">
      <w:pPr>
        <w:pStyle w:val="Opisslike"/>
        <w:spacing w:line="240" w:lineRule="auto"/>
        <w:jc w:val="center"/>
        <w:rPr>
          <w:rFonts w:ascii="Times New Roman" w:hAnsi="Times New Roman" w:cs="Times New Roman"/>
          <w:lang w:eastAsia="hr-HR"/>
        </w:rPr>
      </w:pPr>
      <w:bookmarkStart w:id="47" w:name="_Toc112244994"/>
      <w:bookmarkStart w:id="48" w:name="_Toc177974608"/>
      <w:r w:rsidRPr="00C76BDB">
        <w:rPr>
          <w:rFonts w:ascii="Times New Roman" w:hAnsi="Times New Roman" w:cs="Times New Roman"/>
        </w:rPr>
        <w:t xml:space="preserve">Tablica </w:t>
      </w:r>
      <w:r w:rsidRPr="00C76BDB">
        <w:rPr>
          <w:rFonts w:ascii="Times New Roman" w:hAnsi="Times New Roman" w:cs="Times New Roman"/>
        </w:rPr>
        <w:fldChar w:fldCharType="begin"/>
      </w:r>
      <w:r w:rsidRPr="00C76BDB">
        <w:rPr>
          <w:rFonts w:ascii="Times New Roman" w:hAnsi="Times New Roman" w:cs="Times New Roman"/>
        </w:rPr>
        <w:instrText xml:space="preserve"> SEQ Tablica \* ARABIC </w:instrText>
      </w:r>
      <w:r w:rsidRPr="00C76BDB">
        <w:rPr>
          <w:rFonts w:ascii="Times New Roman" w:hAnsi="Times New Roman" w:cs="Times New Roman"/>
        </w:rPr>
        <w:fldChar w:fldCharType="separate"/>
      </w:r>
      <w:r w:rsidR="00A8397C">
        <w:rPr>
          <w:rFonts w:ascii="Times New Roman" w:hAnsi="Times New Roman" w:cs="Times New Roman"/>
          <w:noProof/>
        </w:rPr>
        <w:t>5</w:t>
      </w:r>
      <w:r w:rsidRPr="00C76BDB">
        <w:rPr>
          <w:rFonts w:ascii="Times New Roman" w:hAnsi="Times New Roman" w:cs="Times New Roman"/>
          <w:noProof/>
        </w:rPr>
        <w:fldChar w:fldCharType="end"/>
      </w:r>
      <w:r w:rsidRPr="00C76BDB">
        <w:rPr>
          <w:rFonts w:ascii="Times New Roman" w:hAnsi="Times New Roman" w:cs="Times New Roman"/>
        </w:rPr>
        <w:t>: Mjere i postupci u slučaju tuče</w:t>
      </w:r>
      <w:bookmarkEnd w:id="47"/>
      <w:bookmarkEnd w:id="48"/>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39"/>
        <w:gridCol w:w="8321"/>
      </w:tblGrid>
      <w:tr w:rsidR="003E2BDC" w:rsidRPr="00C76BDB" w14:paraId="186863D1" w14:textId="77777777" w:rsidTr="00DA398A">
        <w:trPr>
          <w:trHeight w:val="410"/>
          <w:tblHeader/>
          <w:jc w:val="center"/>
        </w:trPr>
        <w:tc>
          <w:tcPr>
            <w:tcW w:w="739"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401E3A7E" w14:textId="77777777" w:rsidR="003E2BDC" w:rsidRPr="00C76BDB" w:rsidRDefault="003E2BDC" w:rsidP="00DA398A">
            <w:pPr>
              <w:jc w:val="center"/>
              <w:rPr>
                <w:rFonts w:ascii="Times New Roman" w:hAnsi="Times New Roman"/>
                <w:b/>
                <w:bCs/>
                <w:sz w:val="20"/>
                <w:szCs w:val="20"/>
              </w:rPr>
            </w:pPr>
            <w:r w:rsidRPr="00C76BDB">
              <w:rPr>
                <w:rFonts w:ascii="Times New Roman" w:hAnsi="Times New Roman"/>
                <w:b/>
                <w:bCs/>
                <w:sz w:val="20"/>
                <w:szCs w:val="20"/>
              </w:rPr>
              <w:lastRenderedPageBreak/>
              <w:t>R.BR.</w:t>
            </w:r>
          </w:p>
        </w:tc>
        <w:tc>
          <w:tcPr>
            <w:tcW w:w="8321"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62B6C31F" w14:textId="77777777" w:rsidR="003E2BDC" w:rsidRPr="00C76BDB" w:rsidRDefault="003E2BDC" w:rsidP="00DA398A">
            <w:pPr>
              <w:jc w:val="center"/>
              <w:rPr>
                <w:rFonts w:ascii="Times New Roman" w:hAnsi="Times New Roman"/>
                <w:b/>
                <w:bCs/>
                <w:sz w:val="20"/>
                <w:szCs w:val="20"/>
              </w:rPr>
            </w:pPr>
            <w:r w:rsidRPr="00C76BDB">
              <w:rPr>
                <w:rFonts w:ascii="Times New Roman" w:hAnsi="Times New Roman"/>
                <w:b/>
                <w:bCs/>
                <w:sz w:val="20"/>
                <w:szCs w:val="20"/>
              </w:rPr>
              <w:t>MJERE I POSTUPCI</w:t>
            </w:r>
          </w:p>
        </w:tc>
      </w:tr>
      <w:tr w:rsidR="003E2BDC" w:rsidRPr="00C76BDB" w14:paraId="5E768F36" w14:textId="77777777" w:rsidTr="00DA398A">
        <w:trPr>
          <w:jc w:val="center"/>
        </w:trPr>
        <w:tc>
          <w:tcPr>
            <w:tcW w:w="739" w:type="dxa"/>
            <w:tcBorders>
              <w:top w:val="single" w:sz="4" w:space="0" w:color="auto"/>
              <w:left w:val="single" w:sz="4" w:space="0" w:color="auto"/>
              <w:bottom w:val="single" w:sz="4" w:space="0" w:color="auto"/>
              <w:right w:val="single" w:sz="4" w:space="0" w:color="auto"/>
            </w:tcBorders>
            <w:vAlign w:val="center"/>
          </w:tcPr>
          <w:p w14:paraId="77C9FD73" w14:textId="77777777" w:rsidR="003E2BDC" w:rsidRPr="00C76BDB" w:rsidRDefault="003E2BDC" w:rsidP="00DA398A">
            <w:pPr>
              <w:numPr>
                <w:ilvl w:val="0"/>
                <w:numId w:val="29"/>
              </w:numPr>
              <w:ind w:right="66"/>
              <w:contextualSpacing/>
              <w:jc w:val="center"/>
              <w:rPr>
                <w:rFonts w:ascii="Times New Roman" w:hAnsi="Times New Roman"/>
                <w:sz w:val="20"/>
                <w:szCs w:val="20"/>
              </w:rPr>
            </w:pPr>
          </w:p>
        </w:tc>
        <w:tc>
          <w:tcPr>
            <w:tcW w:w="8321" w:type="dxa"/>
            <w:tcBorders>
              <w:top w:val="single" w:sz="4" w:space="0" w:color="auto"/>
              <w:left w:val="single" w:sz="4" w:space="0" w:color="auto"/>
              <w:bottom w:val="single" w:sz="4" w:space="0" w:color="auto"/>
              <w:right w:val="single" w:sz="4" w:space="0" w:color="auto"/>
            </w:tcBorders>
            <w:vAlign w:val="center"/>
            <w:hideMark/>
          </w:tcPr>
          <w:p w14:paraId="1B0D0B48" w14:textId="77777777" w:rsidR="003E2BDC" w:rsidRPr="00C76BDB" w:rsidRDefault="003E2BDC" w:rsidP="00DA398A">
            <w:pPr>
              <w:rPr>
                <w:rFonts w:ascii="Times New Roman" w:hAnsi="Times New Roman"/>
                <w:sz w:val="20"/>
                <w:szCs w:val="20"/>
              </w:rPr>
            </w:pPr>
            <w:r w:rsidRPr="00C76BDB">
              <w:rPr>
                <w:rFonts w:ascii="Times New Roman" w:hAnsi="Times New Roman"/>
                <w:sz w:val="20"/>
                <w:szCs w:val="20"/>
              </w:rPr>
              <w:t xml:space="preserve">Izvještavanje Općinske načelnice i predlaganje aktiviranja Općinskog povjerenstva </w:t>
            </w:r>
          </w:p>
        </w:tc>
      </w:tr>
      <w:tr w:rsidR="003E2BDC" w:rsidRPr="00C76BDB" w14:paraId="434FED0D" w14:textId="77777777" w:rsidTr="00DA398A">
        <w:trPr>
          <w:jc w:val="center"/>
        </w:trPr>
        <w:tc>
          <w:tcPr>
            <w:tcW w:w="739" w:type="dxa"/>
            <w:tcBorders>
              <w:top w:val="single" w:sz="4" w:space="0" w:color="auto"/>
              <w:left w:val="single" w:sz="4" w:space="0" w:color="auto"/>
              <w:bottom w:val="single" w:sz="4" w:space="0" w:color="auto"/>
              <w:right w:val="single" w:sz="4" w:space="0" w:color="auto"/>
            </w:tcBorders>
            <w:vAlign w:val="center"/>
          </w:tcPr>
          <w:p w14:paraId="05610474" w14:textId="77777777" w:rsidR="003E2BDC" w:rsidRPr="00C76BDB" w:rsidRDefault="003E2BDC" w:rsidP="00DA398A">
            <w:pPr>
              <w:numPr>
                <w:ilvl w:val="0"/>
                <w:numId w:val="29"/>
              </w:numPr>
              <w:ind w:right="66"/>
              <w:contextualSpacing/>
              <w:jc w:val="center"/>
              <w:rPr>
                <w:rFonts w:ascii="Times New Roman" w:hAnsi="Times New Roman"/>
                <w:sz w:val="20"/>
                <w:szCs w:val="20"/>
              </w:rPr>
            </w:pPr>
          </w:p>
        </w:tc>
        <w:tc>
          <w:tcPr>
            <w:tcW w:w="8321" w:type="dxa"/>
            <w:tcBorders>
              <w:top w:val="single" w:sz="4" w:space="0" w:color="auto"/>
              <w:left w:val="single" w:sz="4" w:space="0" w:color="auto"/>
              <w:bottom w:val="single" w:sz="4" w:space="0" w:color="auto"/>
              <w:right w:val="single" w:sz="4" w:space="0" w:color="auto"/>
            </w:tcBorders>
            <w:vAlign w:val="center"/>
            <w:hideMark/>
          </w:tcPr>
          <w:p w14:paraId="75F496F3" w14:textId="77777777" w:rsidR="003E2BDC" w:rsidRPr="00C76BDB" w:rsidRDefault="003E2BDC" w:rsidP="00DA398A">
            <w:pPr>
              <w:rPr>
                <w:rFonts w:ascii="Times New Roman" w:hAnsi="Times New Roman"/>
                <w:sz w:val="20"/>
                <w:szCs w:val="20"/>
              </w:rPr>
            </w:pPr>
            <w:r w:rsidRPr="00C76BDB">
              <w:rPr>
                <w:rFonts w:ascii="Times New Roman" w:hAnsi="Times New Roman"/>
                <w:sz w:val="20"/>
                <w:szCs w:val="20"/>
              </w:rPr>
              <w:t xml:space="preserve">Pozivanje Općinskog povjerenstva te izrada popisa šteta sukladno </w:t>
            </w:r>
            <w:r w:rsidRPr="00C76BDB">
              <w:rPr>
                <w:rFonts w:ascii="Times New Roman" w:hAnsi="Times New Roman"/>
                <w:i/>
                <w:iCs/>
                <w:sz w:val="20"/>
                <w:szCs w:val="20"/>
              </w:rPr>
              <w:t>Zakonu</w:t>
            </w:r>
            <w:r w:rsidRPr="00C76BDB">
              <w:rPr>
                <w:rFonts w:ascii="Times New Roman" w:hAnsi="Times New Roman"/>
                <w:sz w:val="20"/>
                <w:szCs w:val="20"/>
              </w:rPr>
              <w:t xml:space="preserve"> </w:t>
            </w:r>
          </w:p>
        </w:tc>
      </w:tr>
      <w:tr w:rsidR="003E2BDC" w:rsidRPr="00C76BDB" w14:paraId="3EECFA85" w14:textId="77777777" w:rsidTr="00DA398A">
        <w:trPr>
          <w:jc w:val="center"/>
        </w:trPr>
        <w:tc>
          <w:tcPr>
            <w:tcW w:w="739" w:type="dxa"/>
            <w:tcBorders>
              <w:top w:val="single" w:sz="4" w:space="0" w:color="auto"/>
              <w:left w:val="single" w:sz="4" w:space="0" w:color="auto"/>
              <w:bottom w:val="single" w:sz="4" w:space="0" w:color="auto"/>
              <w:right w:val="single" w:sz="4" w:space="0" w:color="auto"/>
            </w:tcBorders>
            <w:vAlign w:val="center"/>
          </w:tcPr>
          <w:p w14:paraId="6C45E077" w14:textId="77777777" w:rsidR="003E2BDC" w:rsidRPr="00C76BDB" w:rsidRDefault="003E2BDC" w:rsidP="00DA398A">
            <w:pPr>
              <w:numPr>
                <w:ilvl w:val="0"/>
                <w:numId w:val="29"/>
              </w:numPr>
              <w:ind w:right="66"/>
              <w:contextualSpacing/>
              <w:jc w:val="center"/>
              <w:rPr>
                <w:rFonts w:ascii="Times New Roman" w:hAnsi="Times New Roman"/>
                <w:sz w:val="20"/>
                <w:szCs w:val="20"/>
              </w:rPr>
            </w:pPr>
          </w:p>
        </w:tc>
        <w:tc>
          <w:tcPr>
            <w:tcW w:w="8321" w:type="dxa"/>
            <w:tcBorders>
              <w:top w:val="single" w:sz="4" w:space="0" w:color="auto"/>
              <w:left w:val="single" w:sz="4" w:space="0" w:color="auto"/>
              <w:bottom w:val="single" w:sz="4" w:space="0" w:color="auto"/>
              <w:right w:val="single" w:sz="4" w:space="0" w:color="auto"/>
            </w:tcBorders>
            <w:vAlign w:val="center"/>
            <w:hideMark/>
          </w:tcPr>
          <w:p w14:paraId="4FC11FC7" w14:textId="77777777" w:rsidR="003E2BDC" w:rsidRPr="00C76BDB" w:rsidRDefault="003E2BDC" w:rsidP="00DA398A">
            <w:pPr>
              <w:rPr>
                <w:rFonts w:ascii="Times New Roman" w:hAnsi="Times New Roman"/>
                <w:sz w:val="20"/>
                <w:szCs w:val="20"/>
              </w:rPr>
            </w:pPr>
            <w:r w:rsidRPr="00C76BDB">
              <w:rPr>
                <w:rFonts w:ascii="Times New Roman" w:hAnsi="Times New Roman"/>
                <w:sz w:val="20"/>
                <w:szCs w:val="20"/>
              </w:rPr>
              <w:t>Pozivanje Stožera civilne zaštite Općine Krapinske Toplice</w:t>
            </w:r>
          </w:p>
        </w:tc>
      </w:tr>
      <w:tr w:rsidR="003E2BDC" w:rsidRPr="00C76BDB" w14:paraId="51F61615" w14:textId="77777777" w:rsidTr="00DA398A">
        <w:trPr>
          <w:jc w:val="center"/>
        </w:trPr>
        <w:tc>
          <w:tcPr>
            <w:tcW w:w="739" w:type="dxa"/>
            <w:tcBorders>
              <w:top w:val="single" w:sz="4" w:space="0" w:color="auto"/>
              <w:left w:val="single" w:sz="4" w:space="0" w:color="auto"/>
              <w:bottom w:val="single" w:sz="4" w:space="0" w:color="auto"/>
              <w:right w:val="single" w:sz="4" w:space="0" w:color="auto"/>
            </w:tcBorders>
            <w:vAlign w:val="center"/>
          </w:tcPr>
          <w:p w14:paraId="2453A95E" w14:textId="77777777" w:rsidR="003E2BDC" w:rsidRPr="00C76BDB" w:rsidRDefault="003E2BDC" w:rsidP="00DA398A">
            <w:pPr>
              <w:numPr>
                <w:ilvl w:val="0"/>
                <w:numId w:val="29"/>
              </w:numPr>
              <w:ind w:right="66"/>
              <w:contextualSpacing/>
              <w:jc w:val="center"/>
              <w:rPr>
                <w:rFonts w:ascii="Times New Roman" w:hAnsi="Times New Roman"/>
                <w:sz w:val="20"/>
                <w:szCs w:val="20"/>
              </w:rPr>
            </w:pPr>
          </w:p>
        </w:tc>
        <w:tc>
          <w:tcPr>
            <w:tcW w:w="8321" w:type="dxa"/>
            <w:tcBorders>
              <w:top w:val="single" w:sz="4" w:space="0" w:color="auto"/>
              <w:left w:val="single" w:sz="4" w:space="0" w:color="auto"/>
              <w:bottom w:val="single" w:sz="4" w:space="0" w:color="auto"/>
              <w:right w:val="single" w:sz="4" w:space="0" w:color="auto"/>
            </w:tcBorders>
            <w:vAlign w:val="center"/>
          </w:tcPr>
          <w:p w14:paraId="389547F3" w14:textId="77777777" w:rsidR="003E2BDC" w:rsidRPr="00C76BDB" w:rsidRDefault="003E2BDC" w:rsidP="00DA398A">
            <w:pPr>
              <w:rPr>
                <w:rFonts w:ascii="Times New Roman" w:hAnsi="Times New Roman"/>
                <w:sz w:val="20"/>
                <w:szCs w:val="20"/>
              </w:rPr>
            </w:pPr>
            <w:r w:rsidRPr="00C76BDB">
              <w:rPr>
                <w:rFonts w:ascii="Times New Roman" w:hAnsi="Times New Roman"/>
                <w:sz w:val="20"/>
                <w:szCs w:val="20"/>
              </w:rPr>
              <w:t>Prikupljanje informacija o dijelovima Općine Krapinske Toplice u kojima su se dogodile najveće materijalne štete</w:t>
            </w:r>
          </w:p>
        </w:tc>
      </w:tr>
      <w:tr w:rsidR="003E2BDC" w:rsidRPr="00C76BDB" w14:paraId="7DE0CE89" w14:textId="77777777" w:rsidTr="00DA398A">
        <w:trPr>
          <w:jc w:val="center"/>
        </w:trPr>
        <w:tc>
          <w:tcPr>
            <w:tcW w:w="739" w:type="dxa"/>
            <w:tcBorders>
              <w:top w:val="single" w:sz="4" w:space="0" w:color="auto"/>
              <w:left w:val="single" w:sz="4" w:space="0" w:color="auto"/>
              <w:bottom w:val="single" w:sz="4" w:space="0" w:color="auto"/>
              <w:right w:val="single" w:sz="4" w:space="0" w:color="auto"/>
            </w:tcBorders>
            <w:vAlign w:val="center"/>
          </w:tcPr>
          <w:p w14:paraId="68BA178A" w14:textId="77777777" w:rsidR="003E2BDC" w:rsidRPr="00C76BDB" w:rsidRDefault="003E2BDC" w:rsidP="00DA398A">
            <w:pPr>
              <w:numPr>
                <w:ilvl w:val="0"/>
                <w:numId w:val="29"/>
              </w:numPr>
              <w:ind w:right="66"/>
              <w:contextualSpacing/>
              <w:jc w:val="center"/>
              <w:rPr>
                <w:rFonts w:ascii="Times New Roman" w:hAnsi="Times New Roman"/>
                <w:sz w:val="20"/>
                <w:szCs w:val="20"/>
              </w:rPr>
            </w:pPr>
          </w:p>
        </w:tc>
        <w:tc>
          <w:tcPr>
            <w:tcW w:w="8321" w:type="dxa"/>
            <w:tcBorders>
              <w:top w:val="single" w:sz="4" w:space="0" w:color="auto"/>
              <w:left w:val="single" w:sz="4" w:space="0" w:color="auto"/>
              <w:bottom w:val="single" w:sz="4" w:space="0" w:color="auto"/>
              <w:right w:val="single" w:sz="4" w:space="0" w:color="auto"/>
            </w:tcBorders>
            <w:vAlign w:val="center"/>
            <w:hideMark/>
          </w:tcPr>
          <w:p w14:paraId="46260943" w14:textId="77777777" w:rsidR="003E2BDC" w:rsidRPr="00C76BDB" w:rsidRDefault="003E2BDC" w:rsidP="00DA398A">
            <w:pPr>
              <w:rPr>
                <w:rFonts w:ascii="Times New Roman" w:hAnsi="Times New Roman"/>
                <w:sz w:val="20"/>
                <w:szCs w:val="20"/>
              </w:rPr>
            </w:pPr>
            <w:r w:rsidRPr="00C76BDB">
              <w:rPr>
                <w:rFonts w:ascii="Times New Roman" w:hAnsi="Times New Roman"/>
                <w:sz w:val="20"/>
                <w:szCs w:val="20"/>
              </w:rPr>
              <w:t xml:space="preserve">Prikupljanje informacija o mogućnosti funkcioniranja kritične infrastrukture: </w:t>
            </w:r>
          </w:p>
          <w:p w14:paraId="3C3E1A0B" w14:textId="77777777" w:rsidR="003E2BDC" w:rsidRPr="00C76BDB" w:rsidRDefault="003E2BDC" w:rsidP="003E2BDC">
            <w:pPr>
              <w:numPr>
                <w:ilvl w:val="0"/>
                <w:numId w:val="18"/>
              </w:numPr>
              <w:ind w:right="66"/>
              <w:contextualSpacing/>
              <w:jc w:val="both"/>
              <w:rPr>
                <w:rFonts w:ascii="Times New Roman" w:hAnsi="Times New Roman"/>
                <w:sz w:val="20"/>
                <w:szCs w:val="20"/>
                <w:lang w:val="en-US"/>
              </w:rPr>
            </w:pPr>
            <w:r w:rsidRPr="00C76BDB">
              <w:rPr>
                <w:rFonts w:ascii="Times New Roman" w:hAnsi="Times New Roman"/>
                <w:sz w:val="20"/>
                <w:szCs w:val="20"/>
                <w:lang w:val="en-US"/>
              </w:rPr>
              <w:t>sustava za vodoopskrbu,</w:t>
            </w:r>
          </w:p>
          <w:p w14:paraId="3579F582" w14:textId="77777777" w:rsidR="003E2BDC" w:rsidRPr="00C76BDB" w:rsidRDefault="003E2BDC" w:rsidP="003E2BDC">
            <w:pPr>
              <w:numPr>
                <w:ilvl w:val="0"/>
                <w:numId w:val="18"/>
              </w:numPr>
              <w:ind w:right="66"/>
              <w:contextualSpacing/>
              <w:jc w:val="both"/>
              <w:rPr>
                <w:rFonts w:ascii="Times New Roman" w:hAnsi="Times New Roman"/>
                <w:sz w:val="20"/>
                <w:szCs w:val="20"/>
                <w:lang w:val="en-US"/>
              </w:rPr>
            </w:pPr>
            <w:r w:rsidRPr="00C76BDB">
              <w:rPr>
                <w:rFonts w:ascii="Times New Roman" w:hAnsi="Times New Roman"/>
                <w:sz w:val="20"/>
                <w:szCs w:val="20"/>
                <w:lang w:val="en-US"/>
              </w:rPr>
              <w:t>sustava za elektroopskrbu,</w:t>
            </w:r>
          </w:p>
          <w:p w14:paraId="22CC4A14" w14:textId="77777777" w:rsidR="003E2BDC" w:rsidRPr="00C76BDB" w:rsidRDefault="003E2BDC" w:rsidP="003E2BDC">
            <w:pPr>
              <w:numPr>
                <w:ilvl w:val="0"/>
                <w:numId w:val="18"/>
              </w:numPr>
              <w:ind w:right="66"/>
              <w:contextualSpacing/>
              <w:jc w:val="both"/>
              <w:rPr>
                <w:rFonts w:ascii="Times New Roman" w:hAnsi="Times New Roman"/>
                <w:sz w:val="20"/>
                <w:szCs w:val="20"/>
                <w:lang w:val="en-US"/>
              </w:rPr>
            </w:pPr>
            <w:r w:rsidRPr="00C76BDB">
              <w:rPr>
                <w:rFonts w:ascii="Times New Roman" w:hAnsi="Times New Roman"/>
                <w:sz w:val="20"/>
                <w:szCs w:val="20"/>
                <w:lang w:val="en-US"/>
              </w:rPr>
              <w:t>sustava za plinoopskrbu,</w:t>
            </w:r>
          </w:p>
          <w:p w14:paraId="1242B08B" w14:textId="77777777" w:rsidR="003E2BDC" w:rsidRPr="00C76BDB" w:rsidRDefault="003E2BDC" w:rsidP="003E2BDC">
            <w:pPr>
              <w:numPr>
                <w:ilvl w:val="0"/>
                <w:numId w:val="18"/>
              </w:numPr>
              <w:ind w:right="66"/>
              <w:contextualSpacing/>
              <w:jc w:val="both"/>
              <w:rPr>
                <w:rFonts w:ascii="Times New Roman" w:hAnsi="Times New Roman"/>
                <w:sz w:val="20"/>
                <w:szCs w:val="20"/>
                <w:lang w:val="en-US"/>
              </w:rPr>
            </w:pPr>
            <w:r w:rsidRPr="00C76BDB">
              <w:rPr>
                <w:rFonts w:ascii="Times New Roman" w:hAnsi="Times New Roman"/>
                <w:sz w:val="20"/>
                <w:szCs w:val="20"/>
                <w:lang w:val="en-US"/>
              </w:rPr>
              <w:t>sustava telekomunikacija,</w:t>
            </w:r>
          </w:p>
          <w:p w14:paraId="237B7EB8" w14:textId="77777777" w:rsidR="003E2BDC" w:rsidRPr="00C76BDB" w:rsidRDefault="003E2BDC" w:rsidP="003E2BDC">
            <w:pPr>
              <w:numPr>
                <w:ilvl w:val="0"/>
                <w:numId w:val="18"/>
              </w:numPr>
              <w:ind w:right="66"/>
              <w:contextualSpacing/>
              <w:jc w:val="both"/>
              <w:rPr>
                <w:rFonts w:ascii="Times New Roman" w:hAnsi="Times New Roman"/>
                <w:sz w:val="20"/>
                <w:szCs w:val="20"/>
                <w:lang w:val="en-US"/>
              </w:rPr>
            </w:pPr>
            <w:r w:rsidRPr="00C76BDB">
              <w:rPr>
                <w:rFonts w:ascii="Times New Roman" w:hAnsi="Times New Roman"/>
                <w:sz w:val="20"/>
                <w:szCs w:val="20"/>
                <w:lang w:val="en-US"/>
              </w:rPr>
              <w:t>prikupljanje informacija o prohodnosti prometnica,</w:t>
            </w:r>
          </w:p>
          <w:p w14:paraId="53B9117D" w14:textId="77777777" w:rsidR="003E2BDC" w:rsidRPr="00C76BDB" w:rsidRDefault="003E2BDC" w:rsidP="003E2BDC">
            <w:pPr>
              <w:numPr>
                <w:ilvl w:val="0"/>
                <w:numId w:val="18"/>
              </w:numPr>
              <w:ind w:right="66"/>
              <w:contextualSpacing/>
              <w:jc w:val="both"/>
              <w:rPr>
                <w:rFonts w:ascii="Times New Roman" w:hAnsi="Times New Roman"/>
                <w:sz w:val="20"/>
                <w:szCs w:val="20"/>
                <w:lang w:val="en-US"/>
              </w:rPr>
            </w:pPr>
            <w:r w:rsidRPr="00C76BDB">
              <w:rPr>
                <w:rFonts w:ascii="Times New Roman" w:hAnsi="Times New Roman"/>
                <w:sz w:val="20"/>
                <w:szCs w:val="20"/>
                <w:lang w:val="en-US"/>
              </w:rPr>
              <w:t>prikupljanje informacija o stanju društvenih i stambenih objekata na području Općine Krapinske Toplice</w:t>
            </w:r>
          </w:p>
        </w:tc>
      </w:tr>
      <w:tr w:rsidR="003E2BDC" w:rsidRPr="00C76BDB" w14:paraId="1AFC27D9" w14:textId="77777777" w:rsidTr="00DA398A">
        <w:trPr>
          <w:jc w:val="center"/>
        </w:trPr>
        <w:tc>
          <w:tcPr>
            <w:tcW w:w="739" w:type="dxa"/>
            <w:tcBorders>
              <w:top w:val="single" w:sz="4" w:space="0" w:color="auto"/>
              <w:left w:val="single" w:sz="4" w:space="0" w:color="auto"/>
              <w:bottom w:val="single" w:sz="4" w:space="0" w:color="auto"/>
              <w:right w:val="single" w:sz="4" w:space="0" w:color="auto"/>
            </w:tcBorders>
            <w:vAlign w:val="center"/>
          </w:tcPr>
          <w:p w14:paraId="34604DB7" w14:textId="77777777" w:rsidR="003E2BDC" w:rsidRPr="00C76BDB" w:rsidRDefault="003E2BDC" w:rsidP="00DA398A">
            <w:pPr>
              <w:numPr>
                <w:ilvl w:val="0"/>
                <w:numId w:val="29"/>
              </w:numPr>
              <w:ind w:right="66"/>
              <w:contextualSpacing/>
              <w:jc w:val="center"/>
              <w:rPr>
                <w:rFonts w:ascii="Times New Roman" w:hAnsi="Times New Roman"/>
                <w:sz w:val="20"/>
                <w:szCs w:val="20"/>
              </w:rPr>
            </w:pPr>
          </w:p>
        </w:tc>
        <w:tc>
          <w:tcPr>
            <w:tcW w:w="8321" w:type="dxa"/>
            <w:tcBorders>
              <w:top w:val="single" w:sz="4" w:space="0" w:color="auto"/>
              <w:left w:val="single" w:sz="4" w:space="0" w:color="auto"/>
              <w:bottom w:val="single" w:sz="4" w:space="0" w:color="auto"/>
              <w:right w:val="single" w:sz="4" w:space="0" w:color="auto"/>
            </w:tcBorders>
            <w:vAlign w:val="center"/>
          </w:tcPr>
          <w:p w14:paraId="6D922757" w14:textId="77777777" w:rsidR="003E2BDC" w:rsidRPr="00C76BDB" w:rsidRDefault="003E2BDC" w:rsidP="00DA398A">
            <w:pPr>
              <w:rPr>
                <w:rFonts w:ascii="Times New Roman" w:hAnsi="Times New Roman"/>
                <w:sz w:val="20"/>
                <w:szCs w:val="20"/>
              </w:rPr>
            </w:pPr>
            <w:r w:rsidRPr="00C76BDB">
              <w:rPr>
                <w:rFonts w:ascii="Times New Roman" w:hAnsi="Times New Roman"/>
                <w:sz w:val="20"/>
                <w:szCs w:val="20"/>
              </w:rPr>
              <w:t>Aktiviranje DVD – a</w:t>
            </w:r>
          </w:p>
        </w:tc>
      </w:tr>
      <w:tr w:rsidR="003E2BDC" w:rsidRPr="00C76BDB" w14:paraId="3F85B16E" w14:textId="77777777" w:rsidTr="00DA398A">
        <w:trPr>
          <w:jc w:val="center"/>
        </w:trPr>
        <w:tc>
          <w:tcPr>
            <w:tcW w:w="739" w:type="dxa"/>
            <w:tcBorders>
              <w:top w:val="single" w:sz="4" w:space="0" w:color="auto"/>
              <w:left w:val="single" w:sz="4" w:space="0" w:color="auto"/>
              <w:bottom w:val="single" w:sz="4" w:space="0" w:color="auto"/>
              <w:right w:val="single" w:sz="4" w:space="0" w:color="auto"/>
            </w:tcBorders>
            <w:vAlign w:val="center"/>
          </w:tcPr>
          <w:p w14:paraId="56917165" w14:textId="77777777" w:rsidR="003E2BDC" w:rsidRPr="00C76BDB" w:rsidRDefault="003E2BDC" w:rsidP="00DA398A">
            <w:pPr>
              <w:numPr>
                <w:ilvl w:val="0"/>
                <w:numId w:val="29"/>
              </w:numPr>
              <w:ind w:right="66"/>
              <w:contextualSpacing/>
              <w:jc w:val="center"/>
              <w:rPr>
                <w:rFonts w:ascii="Times New Roman" w:hAnsi="Times New Roman"/>
                <w:sz w:val="20"/>
                <w:szCs w:val="20"/>
              </w:rPr>
            </w:pPr>
          </w:p>
        </w:tc>
        <w:tc>
          <w:tcPr>
            <w:tcW w:w="8321" w:type="dxa"/>
            <w:tcBorders>
              <w:top w:val="single" w:sz="4" w:space="0" w:color="auto"/>
              <w:left w:val="single" w:sz="4" w:space="0" w:color="auto"/>
              <w:bottom w:val="single" w:sz="4" w:space="0" w:color="auto"/>
              <w:right w:val="single" w:sz="4" w:space="0" w:color="auto"/>
            </w:tcBorders>
            <w:vAlign w:val="center"/>
            <w:hideMark/>
          </w:tcPr>
          <w:p w14:paraId="24B8070F" w14:textId="77777777" w:rsidR="003E2BDC" w:rsidRPr="00C76BDB" w:rsidRDefault="003E2BDC" w:rsidP="00DA398A">
            <w:pPr>
              <w:rPr>
                <w:rFonts w:ascii="Times New Roman" w:hAnsi="Times New Roman"/>
                <w:sz w:val="20"/>
                <w:szCs w:val="20"/>
              </w:rPr>
            </w:pPr>
            <w:r w:rsidRPr="00C76BDB">
              <w:rPr>
                <w:rFonts w:ascii="Times New Roman" w:hAnsi="Times New Roman"/>
                <w:sz w:val="20"/>
                <w:szCs w:val="20"/>
              </w:rPr>
              <w:t>Utvrđivanje redoslijeda u smislu stavljanja u potpunu funkciju kritične infrastrukture sljedećim prioritetom:</w:t>
            </w:r>
          </w:p>
          <w:p w14:paraId="42F39C59" w14:textId="77777777" w:rsidR="003E2BDC" w:rsidRPr="00C76BDB" w:rsidRDefault="003E2BDC" w:rsidP="003E2BDC">
            <w:pPr>
              <w:numPr>
                <w:ilvl w:val="0"/>
                <w:numId w:val="19"/>
              </w:numPr>
              <w:ind w:right="66"/>
              <w:contextualSpacing/>
              <w:jc w:val="both"/>
              <w:rPr>
                <w:rFonts w:ascii="Times New Roman" w:hAnsi="Times New Roman"/>
                <w:sz w:val="20"/>
                <w:szCs w:val="20"/>
                <w:lang w:val="en-US"/>
              </w:rPr>
            </w:pPr>
            <w:r w:rsidRPr="00C76BDB">
              <w:rPr>
                <w:rFonts w:ascii="Times New Roman" w:hAnsi="Times New Roman"/>
                <w:sz w:val="20"/>
                <w:szCs w:val="20"/>
                <w:lang w:val="en-US"/>
              </w:rPr>
              <w:t>telekomunikacije,</w:t>
            </w:r>
          </w:p>
          <w:p w14:paraId="16C1CA44" w14:textId="77777777" w:rsidR="003E2BDC" w:rsidRPr="00C76BDB" w:rsidRDefault="003E2BDC" w:rsidP="003E2BDC">
            <w:pPr>
              <w:numPr>
                <w:ilvl w:val="0"/>
                <w:numId w:val="19"/>
              </w:numPr>
              <w:ind w:right="66"/>
              <w:contextualSpacing/>
              <w:jc w:val="both"/>
              <w:rPr>
                <w:rFonts w:ascii="Times New Roman" w:hAnsi="Times New Roman"/>
                <w:sz w:val="20"/>
                <w:szCs w:val="20"/>
                <w:lang w:val="en-US"/>
              </w:rPr>
            </w:pPr>
            <w:r w:rsidRPr="00C76BDB">
              <w:rPr>
                <w:rFonts w:ascii="Times New Roman" w:hAnsi="Times New Roman"/>
                <w:sz w:val="20"/>
                <w:szCs w:val="20"/>
                <w:lang w:val="en-US"/>
              </w:rPr>
              <w:t>elektroopskrba,</w:t>
            </w:r>
          </w:p>
          <w:p w14:paraId="23795491" w14:textId="77777777" w:rsidR="003E2BDC" w:rsidRPr="00C76BDB" w:rsidRDefault="003E2BDC" w:rsidP="003E2BDC">
            <w:pPr>
              <w:numPr>
                <w:ilvl w:val="0"/>
                <w:numId w:val="19"/>
              </w:numPr>
              <w:ind w:right="66"/>
              <w:contextualSpacing/>
              <w:jc w:val="both"/>
              <w:rPr>
                <w:rFonts w:ascii="Times New Roman" w:hAnsi="Times New Roman"/>
                <w:sz w:val="20"/>
                <w:szCs w:val="20"/>
                <w:lang w:val="en-US"/>
              </w:rPr>
            </w:pPr>
            <w:r w:rsidRPr="00C76BDB">
              <w:rPr>
                <w:rFonts w:ascii="Times New Roman" w:hAnsi="Times New Roman"/>
                <w:sz w:val="20"/>
                <w:szCs w:val="20"/>
                <w:lang w:val="en-US"/>
              </w:rPr>
              <w:t>vodoopskrbni sustav,</w:t>
            </w:r>
          </w:p>
          <w:p w14:paraId="00AE0B8E" w14:textId="77777777" w:rsidR="003E2BDC" w:rsidRPr="00C76BDB" w:rsidRDefault="003E2BDC" w:rsidP="003E2BDC">
            <w:pPr>
              <w:numPr>
                <w:ilvl w:val="0"/>
                <w:numId w:val="19"/>
              </w:numPr>
              <w:ind w:right="66"/>
              <w:contextualSpacing/>
              <w:jc w:val="both"/>
              <w:rPr>
                <w:rFonts w:ascii="Times New Roman" w:hAnsi="Times New Roman"/>
                <w:sz w:val="20"/>
                <w:szCs w:val="20"/>
                <w:lang w:val="en-US"/>
              </w:rPr>
            </w:pPr>
            <w:r w:rsidRPr="00C76BDB">
              <w:rPr>
                <w:rFonts w:ascii="Times New Roman" w:hAnsi="Times New Roman"/>
                <w:sz w:val="20"/>
                <w:szCs w:val="20"/>
                <w:lang w:val="en-US"/>
              </w:rPr>
              <w:t>škole,</w:t>
            </w:r>
          </w:p>
          <w:p w14:paraId="2FFE0800" w14:textId="77777777" w:rsidR="003E2BDC" w:rsidRPr="00C76BDB" w:rsidRDefault="003E2BDC" w:rsidP="003E2BDC">
            <w:pPr>
              <w:numPr>
                <w:ilvl w:val="0"/>
                <w:numId w:val="19"/>
              </w:numPr>
              <w:ind w:right="66"/>
              <w:contextualSpacing/>
              <w:jc w:val="both"/>
              <w:rPr>
                <w:rFonts w:ascii="Times New Roman" w:hAnsi="Times New Roman"/>
                <w:sz w:val="20"/>
                <w:szCs w:val="20"/>
                <w:lang w:val="en-US"/>
              </w:rPr>
            </w:pPr>
            <w:r w:rsidRPr="00C76BDB">
              <w:rPr>
                <w:rFonts w:ascii="Times New Roman" w:hAnsi="Times New Roman"/>
                <w:sz w:val="20"/>
                <w:szCs w:val="20"/>
                <w:lang w:val="en-US"/>
              </w:rPr>
              <w:t>zdravstvene ustanove.</w:t>
            </w:r>
          </w:p>
        </w:tc>
      </w:tr>
      <w:tr w:rsidR="003E2BDC" w:rsidRPr="00C76BDB" w14:paraId="38604E8C" w14:textId="77777777" w:rsidTr="00DA398A">
        <w:trPr>
          <w:jc w:val="center"/>
        </w:trPr>
        <w:tc>
          <w:tcPr>
            <w:tcW w:w="739" w:type="dxa"/>
            <w:tcBorders>
              <w:top w:val="single" w:sz="4" w:space="0" w:color="auto"/>
              <w:left w:val="single" w:sz="4" w:space="0" w:color="auto"/>
              <w:bottom w:val="single" w:sz="4" w:space="0" w:color="auto"/>
              <w:right w:val="single" w:sz="4" w:space="0" w:color="auto"/>
            </w:tcBorders>
            <w:vAlign w:val="center"/>
          </w:tcPr>
          <w:p w14:paraId="06F4AE9B" w14:textId="77777777" w:rsidR="003E2BDC" w:rsidRPr="00C76BDB" w:rsidRDefault="003E2BDC" w:rsidP="00DA398A">
            <w:pPr>
              <w:numPr>
                <w:ilvl w:val="0"/>
                <w:numId w:val="29"/>
              </w:numPr>
              <w:ind w:right="66"/>
              <w:contextualSpacing/>
              <w:jc w:val="center"/>
              <w:rPr>
                <w:rFonts w:ascii="Times New Roman" w:hAnsi="Times New Roman"/>
                <w:sz w:val="20"/>
                <w:szCs w:val="20"/>
              </w:rPr>
            </w:pPr>
          </w:p>
        </w:tc>
        <w:tc>
          <w:tcPr>
            <w:tcW w:w="8321" w:type="dxa"/>
            <w:tcBorders>
              <w:top w:val="single" w:sz="4" w:space="0" w:color="auto"/>
              <w:left w:val="single" w:sz="4" w:space="0" w:color="auto"/>
              <w:bottom w:val="single" w:sz="4" w:space="0" w:color="auto"/>
              <w:right w:val="single" w:sz="4" w:space="0" w:color="auto"/>
            </w:tcBorders>
            <w:vAlign w:val="center"/>
          </w:tcPr>
          <w:p w14:paraId="73DB1FCF" w14:textId="77777777" w:rsidR="003E2BDC" w:rsidRPr="00C76BDB" w:rsidRDefault="003E2BDC" w:rsidP="00DA398A">
            <w:pPr>
              <w:rPr>
                <w:rFonts w:ascii="Times New Roman" w:hAnsi="Times New Roman"/>
                <w:sz w:val="20"/>
                <w:szCs w:val="20"/>
              </w:rPr>
            </w:pPr>
            <w:r w:rsidRPr="00C76BDB">
              <w:rPr>
                <w:rFonts w:ascii="Times New Roman" w:hAnsi="Times New Roman"/>
                <w:sz w:val="20"/>
                <w:szCs w:val="20"/>
              </w:rPr>
              <w:t>Općinsko povjerenstvo Općine Krapinske Toplice nastavlja aktivnosti na popisu i procjeni štete sukladno Zakonu te o rezultatima izvješćuje Županijsko povjerenstvo.</w:t>
            </w:r>
          </w:p>
        </w:tc>
      </w:tr>
    </w:tbl>
    <w:p w14:paraId="61B21E8F" w14:textId="77777777" w:rsidR="003E2BDC" w:rsidRPr="00C76BDB" w:rsidRDefault="003E2BDC" w:rsidP="003E2BDC">
      <w:pPr>
        <w:pStyle w:val="Naslov3"/>
        <w:spacing w:before="0"/>
        <w:rPr>
          <w:rFonts w:ascii="Times New Roman" w:hAnsi="Times New Roman"/>
          <w:lang w:eastAsia="hr-HR"/>
        </w:rPr>
      </w:pPr>
      <w:bookmarkStart w:id="49" w:name="_Toc84837414"/>
    </w:p>
    <w:p w14:paraId="094B3BA7" w14:textId="77777777" w:rsidR="003E2BDC" w:rsidRPr="00C76BDB" w:rsidRDefault="003E2BDC" w:rsidP="003E2BDC">
      <w:pPr>
        <w:pStyle w:val="Naslov3"/>
        <w:spacing w:before="0"/>
        <w:rPr>
          <w:rFonts w:ascii="Times New Roman" w:hAnsi="Times New Roman"/>
          <w:lang w:eastAsia="hr-HR"/>
        </w:rPr>
      </w:pPr>
      <w:bookmarkStart w:id="50" w:name="_Toc177974588"/>
      <w:r w:rsidRPr="00C76BDB">
        <w:rPr>
          <w:rFonts w:ascii="Times New Roman" w:hAnsi="Times New Roman"/>
          <w:lang w:eastAsia="hr-HR"/>
        </w:rPr>
        <w:t>5.1.5. Mraz</w:t>
      </w:r>
      <w:bookmarkEnd w:id="49"/>
      <w:bookmarkEnd w:id="50"/>
    </w:p>
    <w:p w14:paraId="263C3822" w14:textId="77777777" w:rsidR="003E2BDC" w:rsidRPr="00C76BDB" w:rsidRDefault="003E2BDC" w:rsidP="003E2BDC">
      <w:pPr>
        <w:rPr>
          <w:rFonts w:ascii="Times New Roman" w:hAnsi="Times New Roman"/>
          <w:lang w:eastAsia="hr-HR"/>
        </w:rPr>
      </w:pPr>
    </w:p>
    <w:p w14:paraId="6F42283F" w14:textId="77777777" w:rsidR="003E2BDC" w:rsidRPr="00C76BDB" w:rsidRDefault="003E2BDC" w:rsidP="003E2BDC">
      <w:pPr>
        <w:pStyle w:val="Odlomakpopisa11"/>
        <w:spacing w:after="0" w:line="276" w:lineRule="auto"/>
        <w:ind w:firstLine="0"/>
        <w:rPr>
          <w:szCs w:val="24"/>
        </w:rPr>
      </w:pPr>
      <w:r w:rsidRPr="00C76BDB">
        <w:rPr>
          <w:szCs w:val="24"/>
        </w:rPr>
        <w:t>Mraz je oborina koja nastaje  kad uz hladno tlo prizemni sloj zraka pri temperaturi nižoj od 0˚C izravno prijeđe iz vodene pare u led. Prilikom pojave niske temperature dolazi do smrzavanja vode što dovodi do pucanja i širenja tkiva te odumiranja biljaka. Pojavljuje se od rujna do svibnja, pri čemu je najopasniji onaj koji se pojavi u vegetacijskom razdoblju.</w:t>
      </w:r>
    </w:p>
    <w:p w14:paraId="580EE60E" w14:textId="77777777" w:rsidR="003E2BDC" w:rsidRPr="00C76BDB" w:rsidRDefault="003E2BDC" w:rsidP="003E2BDC">
      <w:pPr>
        <w:pStyle w:val="Odlomakpopisa11"/>
        <w:spacing w:after="0" w:line="276" w:lineRule="auto"/>
        <w:ind w:firstLine="0"/>
        <w:rPr>
          <w:szCs w:val="24"/>
        </w:rPr>
      </w:pPr>
    </w:p>
    <w:p w14:paraId="4E9C99F3" w14:textId="77777777" w:rsidR="003E2BDC" w:rsidRPr="00C76BDB" w:rsidRDefault="003E2BDC" w:rsidP="003E2BDC">
      <w:pPr>
        <w:spacing w:after="240"/>
        <w:rPr>
          <w:rFonts w:ascii="Times New Roman" w:eastAsia="Times New Roman" w:hAnsi="Times New Roman"/>
          <w:szCs w:val="24"/>
          <w:lang w:eastAsia="hr-HR"/>
        </w:rPr>
      </w:pPr>
      <w:r w:rsidRPr="00C76BDB">
        <w:rPr>
          <w:rFonts w:ascii="Times New Roman" w:eastAsia="Times New Roman" w:hAnsi="Times New Roman"/>
          <w:szCs w:val="24"/>
          <w:lang w:eastAsia="hr-HR"/>
        </w:rPr>
        <w:t xml:space="preserve">Sukladno podacima Klimatskog atlasa Hrvatske 1961. – 1990., 1971. – 2000.god. (DHMZ, 2008.god.), srednji datumi početka i završetka razdoblja s mrazom na području Krapinsko - zagorske županije su od 15. travnja do 17. listopada.  </w:t>
      </w:r>
    </w:p>
    <w:p w14:paraId="68CAEA93" w14:textId="77777777" w:rsidR="003E2BDC" w:rsidRPr="00C76BDB" w:rsidRDefault="003E2BDC" w:rsidP="003E2BDC">
      <w:pPr>
        <w:pStyle w:val="Odlomakpopisa"/>
        <w:numPr>
          <w:ilvl w:val="0"/>
          <w:numId w:val="30"/>
        </w:numPr>
        <w:spacing w:after="0"/>
        <w:ind w:right="66"/>
        <w:rPr>
          <w:rFonts w:ascii="Times New Roman" w:eastAsia="Times New Roman" w:hAnsi="Times New Roman"/>
          <w:color w:val="000000"/>
          <w:sz w:val="24"/>
          <w:szCs w:val="24"/>
        </w:rPr>
      </w:pPr>
      <w:bookmarkStart w:id="51" w:name="_Hlk52961045"/>
      <w:r w:rsidRPr="00C76BDB">
        <w:rPr>
          <w:rFonts w:ascii="Times New Roman" w:eastAsia="Times New Roman" w:hAnsi="Times New Roman"/>
          <w:b/>
          <w:bCs/>
          <w:color w:val="000000"/>
          <w:sz w:val="24"/>
          <w:szCs w:val="24"/>
        </w:rPr>
        <w:t>Preventivne mjere radi umanjenja posljedica prirodne nepogode</w:t>
      </w:r>
      <w:r w:rsidRPr="00C76BDB">
        <w:rPr>
          <w:rFonts w:ascii="Times New Roman" w:eastAsia="Times New Roman" w:hAnsi="Times New Roman"/>
          <w:color w:val="000000"/>
          <w:sz w:val="24"/>
          <w:szCs w:val="24"/>
        </w:rPr>
        <w:t xml:space="preserve"> </w:t>
      </w:r>
    </w:p>
    <w:p w14:paraId="4B95E770" w14:textId="77777777" w:rsidR="003E2BDC" w:rsidRPr="00C76BDB" w:rsidRDefault="003E2BDC" w:rsidP="003E2BDC">
      <w:pPr>
        <w:pStyle w:val="Odlomakpopisa"/>
        <w:spacing w:after="0" w:line="240" w:lineRule="auto"/>
        <w:ind w:right="66"/>
        <w:rPr>
          <w:rFonts w:ascii="Times New Roman" w:eastAsia="Times New Roman" w:hAnsi="Times New Roman"/>
          <w:color w:val="000000"/>
          <w:sz w:val="24"/>
          <w:szCs w:val="24"/>
        </w:rPr>
      </w:pPr>
    </w:p>
    <w:p w14:paraId="50DC8BF4" w14:textId="77777777" w:rsidR="003E2BDC" w:rsidRPr="00C76BDB" w:rsidRDefault="003E2BDC" w:rsidP="003E2BDC">
      <w:pPr>
        <w:pStyle w:val="Odlomakpopisa11"/>
        <w:spacing w:after="0" w:line="276" w:lineRule="auto"/>
        <w:ind w:firstLine="0"/>
        <w:rPr>
          <w:szCs w:val="24"/>
        </w:rPr>
      </w:pPr>
      <w:r w:rsidRPr="00C76BDB">
        <w:rPr>
          <w:szCs w:val="24"/>
        </w:rPr>
        <w:t>U preventivno djelovanje prije svega spada proizvodnja unutar staklenika ili plastenika čime se zaštićuju nasadi i urod od posljedica mraza. Kod većih gospodarstvenika, kao i na područjima koja se ne mogu štititi plastenicima preventivno ulaganje je osiguranje uroda i nasada od posljedica mraza kod osiguravajućih društva.</w:t>
      </w:r>
    </w:p>
    <w:p w14:paraId="37F1E86E" w14:textId="77777777" w:rsidR="003E2BDC" w:rsidRPr="00C76BDB" w:rsidRDefault="003E2BDC" w:rsidP="003E2BDC">
      <w:pPr>
        <w:pStyle w:val="Odlomakpopisa11"/>
        <w:spacing w:after="0" w:line="276" w:lineRule="auto"/>
        <w:ind w:firstLine="0"/>
        <w:rPr>
          <w:szCs w:val="24"/>
        </w:rPr>
      </w:pPr>
    </w:p>
    <w:p w14:paraId="566EA72A" w14:textId="77777777" w:rsidR="003E2BDC" w:rsidRPr="00C76BDB" w:rsidRDefault="003E2BDC" w:rsidP="003E2BDC">
      <w:pPr>
        <w:pStyle w:val="Odlomakpopisa"/>
        <w:numPr>
          <w:ilvl w:val="0"/>
          <w:numId w:val="31"/>
        </w:numPr>
        <w:spacing w:after="0"/>
        <w:ind w:right="66"/>
        <w:rPr>
          <w:rFonts w:ascii="Times New Roman" w:eastAsia="Times New Roman" w:hAnsi="Times New Roman"/>
          <w:b/>
          <w:bCs/>
          <w:color w:val="000000"/>
          <w:sz w:val="24"/>
          <w:szCs w:val="24"/>
          <w:lang w:eastAsia="hr-HR"/>
        </w:rPr>
      </w:pPr>
      <w:r w:rsidRPr="00C76BDB">
        <w:rPr>
          <w:rFonts w:ascii="Times New Roman" w:eastAsia="Times New Roman" w:hAnsi="Times New Roman"/>
          <w:b/>
          <w:bCs/>
          <w:color w:val="000000"/>
          <w:sz w:val="24"/>
          <w:szCs w:val="24"/>
          <w:lang w:eastAsia="hr-HR"/>
        </w:rPr>
        <w:t>Mjere za ublažavanje i otklanjanje izravnih posljedica prirodne nepogode</w:t>
      </w:r>
    </w:p>
    <w:p w14:paraId="6E0FE2FA" w14:textId="77777777" w:rsidR="003E2BDC" w:rsidRPr="00C76BDB" w:rsidRDefault="003E2BDC" w:rsidP="003E2BDC">
      <w:pPr>
        <w:pStyle w:val="Odlomakpopisa"/>
        <w:spacing w:after="0" w:line="240" w:lineRule="auto"/>
        <w:ind w:right="66"/>
        <w:rPr>
          <w:rFonts w:ascii="Times New Roman" w:eastAsia="Times New Roman" w:hAnsi="Times New Roman"/>
          <w:b/>
          <w:bCs/>
          <w:color w:val="000000"/>
          <w:sz w:val="24"/>
          <w:szCs w:val="24"/>
          <w:lang w:eastAsia="hr-HR"/>
        </w:rPr>
      </w:pPr>
    </w:p>
    <w:p w14:paraId="72838029" w14:textId="77777777" w:rsidR="003E2BDC" w:rsidRPr="00C76BDB" w:rsidRDefault="003E2BDC" w:rsidP="003E2BDC">
      <w:pPr>
        <w:pStyle w:val="Odlomakpopisa11"/>
        <w:spacing w:after="0" w:line="276" w:lineRule="auto"/>
        <w:ind w:firstLine="0"/>
        <w:rPr>
          <w:szCs w:val="24"/>
        </w:rPr>
      </w:pPr>
      <w:r w:rsidRPr="00C76BDB">
        <w:rPr>
          <w:szCs w:val="24"/>
        </w:rPr>
        <w:t xml:space="preserve">Mjere za ublažavanje i otklanjanje izravnih posljedica prirodne nepogode podrazumijevaju procjenu šteta i posljedica; sanaciju nastalih oštećenja i šteta. Sanacija obuhvaća aktivnosti kojima se otklanjaju posljedice prirodne nepogode, te sve ostale radnje kojima se smanjuju posljedice mraza. </w:t>
      </w:r>
    </w:p>
    <w:p w14:paraId="39D8A21A" w14:textId="17850C1A" w:rsidR="003E2BDC" w:rsidRPr="00C76BDB" w:rsidRDefault="003E2BDC" w:rsidP="003E2BDC">
      <w:pPr>
        <w:pStyle w:val="Opisslike"/>
        <w:spacing w:line="240" w:lineRule="auto"/>
        <w:jc w:val="center"/>
        <w:rPr>
          <w:rFonts w:ascii="Times New Roman" w:hAnsi="Times New Roman" w:cs="Times New Roman"/>
          <w:lang w:eastAsia="hr-HR"/>
        </w:rPr>
      </w:pPr>
      <w:bookmarkStart w:id="52" w:name="_Toc87949032"/>
      <w:bookmarkStart w:id="53" w:name="_Toc177974609"/>
      <w:bookmarkStart w:id="54" w:name="_Hlk53732667"/>
      <w:bookmarkEnd w:id="51"/>
      <w:r w:rsidRPr="00C76BDB">
        <w:rPr>
          <w:rFonts w:ascii="Times New Roman" w:hAnsi="Times New Roman" w:cs="Times New Roman"/>
        </w:rPr>
        <w:lastRenderedPageBreak/>
        <w:t xml:space="preserve">Tablica </w:t>
      </w:r>
      <w:r w:rsidRPr="00C76BDB">
        <w:rPr>
          <w:rFonts w:ascii="Times New Roman" w:hAnsi="Times New Roman" w:cs="Times New Roman"/>
        </w:rPr>
        <w:fldChar w:fldCharType="begin"/>
      </w:r>
      <w:r w:rsidRPr="00C76BDB">
        <w:rPr>
          <w:rFonts w:ascii="Times New Roman" w:hAnsi="Times New Roman" w:cs="Times New Roman"/>
        </w:rPr>
        <w:instrText xml:space="preserve"> SEQ Tablica \* ARABIC </w:instrText>
      </w:r>
      <w:r w:rsidRPr="00C76BDB">
        <w:rPr>
          <w:rFonts w:ascii="Times New Roman" w:hAnsi="Times New Roman" w:cs="Times New Roman"/>
        </w:rPr>
        <w:fldChar w:fldCharType="separate"/>
      </w:r>
      <w:r w:rsidR="00A8397C">
        <w:rPr>
          <w:rFonts w:ascii="Times New Roman" w:hAnsi="Times New Roman" w:cs="Times New Roman"/>
          <w:noProof/>
        </w:rPr>
        <w:t>6</w:t>
      </w:r>
      <w:r w:rsidRPr="00C76BDB">
        <w:rPr>
          <w:rFonts w:ascii="Times New Roman" w:hAnsi="Times New Roman" w:cs="Times New Roman"/>
          <w:noProof/>
        </w:rPr>
        <w:fldChar w:fldCharType="end"/>
      </w:r>
      <w:r w:rsidRPr="00C76BDB">
        <w:rPr>
          <w:rFonts w:ascii="Times New Roman" w:hAnsi="Times New Roman" w:cs="Times New Roman"/>
        </w:rPr>
        <w:t>: Mjere i postupci u slučaju mraza</w:t>
      </w:r>
      <w:bookmarkEnd w:id="52"/>
      <w:bookmarkEnd w:id="53"/>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39"/>
        <w:gridCol w:w="8321"/>
      </w:tblGrid>
      <w:tr w:rsidR="003E2BDC" w:rsidRPr="00C76BDB" w14:paraId="6258DEDE" w14:textId="77777777" w:rsidTr="00DA398A">
        <w:trPr>
          <w:trHeight w:val="410"/>
          <w:tblHeader/>
          <w:jc w:val="center"/>
        </w:trPr>
        <w:tc>
          <w:tcPr>
            <w:tcW w:w="739"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46CF8700" w14:textId="77777777" w:rsidR="003E2BDC" w:rsidRPr="00C76BDB" w:rsidRDefault="003E2BDC" w:rsidP="00DA398A">
            <w:pPr>
              <w:jc w:val="center"/>
              <w:rPr>
                <w:rFonts w:ascii="Times New Roman" w:hAnsi="Times New Roman"/>
                <w:b/>
                <w:bCs/>
                <w:sz w:val="20"/>
                <w:szCs w:val="20"/>
              </w:rPr>
            </w:pPr>
            <w:r w:rsidRPr="00C76BDB">
              <w:rPr>
                <w:rFonts w:ascii="Times New Roman" w:hAnsi="Times New Roman"/>
                <w:b/>
                <w:bCs/>
                <w:sz w:val="20"/>
                <w:szCs w:val="20"/>
              </w:rPr>
              <w:t>R.BR.</w:t>
            </w:r>
          </w:p>
        </w:tc>
        <w:tc>
          <w:tcPr>
            <w:tcW w:w="8321"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227AF6C0" w14:textId="77777777" w:rsidR="003E2BDC" w:rsidRPr="00C76BDB" w:rsidRDefault="003E2BDC" w:rsidP="00DA398A">
            <w:pPr>
              <w:jc w:val="center"/>
              <w:rPr>
                <w:rFonts w:ascii="Times New Roman" w:hAnsi="Times New Roman"/>
                <w:b/>
                <w:bCs/>
                <w:sz w:val="20"/>
                <w:szCs w:val="20"/>
              </w:rPr>
            </w:pPr>
            <w:r w:rsidRPr="00C76BDB">
              <w:rPr>
                <w:rFonts w:ascii="Times New Roman" w:hAnsi="Times New Roman"/>
                <w:b/>
                <w:bCs/>
                <w:sz w:val="20"/>
                <w:szCs w:val="20"/>
              </w:rPr>
              <w:t>MJERE I POSTUPCI</w:t>
            </w:r>
          </w:p>
        </w:tc>
      </w:tr>
      <w:tr w:rsidR="003E2BDC" w:rsidRPr="00C76BDB" w14:paraId="1744B46B" w14:textId="77777777" w:rsidTr="00DA398A">
        <w:trPr>
          <w:jc w:val="center"/>
        </w:trPr>
        <w:tc>
          <w:tcPr>
            <w:tcW w:w="739" w:type="dxa"/>
            <w:tcBorders>
              <w:top w:val="single" w:sz="4" w:space="0" w:color="auto"/>
              <w:left w:val="single" w:sz="4" w:space="0" w:color="auto"/>
              <w:bottom w:val="single" w:sz="4" w:space="0" w:color="auto"/>
              <w:right w:val="single" w:sz="4" w:space="0" w:color="auto"/>
            </w:tcBorders>
            <w:vAlign w:val="center"/>
          </w:tcPr>
          <w:p w14:paraId="066AD08E" w14:textId="77777777" w:rsidR="003E2BDC" w:rsidRPr="00C76BDB" w:rsidRDefault="003E2BDC" w:rsidP="00DA398A">
            <w:pPr>
              <w:numPr>
                <w:ilvl w:val="0"/>
                <w:numId w:val="32"/>
              </w:numPr>
              <w:ind w:right="66"/>
              <w:contextualSpacing/>
              <w:jc w:val="center"/>
              <w:rPr>
                <w:rFonts w:ascii="Times New Roman" w:hAnsi="Times New Roman"/>
                <w:sz w:val="20"/>
                <w:szCs w:val="20"/>
              </w:rPr>
            </w:pPr>
          </w:p>
        </w:tc>
        <w:tc>
          <w:tcPr>
            <w:tcW w:w="8321" w:type="dxa"/>
            <w:tcBorders>
              <w:top w:val="single" w:sz="4" w:space="0" w:color="auto"/>
              <w:left w:val="single" w:sz="4" w:space="0" w:color="auto"/>
              <w:bottom w:val="single" w:sz="4" w:space="0" w:color="auto"/>
              <w:right w:val="single" w:sz="4" w:space="0" w:color="auto"/>
            </w:tcBorders>
            <w:vAlign w:val="center"/>
            <w:hideMark/>
          </w:tcPr>
          <w:p w14:paraId="4ACF8C43" w14:textId="77777777" w:rsidR="003E2BDC" w:rsidRPr="00C76BDB" w:rsidRDefault="003E2BDC" w:rsidP="00DA398A">
            <w:pPr>
              <w:rPr>
                <w:rFonts w:ascii="Times New Roman" w:hAnsi="Times New Roman"/>
                <w:sz w:val="20"/>
                <w:szCs w:val="20"/>
              </w:rPr>
            </w:pPr>
            <w:r w:rsidRPr="00C76BDB">
              <w:rPr>
                <w:rFonts w:ascii="Times New Roman" w:hAnsi="Times New Roman"/>
                <w:sz w:val="20"/>
                <w:szCs w:val="20"/>
              </w:rPr>
              <w:t>Izvještavanje Općinske načelnice i predlaganje aktiviranja Općinskog povjerenstva</w:t>
            </w:r>
          </w:p>
        </w:tc>
      </w:tr>
      <w:tr w:rsidR="003E2BDC" w:rsidRPr="00C76BDB" w14:paraId="08C5BCAB" w14:textId="77777777" w:rsidTr="00DA398A">
        <w:trPr>
          <w:jc w:val="center"/>
        </w:trPr>
        <w:tc>
          <w:tcPr>
            <w:tcW w:w="739" w:type="dxa"/>
            <w:tcBorders>
              <w:top w:val="single" w:sz="4" w:space="0" w:color="auto"/>
              <w:left w:val="single" w:sz="4" w:space="0" w:color="auto"/>
              <w:bottom w:val="single" w:sz="4" w:space="0" w:color="auto"/>
              <w:right w:val="single" w:sz="4" w:space="0" w:color="auto"/>
            </w:tcBorders>
            <w:vAlign w:val="center"/>
          </w:tcPr>
          <w:p w14:paraId="41CA2AB0" w14:textId="77777777" w:rsidR="003E2BDC" w:rsidRPr="00C76BDB" w:rsidRDefault="003E2BDC" w:rsidP="00DA398A">
            <w:pPr>
              <w:numPr>
                <w:ilvl w:val="0"/>
                <w:numId w:val="32"/>
              </w:numPr>
              <w:ind w:right="66"/>
              <w:contextualSpacing/>
              <w:jc w:val="center"/>
              <w:rPr>
                <w:rFonts w:ascii="Times New Roman" w:hAnsi="Times New Roman"/>
                <w:sz w:val="20"/>
                <w:szCs w:val="20"/>
              </w:rPr>
            </w:pPr>
          </w:p>
        </w:tc>
        <w:tc>
          <w:tcPr>
            <w:tcW w:w="8321" w:type="dxa"/>
            <w:tcBorders>
              <w:top w:val="single" w:sz="4" w:space="0" w:color="auto"/>
              <w:left w:val="single" w:sz="4" w:space="0" w:color="auto"/>
              <w:bottom w:val="single" w:sz="4" w:space="0" w:color="auto"/>
              <w:right w:val="single" w:sz="4" w:space="0" w:color="auto"/>
            </w:tcBorders>
            <w:vAlign w:val="center"/>
            <w:hideMark/>
          </w:tcPr>
          <w:p w14:paraId="03D47629" w14:textId="77777777" w:rsidR="003E2BDC" w:rsidRPr="00C76BDB" w:rsidRDefault="003E2BDC" w:rsidP="00DA398A">
            <w:pPr>
              <w:rPr>
                <w:rFonts w:ascii="Times New Roman" w:hAnsi="Times New Roman"/>
                <w:sz w:val="20"/>
                <w:szCs w:val="20"/>
              </w:rPr>
            </w:pPr>
            <w:r w:rsidRPr="00C76BDB">
              <w:rPr>
                <w:rFonts w:ascii="Times New Roman" w:hAnsi="Times New Roman"/>
                <w:sz w:val="20"/>
                <w:szCs w:val="20"/>
              </w:rPr>
              <w:t xml:space="preserve">Pozivanje Općinskog povjerenstva te izrada popisa šteta sukladno </w:t>
            </w:r>
            <w:r w:rsidRPr="00C76BDB">
              <w:rPr>
                <w:rFonts w:ascii="Times New Roman" w:hAnsi="Times New Roman"/>
                <w:i/>
                <w:iCs/>
                <w:sz w:val="20"/>
                <w:szCs w:val="20"/>
              </w:rPr>
              <w:t>Zakonu</w:t>
            </w:r>
            <w:r w:rsidRPr="00C76BDB">
              <w:rPr>
                <w:rFonts w:ascii="Times New Roman" w:hAnsi="Times New Roman"/>
                <w:sz w:val="20"/>
                <w:szCs w:val="20"/>
              </w:rPr>
              <w:t xml:space="preserve"> </w:t>
            </w:r>
          </w:p>
        </w:tc>
      </w:tr>
      <w:tr w:rsidR="003E2BDC" w:rsidRPr="00C76BDB" w14:paraId="51DB547D" w14:textId="77777777" w:rsidTr="00DA398A">
        <w:trPr>
          <w:jc w:val="center"/>
        </w:trPr>
        <w:tc>
          <w:tcPr>
            <w:tcW w:w="739" w:type="dxa"/>
            <w:tcBorders>
              <w:top w:val="single" w:sz="4" w:space="0" w:color="auto"/>
              <w:left w:val="single" w:sz="4" w:space="0" w:color="auto"/>
              <w:bottom w:val="single" w:sz="4" w:space="0" w:color="auto"/>
              <w:right w:val="single" w:sz="4" w:space="0" w:color="auto"/>
            </w:tcBorders>
            <w:vAlign w:val="center"/>
          </w:tcPr>
          <w:p w14:paraId="24E3A152" w14:textId="77777777" w:rsidR="003E2BDC" w:rsidRPr="00C76BDB" w:rsidRDefault="003E2BDC" w:rsidP="00DA398A">
            <w:pPr>
              <w:numPr>
                <w:ilvl w:val="0"/>
                <w:numId w:val="32"/>
              </w:numPr>
              <w:ind w:right="66"/>
              <w:contextualSpacing/>
              <w:jc w:val="center"/>
              <w:rPr>
                <w:rFonts w:ascii="Times New Roman" w:hAnsi="Times New Roman"/>
                <w:sz w:val="20"/>
                <w:szCs w:val="20"/>
              </w:rPr>
            </w:pPr>
          </w:p>
        </w:tc>
        <w:tc>
          <w:tcPr>
            <w:tcW w:w="8321" w:type="dxa"/>
            <w:tcBorders>
              <w:top w:val="single" w:sz="4" w:space="0" w:color="auto"/>
              <w:left w:val="single" w:sz="4" w:space="0" w:color="auto"/>
              <w:bottom w:val="single" w:sz="4" w:space="0" w:color="auto"/>
              <w:right w:val="single" w:sz="4" w:space="0" w:color="auto"/>
            </w:tcBorders>
            <w:vAlign w:val="center"/>
          </w:tcPr>
          <w:p w14:paraId="4BB09F47" w14:textId="77777777" w:rsidR="003E2BDC" w:rsidRPr="00C76BDB" w:rsidRDefault="003E2BDC" w:rsidP="00DA398A">
            <w:pPr>
              <w:rPr>
                <w:rFonts w:ascii="Times New Roman" w:hAnsi="Times New Roman"/>
                <w:sz w:val="20"/>
                <w:szCs w:val="20"/>
              </w:rPr>
            </w:pPr>
            <w:r w:rsidRPr="00C76BDB">
              <w:rPr>
                <w:rFonts w:ascii="Times New Roman" w:hAnsi="Times New Roman"/>
                <w:sz w:val="20"/>
                <w:szCs w:val="20"/>
              </w:rPr>
              <w:t>Prikupljanje informacija o dijelovima Općine Krapinske Toplice u kojima su se dogodile najveće materijalne štete</w:t>
            </w:r>
          </w:p>
        </w:tc>
      </w:tr>
      <w:tr w:rsidR="003E2BDC" w:rsidRPr="00C76BDB" w14:paraId="01791480" w14:textId="77777777" w:rsidTr="00DA398A">
        <w:trPr>
          <w:jc w:val="center"/>
        </w:trPr>
        <w:tc>
          <w:tcPr>
            <w:tcW w:w="739" w:type="dxa"/>
            <w:tcBorders>
              <w:top w:val="single" w:sz="4" w:space="0" w:color="auto"/>
              <w:left w:val="single" w:sz="4" w:space="0" w:color="auto"/>
              <w:bottom w:val="single" w:sz="4" w:space="0" w:color="auto"/>
              <w:right w:val="single" w:sz="4" w:space="0" w:color="auto"/>
            </w:tcBorders>
            <w:vAlign w:val="center"/>
          </w:tcPr>
          <w:p w14:paraId="66451640" w14:textId="77777777" w:rsidR="003E2BDC" w:rsidRPr="00C76BDB" w:rsidRDefault="003E2BDC" w:rsidP="00DA398A">
            <w:pPr>
              <w:numPr>
                <w:ilvl w:val="0"/>
                <w:numId w:val="32"/>
              </w:numPr>
              <w:ind w:right="66"/>
              <w:contextualSpacing/>
              <w:jc w:val="center"/>
              <w:rPr>
                <w:rFonts w:ascii="Times New Roman" w:hAnsi="Times New Roman"/>
                <w:sz w:val="20"/>
                <w:szCs w:val="20"/>
              </w:rPr>
            </w:pPr>
          </w:p>
        </w:tc>
        <w:tc>
          <w:tcPr>
            <w:tcW w:w="8321" w:type="dxa"/>
            <w:tcBorders>
              <w:top w:val="single" w:sz="4" w:space="0" w:color="auto"/>
              <w:left w:val="single" w:sz="4" w:space="0" w:color="auto"/>
              <w:bottom w:val="single" w:sz="4" w:space="0" w:color="auto"/>
              <w:right w:val="single" w:sz="4" w:space="0" w:color="auto"/>
            </w:tcBorders>
            <w:vAlign w:val="center"/>
            <w:hideMark/>
          </w:tcPr>
          <w:p w14:paraId="03738319" w14:textId="77777777" w:rsidR="003E2BDC" w:rsidRPr="00C76BDB" w:rsidRDefault="003E2BDC" w:rsidP="00DA398A">
            <w:pPr>
              <w:ind w:left="10" w:hanging="10"/>
              <w:contextualSpacing/>
              <w:rPr>
                <w:rFonts w:ascii="Times New Roman" w:hAnsi="Times New Roman"/>
                <w:sz w:val="20"/>
                <w:szCs w:val="20"/>
                <w:lang w:val="en-US"/>
              </w:rPr>
            </w:pPr>
            <w:r w:rsidRPr="00C76BDB">
              <w:rPr>
                <w:rFonts w:ascii="Times New Roman" w:hAnsi="Times New Roman"/>
                <w:sz w:val="20"/>
                <w:szCs w:val="20"/>
              </w:rPr>
              <w:t>Izvješćivanje Županijskog povjerenstva o obimu štete te dostavljanje izvješća o učinjenom.</w:t>
            </w:r>
          </w:p>
        </w:tc>
      </w:tr>
      <w:bookmarkEnd w:id="54"/>
    </w:tbl>
    <w:p w14:paraId="1D1431BE" w14:textId="77777777" w:rsidR="003E2BDC" w:rsidRPr="00C76BDB" w:rsidRDefault="003E2BDC" w:rsidP="003E2BDC">
      <w:pPr>
        <w:pStyle w:val="Naslov3"/>
        <w:spacing w:before="0"/>
        <w:rPr>
          <w:rFonts w:ascii="Times New Roman" w:hAnsi="Times New Roman"/>
          <w:lang w:eastAsia="hr-HR"/>
        </w:rPr>
      </w:pPr>
    </w:p>
    <w:p w14:paraId="2AC50531" w14:textId="77777777" w:rsidR="003E2BDC" w:rsidRDefault="003E2BDC" w:rsidP="003E2BDC">
      <w:pPr>
        <w:rPr>
          <w:rFonts w:ascii="Times New Roman" w:hAnsi="Times New Roman"/>
          <w:lang w:eastAsia="hr-HR"/>
        </w:rPr>
      </w:pPr>
    </w:p>
    <w:p w14:paraId="6364EC7F" w14:textId="77777777" w:rsidR="003E2BDC" w:rsidRPr="00C76BDB" w:rsidRDefault="003E2BDC" w:rsidP="003E2BDC">
      <w:pPr>
        <w:rPr>
          <w:rFonts w:ascii="Times New Roman" w:hAnsi="Times New Roman"/>
          <w:lang w:eastAsia="hr-HR"/>
        </w:rPr>
      </w:pPr>
    </w:p>
    <w:p w14:paraId="31D1B578" w14:textId="77777777" w:rsidR="003E2BDC" w:rsidRPr="00C76BDB" w:rsidRDefault="003E2BDC" w:rsidP="003E2BDC">
      <w:pPr>
        <w:pStyle w:val="Naslov3"/>
        <w:spacing w:before="0"/>
        <w:rPr>
          <w:rFonts w:ascii="Times New Roman" w:hAnsi="Times New Roman"/>
          <w:lang w:eastAsia="hr-HR"/>
        </w:rPr>
      </w:pPr>
      <w:bookmarkStart w:id="55" w:name="_Toc177974589"/>
      <w:r w:rsidRPr="00C76BDB">
        <w:rPr>
          <w:rFonts w:ascii="Times New Roman" w:hAnsi="Times New Roman"/>
          <w:lang w:eastAsia="hr-HR"/>
        </w:rPr>
        <w:t>5.1.6. Kiša – prekomjerne oborine</w:t>
      </w:r>
      <w:bookmarkEnd w:id="42"/>
      <w:bookmarkEnd w:id="55"/>
    </w:p>
    <w:p w14:paraId="552B78FC" w14:textId="77777777" w:rsidR="003E2BDC" w:rsidRPr="00C76BDB" w:rsidRDefault="003E2BDC" w:rsidP="003E2BDC">
      <w:pPr>
        <w:rPr>
          <w:rFonts w:ascii="Times New Roman" w:hAnsi="Times New Roman"/>
          <w:lang w:eastAsia="hr-HR"/>
        </w:rPr>
      </w:pPr>
    </w:p>
    <w:p w14:paraId="7FCD44D1" w14:textId="77777777" w:rsidR="003E2BDC" w:rsidRPr="00C76BDB" w:rsidRDefault="003E2BDC" w:rsidP="003E2BDC">
      <w:pPr>
        <w:tabs>
          <w:tab w:val="left" w:pos="2160"/>
        </w:tabs>
        <w:rPr>
          <w:rFonts w:ascii="Times New Roman" w:hAnsi="Times New Roman"/>
          <w:szCs w:val="24"/>
          <w:shd w:val="clear" w:color="auto" w:fill="FFFFFF"/>
        </w:rPr>
      </w:pPr>
      <w:r w:rsidRPr="00C76BDB">
        <w:rPr>
          <w:rFonts w:ascii="Times New Roman" w:hAnsi="Times New Roman"/>
          <w:szCs w:val="24"/>
          <w:shd w:val="clear" w:color="auto" w:fill="FFFFFF"/>
        </w:rPr>
        <w:t xml:space="preserve">Kiša je oborina u vidu tekućih kapi promjera većeg od 0,5 mm. Određivanje intenziteta kiše se zasniva na količini oborine. „Vrlo slaba“ ili kako se još naziva kiša „u tragovima“ je ona koja ne uspijeva sasvim navlažiti površinu na koju pada. „Slaba“ znači da je količina oborine do 2,54 mm po satu. „Umjerena“ kiša je kada je količina oborina između 2,54 i 7,62 mm po satu. „Jaka“ kiša je za intenzitete kada je količina oborina preko 7,62 mm po satu.  </w:t>
      </w:r>
    </w:p>
    <w:p w14:paraId="00D60E00" w14:textId="77777777" w:rsidR="003E2BDC" w:rsidRPr="00C76BDB" w:rsidRDefault="003E2BDC" w:rsidP="003E2BDC">
      <w:pPr>
        <w:tabs>
          <w:tab w:val="left" w:pos="2160"/>
        </w:tabs>
        <w:rPr>
          <w:rFonts w:ascii="Times New Roman" w:hAnsi="Times New Roman"/>
          <w:szCs w:val="24"/>
          <w:shd w:val="clear" w:color="auto" w:fill="FFFFFF"/>
        </w:rPr>
      </w:pPr>
    </w:p>
    <w:p w14:paraId="2EE3C415" w14:textId="77777777" w:rsidR="003E2BDC" w:rsidRPr="00C76BDB" w:rsidRDefault="003E2BDC" w:rsidP="003E2BDC">
      <w:pPr>
        <w:rPr>
          <w:rFonts w:ascii="Times New Roman" w:eastAsia="Times New Roman" w:hAnsi="Times New Roman"/>
          <w:szCs w:val="24"/>
          <w:lang w:eastAsia="hr-HR"/>
        </w:rPr>
      </w:pPr>
      <w:r w:rsidRPr="00C76BDB">
        <w:rPr>
          <w:rFonts w:ascii="Times New Roman" w:eastAsia="Times New Roman" w:hAnsi="Times New Roman"/>
          <w:szCs w:val="24"/>
          <w:lang w:eastAsia="hr-HR"/>
        </w:rPr>
        <w:t>Krapinsko - zagorska županija je područje kontinentalnog oborinskog režima sa čestim i obilnim kišama u svibnju, lipnju i srpnju tj. u toku vegetacijskog perioda, dok je drugi oborinski maksimum u studenom, a najmanje oborina je u veljači i ožujku. Prostornu raspodjelu srednje godišnje količine oborine u Županiji karakteriziraju količine oborine s nešto manje ili veće od 1.000 mm što je na karti prikazano klasama količine oborine od 900 – 1.000 mm na visinama od 100 - 300 m i od 1.000 – 1.250 mm na visinama od 200 - 400 m. U dolini rijeke Krapine oborine se kreću između 800 - 900 mm, dok na obroncima Ivančice mogu biti količine oborine veće od 1.250 mm godišnje na visinama od 400 – 1.000 m.</w:t>
      </w:r>
    </w:p>
    <w:p w14:paraId="72E6284D" w14:textId="77777777" w:rsidR="003E2BDC" w:rsidRPr="00C76BDB" w:rsidRDefault="003E2BDC" w:rsidP="003E2BDC">
      <w:pPr>
        <w:pStyle w:val="tekst11"/>
        <w:spacing w:line="276" w:lineRule="auto"/>
        <w:ind w:firstLine="0"/>
        <w:rPr>
          <w:rFonts w:ascii="Times New Roman" w:hAnsi="Times New Roman"/>
          <w:sz w:val="24"/>
          <w:szCs w:val="24"/>
        </w:rPr>
      </w:pPr>
    </w:p>
    <w:p w14:paraId="02A5130A" w14:textId="77777777" w:rsidR="003E2BDC" w:rsidRPr="00C76BDB" w:rsidRDefault="003E2BDC" w:rsidP="003E2BDC">
      <w:pPr>
        <w:rPr>
          <w:rFonts w:ascii="Times New Roman" w:hAnsi="Times New Roman"/>
          <w:color w:val="000000"/>
          <w:szCs w:val="24"/>
          <w:lang w:eastAsia="hr-HR"/>
        </w:rPr>
      </w:pPr>
      <w:r w:rsidRPr="00C76BDB">
        <w:rPr>
          <w:rFonts w:ascii="Times New Roman" w:hAnsi="Times New Roman"/>
          <w:color w:val="000000"/>
          <w:szCs w:val="24"/>
          <w:lang w:eastAsia="hr-HR"/>
        </w:rPr>
        <w:t xml:space="preserve">Sukladno karti: „Srednje godišnje količine oborine (mm) za promatrano razdoblje 1971. – 2000. godine“ (DHMZ, 2008. godine), što se tiče srednje godišnje količine oborine (mm), područje Općine Krapinske Toplice pripada kategoriji s 900 – 1.100 mm godišnje. </w:t>
      </w:r>
    </w:p>
    <w:p w14:paraId="11D828A6" w14:textId="77777777" w:rsidR="003E2BDC" w:rsidRPr="00C76BDB" w:rsidRDefault="003E2BDC" w:rsidP="003E2BDC">
      <w:pPr>
        <w:rPr>
          <w:rFonts w:ascii="Times New Roman" w:hAnsi="Times New Roman"/>
          <w:color w:val="000000"/>
          <w:szCs w:val="24"/>
          <w:lang w:eastAsia="hr-HR"/>
        </w:rPr>
      </w:pPr>
    </w:p>
    <w:p w14:paraId="2C9C1CC2" w14:textId="77777777" w:rsidR="003E2BDC" w:rsidRPr="00C76BDB" w:rsidRDefault="003E2BDC" w:rsidP="003E2BDC">
      <w:pPr>
        <w:pStyle w:val="Odlomakpopisa"/>
        <w:numPr>
          <w:ilvl w:val="0"/>
          <w:numId w:val="30"/>
        </w:numPr>
        <w:spacing w:after="0"/>
        <w:ind w:left="714" w:right="68" w:hanging="357"/>
        <w:rPr>
          <w:rFonts w:ascii="Times New Roman" w:eastAsia="Times New Roman" w:hAnsi="Times New Roman"/>
          <w:color w:val="000000"/>
          <w:sz w:val="24"/>
          <w:szCs w:val="24"/>
        </w:rPr>
      </w:pPr>
      <w:r w:rsidRPr="00C76BDB">
        <w:rPr>
          <w:rFonts w:ascii="Times New Roman" w:eastAsia="Times New Roman" w:hAnsi="Times New Roman"/>
          <w:b/>
          <w:bCs/>
          <w:color w:val="000000"/>
          <w:sz w:val="24"/>
          <w:szCs w:val="24"/>
        </w:rPr>
        <w:t>Preventivne mjere radi umanjenja posljedica prirodne nepogode</w:t>
      </w:r>
      <w:r w:rsidRPr="00C76BDB">
        <w:rPr>
          <w:rFonts w:ascii="Times New Roman" w:eastAsia="Times New Roman" w:hAnsi="Times New Roman"/>
          <w:color w:val="000000"/>
          <w:sz w:val="24"/>
          <w:szCs w:val="24"/>
        </w:rPr>
        <w:t xml:space="preserve"> </w:t>
      </w:r>
    </w:p>
    <w:p w14:paraId="7C080EA6" w14:textId="77777777" w:rsidR="003E2BDC" w:rsidRPr="00C76BDB" w:rsidRDefault="003E2BDC" w:rsidP="003E2BDC">
      <w:pPr>
        <w:rPr>
          <w:rFonts w:ascii="Times New Roman" w:hAnsi="Times New Roman"/>
        </w:rPr>
      </w:pPr>
    </w:p>
    <w:p w14:paraId="5C26DDC7" w14:textId="77777777" w:rsidR="003E2BDC" w:rsidRPr="00C76BDB" w:rsidRDefault="003E2BDC" w:rsidP="003E2BDC">
      <w:pPr>
        <w:rPr>
          <w:rFonts w:ascii="Times New Roman" w:hAnsi="Times New Roman"/>
          <w:szCs w:val="24"/>
          <w:lang w:eastAsia="hr-HR"/>
        </w:rPr>
      </w:pPr>
      <w:r w:rsidRPr="00C76BDB">
        <w:rPr>
          <w:rFonts w:ascii="Times New Roman" w:hAnsi="Times New Roman"/>
          <w:szCs w:val="24"/>
          <w:lang w:eastAsia="hr-HR"/>
        </w:rPr>
        <w:t>Održavanje oborinske kanalizacije, jaraka i odvodnih kanala, postavljanje adekvatno dimenzioniranih profila  cijevi. Provedba agrotehničkih mjera u poljoprivrednoj proizvodnji.</w:t>
      </w:r>
    </w:p>
    <w:p w14:paraId="5A1715A6" w14:textId="77777777" w:rsidR="003E2BDC" w:rsidRPr="00C76BDB" w:rsidRDefault="003E2BDC" w:rsidP="003E2BDC">
      <w:pPr>
        <w:rPr>
          <w:rFonts w:ascii="Times New Roman" w:hAnsi="Times New Roman"/>
          <w:szCs w:val="24"/>
          <w:lang w:eastAsia="hr-HR"/>
        </w:rPr>
      </w:pPr>
    </w:p>
    <w:p w14:paraId="42A672E5" w14:textId="77777777" w:rsidR="003E2BDC" w:rsidRPr="00C76BDB" w:rsidRDefault="003E2BDC" w:rsidP="003E2BDC">
      <w:pPr>
        <w:pStyle w:val="Odlomakpopisa"/>
        <w:numPr>
          <w:ilvl w:val="0"/>
          <w:numId w:val="31"/>
        </w:numPr>
        <w:spacing w:after="0"/>
        <w:ind w:right="66"/>
        <w:rPr>
          <w:rFonts w:ascii="Times New Roman" w:eastAsia="Times New Roman" w:hAnsi="Times New Roman"/>
          <w:b/>
          <w:bCs/>
          <w:color w:val="000000"/>
          <w:sz w:val="24"/>
          <w:szCs w:val="24"/>
          <w:lang w:eastAsia="hr-HR"/>
        </w:rPr>
      </w:pPr>
      <w:r w:rsidRPr="00C76BDB">
        <w:rPr>
          <w:rFonts w:ascii="Times New Roman" w:eastAsia="Times New Roman" w:hAnsi="Times New Roman"/>
          <w:b/>
          <w:bCs/>
          <w:color w:val="000000"/>
          <w:sz w:val="24"/>
          <w:szCs w:val="24"/>
          <w:lang w:eastAsia="hr-HR"/>
        </w:rPr>
        <w:t>Mjere za ublažavanje i otklanjanje izravnih posljedica prirodne nepogode</w:t>
      </w:r>
    </w:p>
    <w:p w14:paraId="0692A31F" w14:textId="77777777" w:rsidR="003E2BDC" w:rsidRPr="00C76BDB" w:rsidRDefault="003E2BDC" w:rsidP="003E2BDC">
      <w:pPr>
        <w:rPr>
          <w:rFonts w:ascii="Times New Roman" w:hAnsi="Times New Roman"/>
          <w:szCs w:val="24"/>
          <w:lang w:eastAsia="hr-HR"/>
        </w:rPr>
      </w:pPr>
    </w:p>
    <w:p w14:paraId="42888D44" w14:textId="77777777" w:rsidR="003E2BDC" w:rsidRPr="00C76BDB" w:rsidRDefault="003E2BDC" w:rsidP="003E2BDC">
      <w:pPr>
        <w:pStyle w:val="Odlomakpopisa11"/>
        <w:spacing w:after="0" w:line="276" w:lineRule="auto"/>
        <w:ind w:firstLine="0"/>
        <w:rPr>
          <w:szCs w:val="24"/>
        </w:rPr>
      </w:pPr>
      <w:r w:rsidRPr="00C76BDB">
        <w:rPr>
          <w:szCs w:val="24"/>
        </w:rPr>
        <w:t>Mjere za ublažavanje i otklanjanje izravnih posljedica prirodne nepogode podrazumijevaju procjenu šteta i posljedica; sanaciju nastalih oštećenja i šteta. Sanacija obuhvaća aktivnosti kojima se otklanjaju posljedice prirodne nepogode, te sve ostale radnje kojima se smanjuju posljedice kiše.</w:t>
      </w:r>
    </w:p>
    <w:p w14:paraId="0BA03B9A" w14:textId="172582FF" w:rsidR="003E2BDC" w:rsidRPr="00C76BDB" w:rsidRDefault="003E2BDC" w:rsidP="003E2BDC">
      <w:pPr>
        <w:pStyle w:val="Opisslike"/>
        <w:spacing w:line="240" w:lineRule="auto"/>
        <w:jc w:val="center"/>
        <w:rPr>
          <w:rFonts w:ascii="Times New Roman" w:hAnsi="Times New Roman" w:cs="Times New Roman"/>
          <w:lang w:eastAsia="hr-HR"/>
        </w:rPr>
      </w:pPr>
      <w:r w:rsidRPr="00C76BDB">
        <w:rPr>
          <w:rFonts w:ascii="Times New Roman" w:hAnsi="Times New Roman" w:cs="Times New Roman"/>
          <w:szCs w:val="24"/>
        </w:rPr>
        <w:t xml:space="preserve"> </w:t>
      </w:r>
      <w:bookmarkStart w:id="56" w:name="_Toc112244995"/>
      <w:bookmarkStart w:id="57" w:name="_Toc177974610"/>
      <w:r w:rsidRPr="00C76BDB">
        <w:rPr>
          <w:rFonts w:ascii="Times New Roman" w:hAnsi="Times New Roman" w:cs="Times New Roman"/>
        </w:rPr>
        <w:t xml:space="preserve">Tablica </w:t>
      </w:r>
      <w:r w:rsidRPr="00C76BDB">
        <w:rPr>
          <w:rFonts w:ascii="Times New Roman" w:hAnsi="Times New Roman" w:cs="Times New Roman"/>
        </w:rPr>
        <w:fldChar w:fldCharType="begin"/>
      </w:r>
      <w:r w:rsidRPr="00C76BDB">
        <w:rPr>
          <w:rFonts w:ascii="Times New Roman" w:hAnsi="Times New Roman" w:cs="Times New Roman"/>
        </w:rPr>
        <w:instrText xml:space="preserve"> SEQ Tablica \* ARABIC </w:instrText>
      </w:r>
      <w:r w:rsidRPr="00C76BDB">
        <w:rPr>
          <w:rFonts w:ascii="Times New Roman" w:hAnsi="Times New Roman" w:cs="Times New Roman"/>
        </w:rPr>
        <w:fldChar w:fldCharType="separate"/>
      </w:r>
      <w:r w:rsidR="00A8397C">
        <w:rPr>
          <w:rFonts w:ascii="Times New Roman" w:hAnsi="Times New Roman" w:cs="Times New Roman"/>
          <w:noProof/>
        </w:rPr>
        <w:t>7</w:t>
      </w:r>
      <w:r w:rsidRPr="00C76BDB">
        <w:rPr>
          <w:rFonts w:ascii="Times New Roman" w:hAnsi="Times New Roman" w:cs="Times New Roman"/>
          <w:noProof/>
        </w:rPr>
        <w:fldChar w:fldCharType="end"/>
      </w:r>
      <w:r w:rsidRPr="00C76BDB">
        <w:rPr>
          <w:rFonts w:ascii="Times New Roman" w:hAnsi="Times New Roman" w:cs="Times New Roman"/>
        </w:rPr>
        <w:t>: Mjere i postupci u slučaju kiše</w:t>
      </w:r>
      <w:bookmarkEnd w:id="56"/>
      <w:bookmarkEnd w:id="57"/>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39"/>
        <w:gridCol w:w="8321"/>
      </w:tblGrid>
      <w:tr w:rsidR="003E2BDC" w:rsidRPr="00C76BDB" w14:paraId="170AEFD3" w14:textId="77777777" w:rsidTr="00DA398A">
        <w:trPr>
          <w:trHeight w:val="410"/>
          <w:tblHeader/>
          <w:jc w:val="center"/>
        </w:trPr>
        <w:tc>
          <w:tcPr>
            <w:tcW w:w="739"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1D1B4AE1" w14:textId="77777777" w:rsidR="003E2BDC" w:rsidRPr="00C76BDB" w:rsidRDefault="003E2BDC" w:rsidP="00DA398A">
            <w:pPr>
              <w:jc w:val="center"/>
              <w:rPr>
                <w:rFonts w:ascii="Times New Roman" w:hAnsi="Times New Roman"/>
                <w:b/>
                <w:bCs/>
                <w:sz w:val="20"/>
                <w:szCs w:val="20"/>
              </w:rPr>
            </w:pPr>
            <w:r w:rsidRPr="00C76BDB">
              <w:rPr>
                <w:rFonts w:ascii="Times New Roman" w:hAnsi="Times New Roman"/>
                <w:b/>
                <w:bCs/>
                <w:sz w:val="20"/>
                <w:szCs w:val="20"/>
              </w:rPr>
              <w:t>R.BR.</w:t>
            </w:r>
          </w:p>
        </w:tc>
        <w:tc>
          <w:tcPr>
            <w:tcW w:w="8321"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3B145B9A" w14:textId="77777777" w:rsidR="003E2BDC" w:rsidRPr="00C76BDB" w:rsidRDefault="003E2BDC" w:rsidP="00DA398A">
            <w:pPr>
              <w:jc w:val="center"/>
              <w:rPr>
                <w:rFonts w:ascii="Times New Roman" w:hAnsi="Times New Roman"/>
                <w:b/>
                <w:bCs/>
                <w:sz w:val="20"/>
                <w:szCs w:val="20"/>
              </w:rPr>
            </w:pPr>
            <w:r w:rsidRPr="00C76BDB">
              <w:rPr>
                <w:rFonts w:ascii="Times New Roman" w:hAnsi="Times New Roman"/>
                <w:b/>
                <w:bCs/>
                <w:sz w:val="20"/>
                <w:szCs w:val="20"/>
              </w:rPr>
              <w:t>MJERE I POSTUPCI</w:t>
            </w:r>
          </w:p>
        </w:tc>
      </w:tr>
      <w:tr w:rsidR="003E2BDC" w:rsidRPr="00C76BDB" w14:paraId="69FA0072" w14:textId="77777777" w:rsidTr="00DA398A">
        <w:trPr>
          <w:jc w:val="center"/>
        </w:trPr>
        <w:tc>
          <w:tcPr>
            <w:tcW w:w="739" w:type="dxa"/>
            <w:tcBorders>
              <w:top w:val="single" w:sz="4" w:space="0" w:color="auto"/>
              <w:left w:val="single" w:sz="4" w:space="0" w:color="auto"/>
              <w:bottom w:val="single" w:sz="4" w:space="0" w:color="auto"/>
              <w:right w:val="single" w:sz="4" w:space="0" w:color="auto"/>
            </w:tcBorders>
            <w:vAlign w:val="center"/>
          </w:tcPr>
          <w:p w14:paraId="199F3311" w14:textId="77777777" w:rsidR="003E2BDC" w:rsidRPr="00C76BDB" w:rsidRDefault="003E2BDC" w:rsidP="00DA398A">
            <w:pPr>
              <w:numPr>
                <w:ilvl w:val="0"/>
                <w:numId w:val="39"/>
              </w:numPr>
              <w:ind w:right="66"/>
              <w:contextualSpacing/>
              <w:jc w:val="center"/>
              <w:rPr>
                <w:rFonts w:ascii="Times New Roman" w:hAnsi="Times New Roman"/>
                <w:sz w:val="20"/>
                <w:szCs w:val="20"/>
              </w:rPr>
            </w:pPr>
          </w:p>
        </w:tc>
        <w:tc>
          <w:tcPr>
            <w:tcW w:w="8321" w:type="dxa"/>
            <w:tcBorders>
              <w:top w:val="single" w:sz="4" w:space="0" w:color="auto"/>
              <w:left w:val="single" w:sz="4" w:space="0" w:color="auto"/>
              <w:bottom w:val="single" w:sz="4" w:space="0" w:color="auto"/>
              <w:right w:val="single" w:sz="4" w:space="0" w:color="auto"/>
            </w:tcBorders>
            <w:vAlign w:val="center"/>
            <w:hideMark/>
          </w:tcPr>
          <w:p w14:paraId="0B76DC9C" w14:textId="77777777" w:rsidR="003E2BDC" w:rsidRPr="00C76BDB" w:rsidRDefault="003E2BDC" w:rsidP="00DA398A">
            <w:pPr>
              <w:rPr>
                <w:rFonts w:ascii="Times New Roman" w:hAnsi="Times New Roman"/>
                <w:sz w:val="20"/>
                <w:szCs w:val="20"/>
              </w:rPr>
            </w:pPr>
            <w:r w:rsidRPr="00C76BDB">
              <w:rPr>
                <w:rFonts w:ascii="Times New Roman" w:hAnsi="Times New Roman"/>
                <w:sz w:val="20"/>
                <w:szCs w:val="20"/>
              </w:rPr>
              <w:t>Izvještavanje Općinske načelnice i predlaganje aktiviranja Općinskog povjerenstva</w:t>
            </w:r>
          </w:p>
        </w:tc>
      </w:tr>
      <w:tr w:rsidR="003E2BDC" w:rsidRPr="00C76BDB" w14:paraId="2CB02D28" w14:textId="77777777" w:rsidTr="00DA398A">
        <w:trPr>
          <w:jc w:val="center"/>
        </w:trPr>
        <w:tc>
          <w:tcPr>
            <w:tcW w:w="739" w:type="dxa"/>
            <w:tcBorders>
              <w:top w:val="single" w:sz="4" w:space="0" w:color="auto"/>
              <w:left w:val="single" w:sz="4" w:space="0" w:color="auto"/>
              <w:bottom w:val="single" w:sz="4" w:space="0" w:color="auto"/>
              <w:right w:val="single" w:sz="4" w:space="0" w:color="auto"/>
            </w:tcBorders>
            <w:vAlign w:val="center"/>
          </w:tcPr>
          <w:p w14:paraId="36F002F6" w14:textId="77777777" w:rsidR="003E2BDC" w:rsidRPr="00C76BDB" w:rsidRDefault="003E2BDC" w:rsidP="00DA398A">
            <w:pPr>
              <w:numPr>
                <w:ilvl w:val="0"/>
                <w:numId w:val="39"/>
              </w:numPr>
              <w:ind w:right="66"/>
              <w:contextualSpacing/>
              <w:jc w:val="center"/>
              <w:rPr>
                <w:rFonts w:ascii="Times New Roman" w:hAnsi="Times New Roman"/>
                <w:sz w:val="20"/>
                <w:szCs w:val="20"/>
              </w:rPr>
            </w:pPr>
          </w:p>
        </w:tc>
        <w:tc>
          <w:tcPr>
            <w:tcW w:w="8321" w:type="dxa"/>
            <w:tcBorders>
              <w:top w:val="single" w:sz="4" w:space="0" w:color="auto"/>
              <w:left w:val="single" w:sz="4" w:space="0" w:color="auto"/>
              <w:bottom w:val="single" w:sz="4" w:space="0" w:color="auto"/>
              <w:right w:val="single" w:sz="4" w:space="0" w:color="auto"/>
            </w:tcBorders>
            <w:vAlign w:val="center"/>
            <w:hideMark/>
          </w:tcPr>
          <w:p w14:paraId="30AE6046" w14:textId="77777777" w:rsidR="003E2BDC" w:rsidRPr="00C76BDB" w:rsidRDefault="003E2BDC" w:rsidP="00DA398A">
            <w:pPr>
              <w:rPr>
                <w:rFonts w:ascii="Times New Roman" w:hAnsi="Times New Roman"/>
                <w:sz w:val="20"/>
                <w:szCs w:val="20"/>
              </w:rPr>
            </w:pPr>
            <w:r w:rsidRPr="00C76BDB">
              <w:rPr>
                <w:rFonts w:ascii="Times New Roman" w:hAnsi="Times New Roman"/>
                <w:sz w:val="20"/>
                <w:szCs w:val="20"/>
              </w:rPr>
              <w:t xml:space="preserve">Pozivanje Općinskog povjerenstva te izrada popisa šteta sukladno </w:t>
            </w:r>
            <w:r w:rsidRPr="00C76BDB">
              <w:rPr>
                <w:rFonts w:ascii="Times New Roman" w:hAnsi="Times New Roman"/>
                <w:i/>
                <w:iCs/>
                <w:sz w:val="20"/>
                <w:szCs w:val="20"/>
              </w:rPr>
              <w:t>Zakonu</w:t>
            </w:r>
            <w:r w:rsidRPr="00C76BDB">
              <w:rPr>
                <w:rFonts w:ascii="Times New Roman" w:hAnsi="Times New Roman"/>
                <w:sz w:val="20"/>
                <w:szCs w:val="20"/>
              </w:rPr>
              <w:t xml:space="preserve"> </w:t>
            </w:r>
          </w:p>
        </w:tc>
      </w:tr>
      <w:tr w:rsidR="003E2BDC" w:rsidRPr="00C76BDB" w14:paraId="6D6CECB9" w14:textId="77777777" w:rsidTr="00DA398A">
        <w:trPr>
          <w:jc w:val="center"/>
        </w:trPr>
        <w:tc>
          <w:tcPr>
            <w:tcW w:w="739" w:type="dxa"/>
            <w:tcBorders>
              <w:top w:val="single" w:sz="4" w:space="0" w:color="auto"/>
              <w:left w:val="single" w:sz="4" w:space="0" w:color="auto"/>
              <w:bottom w:val="single" w:sz="4" w:space="0" w:color="auto"/>
              <w:right w:val="single" w:sz="4" w:space="0" w:color="auto"/>
            </w:tcBorders>
            <w:vAlign w:val="center"/>
          </w:tcPr>
          <w:p w14:paraId="7DC11532" w14:textId="77777777" w:rsidR="003E2BDC" w:rsidRPr="00C76BDB" w:rsidRDefault="003E2BDC" w:rsidP="00DA398A">
            <w:pPr>
              <w:numPr>
                <w:ilvl w:val="0"/>
                <w:numId w:val="39"/>
              </w:numPr>
              <w:ind w:right="66"/>
              <w:contextualSpacing/>
              <w:jc w:val="center"/>
              <w:rPr>
                <w:rFonts w:ascii="Times New Roman" w:hAnsi="Times New Roman"/>
                <w:sz w:val="20"/>
                <w:szCs w:val="20"/>
              </w:rPr>
            </w:pPr>
          </w:p>
        </w:tc>
        <w:tc>
          <w:tcPr>
            <w:tcW w:w="8321" w:type="dxa"/>
            <w:tcBorders>
              <w:top w:val="single" w:sz="4" w:space="0" w:color="auto"/>
              <w:left w:val="single" w:sz="4" w:space="0" w:color="auto"/>
              <w:bottom w:val="single" w:sz="4" w:space="0" w:color="auto"/>
              <w:right w:val="single" w:sz="4" w:space="0" w:color="auto"/>
            </w:tcBorders>
            <w:vAlign w:val="center"/>
          </w:tcPr>
          <w:p w14:paraId="73570BCF" w14:textId="77777777" w:rsidR="003E2BDC" w:rsidRPr="00C76BDB" w:rsidRDefault="003E2BDC" w:rsidP="00DA398A">
            <w:pPr>
              <w:rPr>
                <w:rFonts w:ascii="Times New Roman" w:hAnsi="Times New Roman"/>
                <w:sz w:val="20"/>
                <w:szCs w:val="20"/>
              </w:rPr>
            </w:pPr>
            <w:r w:rsidRPr="00C76BDB">
              <w:rPr>
                <w:rFonts w:ascii="Times New Roman" w:hAnsi="Times New Roman"/>
                <w:sz w:val="20"/>
                <w:szCs w:val="20"/>
              </w:rPr>
              <w:t>Prikupljanje informacija o dijelovima Općine Krapinske Toplice u kojima su se dogodile najveće materijalne štete</w:t>
            </w:r>
          </w:p>
        </w:tc>
      </w:tr>
      <w:tr w:rsidR="003E2BDC" w:rsidRPr="00C76BDB" w14:paraId="75BA134C" w14:textId="77777777" w:rsidTr="00DA398A">
        <w:trPr>
          <w:jc w:val="center"/>
        </w:trPr>
        <w:tc>
          <w:tcPr>
            <w:tcW w:w="739" w:type="dxa"/>
            <w:tcBorders>
              <w:top w:val="single" w:sz="4" w:space="0" w:color="auto"/>
              <w:left w:val="single" w:sz="4" w:space="0" w:color="auto"/>
              <w:bottom w:val="single" w:sz="4" w:space="0" w:color="auto"/>
              <w:right w:val="single" w:sz="4" w:space="0" w:color="auto"/>
            </w:tcBorders>
            <w:vAlign w:val="center"/>
          </w:tcPr>
          <w:p w14:paraId="06C25E09" w14:textId="77777777" w:rsidR="003E2BDC" w:rsidRPr="00C76BDB" w:rsidRDefault="003E2BDC" w:rsidP="00DA398A">
            <w:pPr>
              <w:numPr>
                <w:ilvl w:val="0"/>
                <w:numId w:val="39"/>
              </w:numPr>
              <w:ind w:right="66"/>
              <w:contextualSpacing/>
              <w:jc w:val="center"/>
              <w:rPr>
                <w:rFonts w:ascii="Times New Roman" w:hAnsi="Times New Roman"/>
                <w:sz w:val="20"/>
                <w:szCs w:val="20"/>
              </w:rPr>
            </w:pPr>
          </w:p>
        </w:tc>
        <w:tc>
          <w:tcPr>
            <w:tcW w:w="8321" w:type="dxa"/>
            <w:tcBorders>
              <w:top w:val="single" w:sz="4" w:space="0" w:color="auto"/>
              <w:left w:val="single" w:sz="4" w:space="0" w:color="auto"/>
              <w:bottom w:val="single" w:sz="4" w:space="0" w:color="auto"/>
              <w:right w:val="single" w:sz="4" w:space="0" w:color="auto"/>
            </w:tcBorders>
            <w:vAlign w:val="center"/>
            <w:hideMark/>
          </w:tcPr>
          <w:p w14:paraId="699E373D" w14:textId="77777777" w:rsidR="003E2BDC" w:rsidRPr="00C76BDB" w:rsidRDefault="003E2BDC" w:rsidP="00DA398A">
            <w:pPr>
              <w:ind w:left="10" w:hanging="10"/>
              <w:contextualSpacing/>
              <w:rPr>
                <w:rFonts w:ascii="Times New Roman" w:hAnsi="Times New Roman"/>
                <w:sz w:val="20"/>
                <w:szCs w:val="20"/>
                <w:lang w:val="en-US"/>
              </w:rPr>
            </w:pPr>
            <w:r w:rsidRPr="00C76BDB">
              <w:rPr>
                <w:rFonts w:ascii="Times New Roman" w:hAnsi="Times New Roman"/>
                <w:sz w:val="20"/>
                <w:szCs w:val="20"/>
              </w:rPr>
              <w:t>Izvješćivanje Županijskog povjerenstva o obimu štete te dostavljanje izvješća o učinjenom.</w:t>
            </w:r>
          </w:p>
        </w:tc>
      </w:tr>
    </w:tbl>
    <w:p w14:paraId="7E833946" w14:textId="77777777" w:rsidR="003E2BDC" w:rsidRPr="00C76BDB" w:rsidRDefault="003E2BDC" w:rsidP="003E2BDC">
      <w:pPr>
        <w:rPr>
          <w:rFonts w:ascii="Times New Roman" w:hAnsi="Times New Roman"/>
        </w:rPr>
      </w:pPr>
      <w:bookmarkStart w:id="58" w:name="_Toc84514115"/>
      <w:bookmarkStart w:id="59" w:name="_Toc112244980"/>
      <w:bookmarkStart w:id="60" w:name="_Toc112244974"/>
      <w:bookmarkEnd w:id="32"/>
    </w:p>
    <w:p w14:paraId="0B393D93" w14:textId="77777777" w:rsidR="003E2BDC" w:rsidRPr="00C76BDB" w:rsidRDefault="003E2BDC" w:rsidP="003E2BDC">
      <w:pPr>
        <w:pStyle w:val="Naslov3"/>
        <w:spacing w:before="0"/>
        <w:rPr>
          <w:rFonts w:ascii="Times New Roman" w:hAnsi="Times New Roman"/>
        </w:rPr>
      </w:pPr>
      <w:bookmarkStart w:id="61" w:name="_Toc177974590"/>
      <w:r w:rsidRPr="00C76BDB">
        <w:rPr>
          <w:rFonts w:ascii="Times New Roman" w:hAnsi="Times New Roman"/>
        </w:rPr>
        <w:lastRenderedPageBreak/>
        <w:t>5.1.7. Snijeg i led</w:t>
      </w:r>
      <w:bookmarkEnd w:id="58"/>
      <w:bookmarkEnd w:id="59"/>
      <w:bookmarkEnd w:id="61"/>
    </w:p>
    <w:p w14:paraId="2DFBEFB8" w14:textId="77777777" w:rsidR="003E2BDC" w:rsidRPr="00C76BDB" w:rsidRDefault="003E2BDC" w:rsidP="003E2BDC">
      <w:pPr>
        <w:rPr>
          <w:rFonts w:ascii="Times New Roman" w:hAnsi="Times New Roman"/>
          <w:szCs w:val="24"/>
        </w:rPr>
      </w:pPr>
    </w:p>
    <w:p w14:paraId="35282BFA" w14:textId="77777777" w:rsidR="003E2BDC" w:rsidRPr="00C76BDB" w:rsidRDefault="003E2BDC" w:rsidP="003E2BDC">
      <w:pPr>
        <w:rPr>
          <w:rFonts w:ascii="Times New Roman" w:hAnsi="Times New Roman"/>
          <w:szCs w:val="24"/>
        </w:rPr>
      </w:pPr>
      <w:r w:rsidRPr="00C76BDB">
        <w:rPr>
          <w:rFonts w:ascii="Times New Roman" w:hAnsi="Times New Roman"/>
          <w:szCs w:val="24"/>
        </w:rPr>
        <w:t>Snijeg je oborina koja nastaje pri niskim temperaturama. Vodena para u oblacima se smrzava direktno u sitne ledene kristaliće, koji se tada vežu u snježne pahulje. Tijekom padanja iz oblaka prema tlu, kristalići se međusobno sudaraju, spajaju, razbijaju, djelomično tope ili spajaju s kišnim kapima pa to sve utječe na konačan oblik snježne pahuljice.</w:t>
      </w:r>
    </w:p>
    <w:p w14:paraId="612BF042" w14:textId="77777777" w:rsidR="003E2BDC" w:rsidRPr="00C76BDB" w:rsidRDefault="003E2BDC" w:rsidP="003E2BDC">
      <w:pPr>
        <w:pStyle w:val="Odlomakpopisa11"/>
        <w:spacing w:after="0" w:line="276" w:lineRule="auto"/>
        <w:ind w:firstLine="0"/>
        <w:rPr>
          <w:color w:val="000000"/>
          <w:szCs w:val="24"/>
        </w:rPr>
      </w:pPr>
    </w:p>
    <w:p w14:paraId="6DACF708" w14:textId="77777777" w:rsidR="003E2BDC" w:rsidRPr="00C76BDB" w:rsidRDefault="003E2BDC" w:rsidP="003E2BDC">
      <w:pPr>
        <w:pStyle w:val="Odlomakpopisa11"/>
        <w:spacing w:after="0" w:line="276" w:lineRule="auto"/>
        <w:ind w:firstLine="0"/>
        <w:rPr>
          <w:color w:val="000000"/>
          <w:szCs w:val="24"/>
        </w:rPr>
      </w:pPr>
      <w:r w:rsidRPr="00C76BDB">
        <w:rPr>
          <w:color w:val="000000"/>
          <w:szCs w:val="24"/>
        </w:rPr>
        <w:t>Sukladno karti: „Karakterističnog opterećenja snijegom (kNm</w:t>
      </w:r>
      <w:r w:rsidRPr="00C76BDB">
        <w:rPr>
          <w:color w:val="000000"/>
          <w:szCs w:val="24"/>
          <w:vertAlign w:val="superscript"/>
        </w:rPr>
        <w:t>-2</w:t>
      </w:r>
      <w:r w:rsidRPr="00C76BDB">
        <w:rPr>
          <w:color w:val="000000"/>
          <w:szCs w:val="24"/>
        </w:rPr>
        <w:t>) za promatrano razdoblje 1971. – 2000. godine“ (DHMZ, 2008. godine), za područje Općine Krapinske Toplice ono iznosi 1.0 – 1.25 kNm</w:t>
      </w:r>
      <w:r w:rsidRPr="00C76BDB">
        <w:rPr>
          <w:color w:val="000000"/>
          <w:szCs w:val="24"/>
          <w:vertAlign w:val="superscript"/>
        </w:rPr>
        <w:t>2</w:t>
      </w:r>
      <w:r w:rsidRPr="00C76BDB">
        <w:rPr>
          <w:color w:val="000000"/>
          <w:szCs w:val="24"/>
        </w:rPr>
        <w:t>.</w:t>
      </w:r>
    </w:p>
    <w:p w14:paraId="1F8DCCB1" w14:textId="77777777" w:rsidR="003E2BDC" w:rsidRPr="00C76BDB" w:rsidRDefault="003E2BDC" w:rsidP="003E2BDC">
      <w:pPr>
        <w:pStyle w:val="Odlomakpopisa11"/>
        <w:spacing w:after="0" w:line="276" w:lineRule="auto"/>
        <w:ind w:firstLine="0"/>
        <w:rPr>
          <w:color w:val="000000"/>
          <w:szCs w:val="24"/>
        </w:rPr>
      </w:pPr>
    </w:p>
    <w:p w14:paraId="1DF2739A" w14:textId="77777777" w:rsidR="003E2BDC" w:rsidRPr="00C76BDB" w:rsidRDefault="003E2BDC" w:rsidP="003E2BDC">
      <w:pPr>
        <w:pStyle w:val="Odlomakpopisa11"/>
        <w:spacing w:after="0" w:line="276" w:lineRule="auto"/>
        <w:ind w:firstLine="0"/>
        <w:rPr>
          <w:color w:val="000000"/>
          <w:szCs w:val="24"/>
        </w:rPr>
      </w:pPr>
      <w:r w:rsidRPr="00C76BDB">
        <w:rPr>
          <w:color w:val="000000"/>
          <w:szCs w:val="24"/>
        </w:rPr>
        <w:t xml:space="preserve">Na područjima gdje snijeg rijetko pada, čak i male visine snijega mogu izazvati negativne posljedice na ljude i odvijanje normalnog života što otežava procjenu kritične visine ili opterećenja snijegom kojom pobliže definiramo ovu opasnu pojavu. </w:t>
      </w:r>
    </w:p>
    <w:p w14:paraId="7949917D" w14:textId="77777777" w:rsidR="003E2BDC" w:rsidRPr="00C76BDB" w:rsidRDefault="003E2BDC" w:rsidP="003E2BDC">
      <w:pPr>
        <w:pStyle w:val="Odlomakpopisa11"/>
        <w:spacing w:after="0" w:line="276" w:lineRule="auto"/>
        <w:ind w:firstLine="0"/>
        <w:rPr>
          <w:color w:val="000000"/>
          <w:szCs w:val="24"/>
        </w:rPr>
      </w:pPr>
      <w:r w:rsidRPr="00C76BDB">
        <w:rPr>
          <w:color w:val="000000"/>
          <w:szCs w:val="24"/>
        </w:rPr>
        <w:t xml:space="preserve">Opasne snježne prilike uključuju: velike visine snijega, snijeg velike težine, tj, opterećenja ili dugotrajno padanje snijega. </w:t>
      </w:r>
    </w:p>
    <w:p w14:paraId="165F719B" w14:textId="77777777" w:rsidR="003E2BDC" w:rsidRPr="00C76BDB" w:rsidRDefault="003E2BDC" w:rsidP="003E2BDC">
      <w:pPr>
        <w:pStyle w:val="Odlomakpopisa11"/>
        <w:spacing w:after="0" w:line="276" w:lineRule="auto"/>
        <w:ind w:firstLine="0"/>
        <w:rPr>
          <w:color w:val="000000"/>
          <w:szCs w:val="24"/>
        </w:rPr>
      </w:pPr>
    </w:p>
    <w:p w14:paraId="66961143" w14:textId="77777777" w:rsidR="003E2BDC" w:rsidRPr="00C76BDB" w:rsidRDefault="003E2BDC" w:rsidP="003E2BDC">
      <w:pPr>
        <w:pStyle w:val="Odlomakpopisa11"/>
        <w:spacing w:after="0" w:line="276" w:lineRule="auto"/>
        <w:ind w:firstLine="0"/>
        <w:rPr>
          <w:color w:val="000000"/>
          <w:szCs w:val="24"/>
        </w:rPr>
      </w:pPr>
      <w:r w:rsidRPr="00C76BDB">
        <w:rPr>
          <w:color w:val="000000"/>
          <w:szCs w:val="24"/>
        </w:rPr>
        <w:t xml:space="preserve">Led je voda u čvrstom agregatnom stanju. Led može nastati zbog hladnog smrznutog vjetra koji ima tendenciju pretvaranja tekuće vode u čvrstu ili kada na Zemljinu podlogu, ohlađenu ispod 0°C, padaju podhlađene kapljice kiše koje se odmah zalede. Poledica može nastati i neposredno nakon dodira nepodhlađenih kapljica rose ili kiše s površinama čija je temperatura znatno ispod 0°C. Poledica može nastati na tlu ali i na građevinama, stupovima i vodovima električne mreže. </w:t>
      </w:r>
    </w:p>
    <w:p w14:paraId="26211BE5" w14:textId="77777777" w:rsidR="003E2BDC" w:rsidRPr="00C76BDB" w:rsidRDefault="003E2BDC" w:rsidP="003E2BDC">
      <w:pPr>
        <w:jc w:val="center"/>
        <w:rPr>
          <w:rFonts w:ascii="Times New Roman" w:hAnsi="Times New Roman"/>
          <w:sz w:val="20"/>
          <w:szCs w:val="20"/>
        </w:rPr>
      </w:pPr>
    </w:p>
    <w:p w14:paraId="5F37F0E3" w14:textId="77777777" w:rsidR="003E2BDC" w:rsidRPr="00C76BDB" w:rsidRDefault="003E2BDC" w:rsidP="003E2BDC">
      <w:pPr>
        <w:pStyle w:val="Odlomakpopisa"/>
        <w:numPr>
          <w:ilvl w:val="0"/>
          <w:numId w:val="30"/>
        </w:numPr>
        <w:spacing w:after="0"/>
        <w:ind w:left="714" w:right="68" w:hanging="357"/>
        <w:rPr>
          <w:rFonts w:ascii="Times New Roman" w:eastAsia="Times New Roman" w:hAnsi="Times New Roman"/>
          <w:color w:val="000000"/>
          <w:sz w:val="24"/>
          <w:szCs w:val="24"/>
        </w:rPr>
      </w:pPr>
      <w:r w:rsidRPr="00C76BDB">
        <w:rPr>
          <w:rFonts w:ascii="Times New Roman" w:eastAsia="Times New Roman" w:hAnsi="Times New Roman"/>
          <w:b/>
          <w:bCs/>
          <w:color w:val="000000"/>
          <w:sz w:val="24"/>
          <w:szCs w:val="24"/>
        </w:rPr>
        <w:t>Preventivne mjere radi umanjenja posljedica prirodne nepogode</w:t>
      </w:r>
      <w:r w:rsidRPr="00C76BDB">
        <w:rPr>
          <w:rFonts w:ascii="Times New Roman" w:eastAsia="Times New Roman" w:hAnsi="Times New Roman"/>
          <w:color w:val="000000"/>
          <w:sz w:val="24"/>
          <w:szCs w:val="24"/>
        </w:rPr>
        <w:t xml:space="preserve"> </w:t>
      </w:r>
    </w:p>
    <w:p w14:paraId="0021265C" w14:textId="77777777" w:rsidR="003E2BDC" w:rsidRPr="00C76BDB" w:rsidRDefault="003E2BDC" w:rsidP="003E2BDC">
      <w:pPr>
        <w:rPr>
          <w:rFonts w:ascii="Times New Roman" w:hAnsi="Times New Roman"/>
        </w:rPr>
      </w:pPr>
    </w:p>
    <w:p w14:paraId="12C94E7F" w14:textId="77777777" w:rsidR="003E2BDC" w:rsidRPr="00C76BDB" w:rsidRDefault="003E2BDC" w:rsidP="003E2BDC">
      <w:pPr>
        <w:rPr>
          <w:rFonts w:ascii="Times New Roman" w:hAnsi="Times New Roman"/>
          <w:szCs w:val="24"/>
        </w:rPr>
      </w:pPr>
      <w:r w:rsidRPr="00C76BDB">
        <w:rPr>
          <w:rFonts w:ascii="Times New Roman" w:hAnsi="Times New Roman"/>
          <w:szCs w:val="24"/>
        </w:rPr>
        <w:t>Preventivne mjere uključuju prognozu za tu pojavu te izvješćivanje o tome odgovarajućih službi, koje u svojoj redovnoj djelatnosti vode računa o sigurnosti prometne infrastrukture.</w:t>
      </w:r>
    </w:p>
    <w:p w14:paraId="4FD52505" w14:textId="77777777" w:rsidR="003E2BDC" w:rsidRPr="00C76BDB" w:rsidRDefault="003E2BDC" w:rsidP="003E2BDC">
      <w:pPr>
        <w:autoSpaceDE w:val="0"/>
        <w:autoSpaceDN w:val="0"/>
        <w:adjustRightInd w:val="0"/>
        <w:rPr>
          <w:rFonts w:ascii="Times New Roman" w:hAnsi="Times New Roman"/>
          <w:szCs w:val="24"/>
        </w:rPr>
      </w:pPr>
      <w:r w:rsidRPr="00C76BDB">
        <w:rPr>
          <w:rFonts w:ascii="Times New Roman" w:hAnsi="Times New Roman"/>
          <w:szCs w:val="24"/>
        </w:rPr>
        <w:t>U izgradnji infrastrukture i definiranju njezinih svojstava treba uvažavati pojavnost i intenzitet snijega i statističke pokazatelje, na kritičnoj infrastrukturi kartografski prikazati iskustvene podatke o visokim nanosima snijega i prekidu funkcionalnosti. Krovne konstrukcije trebaju biti projektirane prema normama za opterećenje snijegom karakteristično za različita područja a određeno na temelju meteoroloških podataka iz višegodišnjeg razdoblja motrenja.</w:t>
      </w:r>
    </w:p>
    <w:p w14:paraId="3EFA1294" w14:textId="77777777" w:rsidR="003E2BDC" w:rsidRPr="00C76BDB" w:rsidRDefault="003E2BDC" w:rsidP="003E2BDC">
      <w:pPr>
        <w:rPr>
          <w:rFonts w:ascii="Times New Roman" w:eastAsia="Times New Roman" w:hAnsi="Times New Roman"/>
          <w:szCs w:val="24"/>
          <w:lang w:eastAsia="hr-HR"/>
        </w:rPr>
      </w:pPr>
      <w:r w:rsidRPr="00C76BDB">
        <w:rPr>
          <w:rFonts w:ascii="Times New Roman" w:eastAsia="Times New Roman" w:hAnsi="Times New Roman"/>
          <w:szCs w:val="24"/>
          <w:lang w:eastAsia="hr-HR"/>
        </w:rPr>
        <w:t>Uz kritične dijelove prometnica izloženih nanosima snijega planirati i izgraditi snjegobrane ili zaštitne pojaseve od drveća i grmlja.</w:t>
      </w:r>
    </w:p>
    <w:p w14:paraId="1AA79B0C" w14:textId="77777777" w:rsidR="003E2BDC" w:rsidRPr="00C76BDB" w:rsidRDefault="003E2BDC" w:rsidP="003E2BDC">
      <w:pPr>
        <w:rPr>
          <w:rFonts w:ascii="Times New Roman" w:hAnsi="Times New Roman"/>
          <w:szCs w:val="24"/>
          <w:lang w:eastAsia="hr-HR"/>
        </w:rPr>
      </w:pPr>
    </w:p>
    <w:p w14:paraId="2AF3E8B0" w14:textId="77777777" w:rsidR="003E2BDC" w:rsidRPr="00C76BDB" w:rsidRDefault="003E2BDC" w:rsidP="003E2BDC">
      <w:pPr>
        <w:pStyle w:val="Odlomakpopisa"/>
        <w:numPr>
          <w:ilvl w:val="0"/>
          <w:numId w:val="31"/>
        </w:numPr>
        <w:spacing w:after="0"/>
        <w:ind w:right="66"/>
        <w:rPr>
          <w:rFonts w:ascii="Times New Roman" w:eastAsia="Times New Roman" w:hAnsi="Times New Roman"/>
          <w:b/>
          <w:bCs/>
          <w:color w:val="000000"/>
          <w:sz w:val="24"/>
          <w:szCs w:val="24"/>
          <w:lang w:eastAsia="hr-HR"/>
        </w:rPr>
      </w:pPr>
      <w:r w:rsidRPr="00C76BDB">
        <w:rPr>
          <w:rFonts w:ascii="Times New Roman" w:eastAsia="Times New Roman" w:hAnsi="Times New Roman"/>
          <w:b/>
          <w:bCs/>
          <w:color w:val="000000"/>
          <w:sz w:val="24"/>
          <w:szCs w:val="24"/>
          <w:lang w:eastAsia="hr-HR"/>
        </w:rPr>
        <w:t>Mjere za ublažavanje i otklanjanje izravnih posljedica prirodne nepogode</w:t>
      </w:r>
    </w:p>
    <w:p w14:paraId="6A326CCB" w14:textId="77777777" w:rsidR="003E2BDC" w:rsidRPr="00C76BDB" w:rsidRDefault="003E2BDC" w:rsidP="003E2BDC">
      <w:pPr>
        <w:rPr>
          <w:rFonts w:ascii="Times New Roman" w:hAnsi="Times New Roman"/>
          <w:szCs w:val="24"/>
          <w:lang w:eastAsia="hr-HR"/>
        </w:rPr>
      </w:pPr>
    </w:p>
    <w:p w14:paraId="2B84A52D" w14:textId="77777777" w:rsidR="003E2BDC" w:rsidRPr="00C76BDB" w:rsidRDefault="003E2BDC" w:rsidP="003E2BDC">
      <w:pPr>
        <w:pStyle w:val="Odlomakpopisa11"/>
        <w:spacing w:line="276" w:lineRule="auto"/>
        <w:ind w:firstLine="0"/>
        <w:rPr>
          <w:szCs w:val="24"/>
        </w:rPr>
      </w:pPr>
      <w:r w:rsidRPr="00C76BDB">
        <w:rPr>
          <w:szCs w:val="24"/>
        </w:rPr>
        <w:t>Mjere za ublažavanje i otklanjanje izravnih posljedica prirodne nepogode podrazumijevaju procjenu šteta i posljedica; sanaciju nastalih oštećenja i šteta. Sanacija obuhvaća aktivnosti kojima se otklanjaju posljedice prirodne nepogode, te sve ostale radnje kojima se smanjuju posljedice snijega i leda.</w:t>
      </w:r>
    </w:p>
    <w:p w14:paraId="1AC18BBD" w14:textId="69EC0B39" w:rsidR="003E2BDC" w:rsidRPr="00C76BDB" w:rsidRDefault="003E2BDC" w:rsidP="003E2BDC">
      <w:pPr>
        <w:pStyle w:val="Opisslike"/>
        <w:spacing w:line="240" w:lineRule="auto"/>
        <w:jc w:val="center"/>
        <w:rPr>
          <w:rFonts w:ascii="Times New Roman" w:hAnsi="Times New Roman" w:cs="Times New Roman"/>
          <w:lang w:eastAsia="hr-HR"/>
        </w:rPr>
      </w:pPr>
      <w:bookmarkStart w:id="62" w:name="_Toc84514136"/>
      <w:bookmarkStart w:id="63" w:name="_Toc112244999"/>
      <w:bookmarkStart w:id="64" w:name="_Toc177974611"/>
      <w:r w:rsidRPr="00C76BDB">
        <w:rPr>
          <w:rFonts w:ascii="Times New Roman" w:hAnsi="Times New Roman" w:cs="Times New Roman"/>
        </w:rPr>
        <w:t xml:space="preserve">Tablica </w:t>
      </w:r>
      <w:r w:rsidRPr="00C76BDB">
        <w:rPr>
          <w:rFonts w:ascii="Times New Roman" w:hAnsi="Times New Roman" w:cs="Times New Roman"/>
        </w:rPr>
        <w:fldChar w:fldCharType="begin"/>
      </w:r>
      <w:r w:rsidRPr="00C76BDB">
        <w:rPr>
          <w:rFonts w:ascii="Times New Roman" w:hAnsi="Times New Roman" w:cs="Times New Roman"/>
        </w:rPr>
        <w:instrText xml:space="preserve"> SEQ Tablica \* ARABIC </w:instrText>
      </w:r>
      <w:r w:rsidRPr="00C76BDB">
        <w:rPr>
          <w:rFonts w:ascii="Times New Roman" w:hAnsi="Times New Roman" w:cs="Times New Roman"/>
        </w:rPr>
        <w:fldChar w:fldCharType="separate"/>
      </w:r>
      <w:r w:rsidR="00A8397C">
        <w:rPr>
          <w:rFonts w:ascii="Times New Roman" w:hAnsi="Times New Roman" w:cs="Times New Roman"/>
          <w:noProof/>
        </w:rPr>
        <w:t>8</w:t>
      </w:r>
      <w:r w:rsidRPr="00C76BDB">
        <w:rPr>
          <w:rFonts w:ascii="Times New Roman" w:hAnsi="Times New Roman" w:cs="Times New Roman"/>
          <w:noProof/>
        </w:rPr>
        <w:fldChar w:fldCharType="end"/>
      </w:r>
      <w:r w:rsidRPr="00C76BDB">
        <w:rPr>
          <w:rFonts w:ascii="Times New Roman" w:hAnsi="Times New Roman" w:cs="Times New Roman"/>
        </w:rPr>
        <w:t>: Mjere i postupci u slučaju snijega i leda</w:t>
      </w:r>
      <w:bookmarkEnd w:id="62"/>
      <w:bookmarkEnd w:id="63"/>
      <w:bookmarkEnd w:id="64"/>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39"/>
        <w:gridCol w:w="8321"/>
      </w:tblGrid>
      <w:tr w:rsidR="003E2BDC" w:rsidRPr="00C76BDB" w14:paraId="51D5106E" w14:textId="77777777" w:rsidTr="00DA398A">
        <w:trPr>
          <w:trHeight w:val="410"/>
          <w:tblHeader/>
          <w:jc w:val="center"/>
        </w:trPr>
        <w:tc>
          <w:tcPr>
            <w:tcW w:w="739"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0E1A83B7" w14:textId="77777777" w:rsidR="003E2BDC" w:rsidRPr="00C76BDB" w:rsidRDefault="003E2BDC" w:rsidP="00DA398A">
            <w:pPr>
              <w:jc w:val="center"/>
              <w:rPr>
                <w:rFonts w:ascii="Times New Roman" w:hAnsi="Times New Roman"/>
                <w:b/>
                <w:bCs/>
                <w:sz w:val="20"/>
                <w:szCs w:val="20"/>
              </w:rPr>
            </w:pPr>
            <w:r w:rsidRPr="00C76BDB">
              <w:rPr>
                <w:rFonts w:ascii="Times New Roman" w:hAnsi="Times New Roman"/>
                <w:b/>
                <w:bCs/>
                <w:sz w:val="20"/>
                <w:szCs w:val="20"/>
              </w:rPr>
              <w:t>R.BR.</w:t>
            </w:r>
          </w:p>
        </w:tc>
        <w:tc>
          <w:tcPr>
            <w:tcW w:w="8321"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2A3BC3D8" w14:textId="77777777" w:rsidR="003E2BDC" w:rsidRPr="00C76BDB" w:rsidRDefault="003E2BDC" w:rsidP="00DA398A">
            <w:pPr>
              <w:jc w:val="center"/>
              <w:rPr>
                <w:rFonts w:ascii="Times New Roman" w:hAnsi="Times New Roman"/>
                <w:b/>
                <w:bCs/>
                <w:sz w:val="20"/>
                <w:szCs w:val="20"/>
              </w:rPr>
            </w:pPr>
            <w:r w:rsidRPr="00C76BDB">
              <w:rPr>
                <w:rFonts w:ascii="Times New Roman" w:hAnsi="Times New Roman"/>
                <w:b/>
                <w:bCs/>
                <w:sz w:val="20"/>
                <w:szCs w:val="20"/>
              </w:rPr>
              <w:t>MJERE I POSTUPCI</w:t>
            </w:r>
          </w:p>
        </w:tc>
      </w:tr>
      <w:tr w:rsidR="003E2BDC" w:rsidRPr="00C76BDB" w14:paraId="66E1F32F" w14:textId="77777777" w:rsidTr="00DA398A">
        <w:trPr>
          <w:jc w:val="center"/>
        </w:trPr>
        <w:tc>
          <w:tcPr>
            <w:tcW w:w="739" w:type="dxa"/>
            <w:tcBorders>
              <w:top w:val="single" w:sz="4" w:space="0" w:color="auto"/>
              <w:left w:val="single" w:sz="4" w:space="0" w:color="auto"/>
              <w:bottom w:val="single" w:sz="4" w:space="0" w:color="auto"/>
              <w:right w:val="single" w:sz="4" w:space="0" w:color="auto"/>
            </w:tcBorders>
            <w:vAlign w:val="center"/>
          </w:tcPr>
          <w:p w14:paraId="75E4396E" w14:textId="77777777" w:rsidR="003E2BDC" w:rsidRPr="00C76BDB" w:rsidRDefault="003E2BDC" w:rsidP="00DA398A">
            <w:pPr>
              <w:numPr>
                <w:ilvl w:val="0"/>
                <w:numId w:val="44"/>
              </w:numPr>
              <w:ind w:right="66"/>
              <w:contextualSpacing/>
              <w:jc w:val="center"/>
              <w:rPr>
                <w:rFonts w:ascii="Times New Roman" w:hAnsi="Times New Roman"/>
                <w:sz w:val="20"/>
                <w:szCs w:val="20"/>
              </w:rPr>
            </w:pPr>
          </w:p>
        </w:tc>
        <w:tc>
          <w:tcPr>
            <w:tcW w:w="8321" w:type="dxa"/>
            <w:tcBorders>
              <w:top w:val="single" w:sz="4" w:space="0" w:color="auto"/>
              <w:left w:val="single" w:sz="4" w:space="0" w:color="auto"/>
              <w:bottom w:val="single" w:sz="4" w:space="0" w:color="auto"/>
              <w:right w:val="single" w:sz="4" w:space="0" w:color="auto"/>
            </w:tcBorders>
            <w:vAlign w:val="center"/>
            <w:hideMark/>
          </w:tcPr>
          <w:p w14:paraId="4F7C1943" w14:textId="77777777" w:rsidR="003E2BDC" w:rsidRPr="00C76BDB" w:rsidRDefault="003E2BDC" w:rsidP="00DA398A">
            <w:pPr>
              <w:rPr>
                <w:rFonts w:ascii="Times New Roman" w:hAnsi="Times New Roman"/>
                <w:sz w:val="20"/>
                <w:szCs w:val="20"/>
              </w:rPr>
            </w:pPr>
            <w:r w:rsidRPr="00C76BDB">
              <w:rPr>
                <w:rFonts w:ascii="Times New Roman" w:hAnsi="Times New Roman"/>
                <w:sz w:val="20"/>
                <w:szCs w:val="20"/>
              </w:rPr>
              <w:t xml:space="preserve">Izvještavanje Općinske načelnice i predlaganje aktiviranja Općinskog povjerenstva </w:t>
            </w:r>
          </w:p>
        </w:tc>
      </w:tr>
      <w:tr w:rsidR="003E2BDC" w:rsidRPr="00C76BDB" w14:paraId="6453F946" w14:textId="77777777" w:rsidTr="00DA398A">
        <w:trPr>
          <w:jc w:val="center"/>
        </w:trPr>
        <w:tc>
          <w:tcPr>
            <w:tcW w:w="739" w:type="dxa"/>
            <w:tcBorders>
              <w:top w:val="single" w:sz="4" w:space="0" w:color="auto"/>
              <w:left w:val="single" w:sz="4" w:space="0" w:color="auto"/>
              <w:bottom w:val="single" w:sz="4" w:space="0" w:color="auto"/>
              <w:right w:val="single" w:sz="4" w:space="0" w:color="auto"/>
            </w:tcBorders>
            <w:vAlign w:val="center"/>
          </w:tcPr>
          <w:p w14:paraId="053B35BC" w14:textId="77777777" w:rsidR="003E2BDC" w:rsidRPr="00C76BDB" w:rsidRDefault="003E2BDC" w:rsidP="00DA398A">
            <w:pPr>
              <w:numPr>
                <w:ilvl w:val="0"/>
                <w:numId w:val="44"/>
              </w:numPr>
              <w:ind w:right="66"/>
              <w:contextualSpacing/>
              <w:jc w:val="center"/>
              <w:rPr>
                <w:rFonts w:ascii="Times New Roman" w:hAnsi="Times New Roman"/>
                <w:sz w:val="20"/>
                <w:szCs w:val="20"/>
              </w:rPr>
            </w:pPr>
          </w:p>
        </w:tc>
        <w:tc>
          <w:tcPr>
            <w:tcW w:w="8321" w:type="dxa"/>
            <w:tcBorders>
              <w:top w:val="single" w:sz="4" w:space="0" w:color="auto"/>
              <w:left w:val="single" w:sz="4" w:space="0" w:color="auto"/>
              <w:bottom w:val="single" w:sz="4" w:space="0" w:color="auto"/>
              <w:right w:val="single" w:sz="4" w:space="0" w:color="auto"/>
            </w:tcBorders>
            <w:vAlign w:val="center"/>
            <w:hideMark/>
          </w:tcPr>
          <w:p w14:paraId="4B8910BD" w14:textId="77777777" w:rsidR="003E2BDC" w:rsidRPr="00C76BDB" w:rsidRDefault="003E2BDC" w:rsidP="00DA398A">
            <w:pPr>
              <w:rPr>
                <w:rFonts w:ascii="Times New Roman" w:hAnsi="Times New Roman"/>
                <w:sz w:val="20"/>
                <w:szCs w:val="20"/>
              </w:rPr>
            </w:pPr>
            <w:r w:rsidRPr="00C76BDB">
              <w:rPr>
                <w:rFonts w:ascii="Times New Roman" w:hAnsi="Times New Roman"/>
                <w:sz w:val="20"/>
                <w:szCs w:val="20"/>
              </w:rPr>
              <w:t xml:space="preserve">Pozivanje Općinskog povjerenstva te izrada popisa šteta sukladno </w:t>
            </w:r>
            <w:r w:rsidRPr="00C76BDB">
              <w:rPr>
                <w:rFonts w:ascii="Times New Roman" w:hAnsi="Times New Roman"/>
                <w:i/>
                <w:iCs/>
                <w:sz w:val="20"/>
                <w:szCs w:val="20"/>
              </w:rPr>
              <w:t>Zakonu</w:t>
            </w:r>
            <w:r w:rsidRPr="00C76BDB">
              <w:rPr>
                <w:rFonts w:ascii="Times New Roman" w:hAnsi="Times New Roman"/>
                <w:sz w:val="20"/>
                <w:szCs w:val="20"/>
              </w:rPr>
              <w:t xml:space="preserve"> </w:t>
            </w:r>
          </w:p>
        </w:tc>
      </w:tr>
      <w:tr w:rsidR="003E2BDC" w:rsidRPr="00C76BDB" w14:paraId="78C3B161" w14:textId="77777777" w:rsidTr="00DA398A">
        <w:trPr>
          <w:jc w:val="center"/>
        </w:trPr>
        <w:tc>
          <w:tcPr>
            <w:tcW w:w="739" w:type="dxa"/>
            <w:tcBorders>
              <w:top w:val="single" w:sz="4" w:space="0" w:color="auto"/>
              <w:left w:val="single" w:sz="4" w:space="0" w:color="auto"/>
              <w:bottom w:val="single" w:sz="4" w:space="0" w:color="auto"/>
              <w:right w:val="single" w:sz="4" w:space="0" w:color="auto"/>
            </w:tcBorders>
            <w:vAlign w:val="center"/>
          </w:tcPr>
          <w:p w14:paraId="048EF1BD" w14:textId="77777777" w:rsidR="003E2BDC" w:rsidRPr="00C76BDB" w:rsidRDefault="003E2BDC" w:rsidP="00DA398A">
            <w:pPr>
              <w:numPr>
                <w:ilvl w:val="0"/>
                <w:numId w:val="44"/>
              </w:numPr>
              <w:ind w:right="66"/>
              <w:contextualSpacing/>
              <w:jc w:val="center"/>
              <w:rPr>
                <w:rFonts w:ascii="Times New Roman" w:hAnsi="Times New Roman"/>
                <w:sz w:val="20"/>
                <w:szCs w:val="20"/>
              </w:rPr>
            </w:pPr>
          </w:p>
        </w:tc>
        <w:tc>
          <w:tcPr>
            <w:tcW w:w="8321" w:type="dxa"/>
            <w:tcBorders>
              <w:top w:val="single" w:sz="4" w:space="0" w:color="auto"/>
              <w:left w:val="single" w:sz="4" w:space="0" w:color="auto"/>
              <w:bottom w:val="single" w:sz="4" w:space="0" w:color="auto"/>
              <w:right w:val="single" w:sz="4" w:space="0" w:color="auto"/>
            </w:tcBorders>
            <w:vAlign w:val="center"/>
            <w:hideMark/>
          </w:tcPr>
          <w:p w14:paraId="7ADC8412" w14:textId="77777777" w:rsidR="003E2BDC" w:rsidRPr="00C76BDB" w:rsidRDefault="003E2BDC" w:rsidP="00DA398A">
            <w:pPr>
              <w:rPr>
                <w:rFonts w:ascii="Times New Roman" w:hAnsi="Times New Roman"/>
                <w:sz w:val="20"/>
                <w:szCs w:val="20"/>
              </w:rPr>
            </w:pPr>
            <w:r w:rsidRPr="00C76BDB">
              <w:rPr>
                <w:rFonts w:ascii="Times New Roman" w:hAnsi="Times New Roman"/>
                <w:sz w:val="20"/>
                <w:szCs w:val="20"/>
              </w:rPr>
              <w:t>Pozivanje Stožera civilne zaštite Općine Krapinske Toplice</w:t>
            </w:r>
          </w:p>
        </w:tc>
      </w:tr>
      <w:tr w:rsidR="003E2BDC" w:rsidRPr="00C76BDB" w14:paraId="257BB3DE" w14:textId="77777777" w:rsidTr="00DA398A">
        <w:trPr>
          <w:jc w:val="center"/>
        </w:trPr>
        <w:tc>
          <w:tcPr>
            <w:tcW w:w="739" w:type="dxa"/>
            <w:tcBorders>
              <w:top w:val="single" w:sz="4" w:space="0" w:color="auto"/>
              <w:left w:val="single" w:sz="4" w:space="0" w:color="auto"/>
              <w:bottom w:val="single" w:sz="4" w:space="0" w:color="auto"/>
              <w:right w:val="single" w:sz="4" w:space="0" w:color="auto"/>
            </w:tcBorders>
            <w:vAlign w:val="center"/>
          </w:tcPr>
          <w:p w14:paraId="0678C669" w14:textId="77777777" w:rsidR="003E2BDC" w:rsidRPr="00C76BDB" w:rsidRDefault="003E2BDC" w:rsidP="00DA398A">
            <w:pPr>
              <w:numPr>
                <w:ilvl w:val="0"/>
                <w:numId w:val="44"/>
              </w:numPr>
              <w:ind w:right="66"/>
              <w:contextualSpacing/>
              <w:jc w:val="center"/>
              <w:rPr>
                <w:rFonts w:ascii="Times New Roman" w:hAnsi="Times New Roman"/>
                <w:sz w:val="20"/>
                <w:szCs w:val="20"/>
              </w:rPr>
            </w:pPr>
          </w:p>
        </w:tc>
        <w:tc>
          <w:tcPr>
            <w:tcW w:w="8321" w:type="dxa"/>
            <w:tcBorders>
              <w:top w:val="single" w:sz="4" w:space="0" w:color="auto"/>
              <w:left w:val="single" w:sz="4" w:space="0" w:color="auto"/>
              <w:bottom w:val="single" w:sz="4" w:space="0" w:color="auto"/>
              <w:right w:val="single" w:sz="4" w:space="0" w:color="auto"/>
            </w:tcBorders>
            <w:vAlign w:val="center"/>
          </w:tcPr>
          <w:p w14:paraId="62605A79" w14:textId="77777777" w:rsidR="003E2BDC" w:rsidRPr="00C76BDB" w:rsidRDefault="003E2BDC" w:rsidP="00DA398A">
            <w:pPr>
              <w:rPr>
                <w:rFonts w:ascii="Times New Roman" w:hAnsi="Times New Roman"/>
                <w:sz w:val="20"/>
                <w:szCs w:val="20"/>
              </w:rPr>
            </w:pPr>
            <w:r w:rsidRPr="00C76BDB">
              <w:rPr>
                <w:rFonts w:ascii="Times New Roman" w:hAnsi="Times New Roman"/>
                <w:sz w:val="20"/>
                <w:szCs w:val="20"/>
              </w:rPr>
              <w:t>Prikupljanje informacija o dijelovima Općine Krapinske Toplice u kojima su se dogodile najveće materijalne štete</w:t>
            </w:r>
          </w:p>
        </w:tc>
      </w:tr>
      <w:tr w:rsidR="003E2BDC" w:rsidRPr="00C76BDB" w14:paraId="000303CC" w14:textId="77777777" w:rsidTr="00DA398A">
        <w:trPr>
          <w:jc w:val="center"/>
        </w:trPr>
        <w:tc>
          <w:tcPr>
            <w:tcW w:w="739" w:type="dxa"/>
            <w:tcBorders>
              <w:top w:val="single" w:sz="4" w:space="0" w:color="auto"/>
              <w:left w:val="single" w:sz="4" w:space="0" w:color="auto"/>
              <w:bottom w:val="single" w:sz="4" w:space="0" w:color="auto"/>
              <w:right w:val="single" w:sz="4" w:space="0" w:color="auto"/>
            </w:tcBorders>
            <w:vAlign w:val="center"/>
          </w:tcPr>
          <w:p w14:paraId="15B0124F" w14:textId="77777777" w:rsidR="003E2BDC" w:rsidRPr="00C76BDB" w:rsidRDefault="003E2BDC" w:rsidP="00DA398A">
            <w:pPr>
              <w:numPr>
                <w:ilvl w:val="0"/>
                <w:numId w:val="44"/>
              </w:numPr>
              <w:ind w:right="66"/>
              <w:contextualSpacing/>
              <w:jc w:val="center"/>
              <w:rPr>
                <w:rFonts w:ascii="Times New Roman" w:hAnsi="Times New Roman"/>
                <w:sz w:val="20"/>
                <w:szCs w:val="20"/>
              </w:rPr>
            </w:pPr>
          </w:p>
        </w:tc>
        <w:tc>
          <w:tcPr>
            <w:tcW w:w="8321" w:type="dxa"/>
            <w:tcBorders>
              <w:top w:val="single" w:sz="4" w:space="0" w:color="auto"/>
              <w:left w:val="single" w:sz="4" w:space="0" w:color="auto"/>
              <w:bottom w:val="single" w:sz="4" w:space="0" w:color="auto"/>
              <w:right w:val="single" w:sz="4" w:space="0" w:color="auto"/>
            </w:tcBorders>
            <w:vAlign w:val="center"/>
            <w:hideMark/>
          </w:tcPr>
          <w:p w14:paraId="1EBB1F31" w14:textId="77777777" w:rsidR="003E2BDC" w:rsidRPr="00C76BDB" w:rsidRDefault="003E2BDC" w:rsidP="00DA398A">
            <w:pPr>
              <w:rPr>
                <w:rFonts w:ascii="Times New Roman" w:hAnsi="Times New Roman"/>
                <w:sz w:val="20"/>
                <w:szCs w:val="20"/>
              </w:rPr>
            </w:pPr>
            <w:r w:rsidRPr="00C76BDB">
              <w:rPr>
                <w:rFonts w:ascii="Times New Roman" w:hAnsi="Times New Roman"/>
                <w:sz w:val="20"/>
                <w:szCs w:val="20"/>
              </w:rPr>
              <w:t xml:space="preserve">Prikupljanje informacija o mogućnosti funkcioniranja kritične infrastrukture: </w:t>
            </w:r>
          </w:p>
          <w:p w14:paraId="0BA86103" w14:textId="77777777" w:rsidR="003E2BDC" w:rsidRPr="00C76BDB" w:rsidRDefault="003E2BDC" w:rsidP="003E2BDC">
            <w:pPr>
              <w:numPr>
                <w:ilvl w:val="0"/>
                <w:numId w:val="18"/>
              </w:numPr>
              <w:ind w:right="66"/>
              <w:contextualSpacing/>
              <w:jc w:val="both"/>
              <w:rPr>
                <w:rFonts w:ascii="Times New Roman" w:hAnsi="Times New Roman"/>
                <w:sz w:val="20"/>
                <w:szCs w:val="20"/>
                <w:lang w:val="en-US"/>
              </w:rPr>
            </w:pPr>
            <w:r w:rsidRPr="00C76BDB">
              <w:rPr>
                <w:rFonts w:ascii="Times New Roman" w:hAnsi="Times New Roman"/>
                <w:sz w:val="20"/>
                <w:szCs w:val="20"/>
                <w:lang w:val="en-US"/>
              </w:rPr>
              <w:t>sustava za vodoopskrbu,</w:t>
            </w:r>
          </w:p>
          <w:p w14:paraId="559E6B22" w14:textId="77777777" w:rsidR="003E2BDC" w:rsidRPr="00C76BDB" w:rsidRDefault="003E2BDC" w:rsidP="003E2BDC">
            <w:pPr>
              <w:numPr>
                <w:ilvl w:val="0"/>
                <w:numId w:val="18"/>
              </w:numPr>
              <w:ind w:right="66"/>
              <w:contextualSpacing/>
              <w:jc w:val="both"/>
              <w:rPr>
                <w:rFonts w:ascii="Times New Roman" w:hAnsi="Times New Roman"/>
                <w:sz w:val="20"/>
                <w:szCs w:val="20"/>
                <w:lang w:val="en-US"/>
              </w:rPr>
            </w:pPr>
            <w:r w:rsidRPr="00C76BDB">
              <w:rPr>
                <w:rFonts w:ascii="Times New Roman" w:hAnsi="Times New Roman"/>
                <w:sz w:val="20"/>
                <w:szCs w:val="20"/>
                <w:lang w:val="en-US"/>
              </w:rPr>
              <w:t>sustava za elektroopskrbu,</w:t>
            </w:r>
          </w:p>
          <w:p w14:paraId="3980D649" w14:textId="77777777" w:rsidR="003E2BDC" w:rsidRPr="00C76BDB" w:rsidRDefault="003E2BDC" w:rsidP="003E2BDC">
            <w:pPr>
              <w:numPr>
                <w:ilvl w:val="0"/>
                <w:numId w:val="18"/>
              </w:numPr>
              <w:ind w:right="66"/>
              <w:contextualSpacing/>
              <w:jc w:val="both"/>
              <w:rPr>
                <w:rFonts w:ascii="Times New Roman" w:hAnsi="Times New Roman"/>
                <w:sz w:val="20"/>
                <w:szCs w:val="20"/>
                <w:lang w:val="en-US"/>
              </w:rPr>
            </w:pPr>
            <w:r w:rsidRPr="00C76BDB">
              <w:rPr>
                <w:rFonts w:ascii="Times New Roman" w:hAnsi="Times New Roman"/>
                <w:sz w:val="20"/>
                <w:szCs w:val="20"/>
                <w:lang w:val="en-US"/>
              </w:rPr>
              <w:t>sustava za plinoopskrbu,</w:t>
            </w:r>
          </w:p>
          <w:p w14:paraId="1EA98DAE" w14:textId="77777777" w:rsidR="003E2BDC" w:rsidRPr="00C76BDB" w:rsidRDefault="003E2BDC" w:rsidP="003E2BDC">
            <w:pPr>
              <w:numPr>
                <w:ilvl w:val="0"/>
                <w:numId w:val="18"/>
              </w:numPr>
              <w:ind w:right="66"/>
              <w:contextualSpacing/>
              <w:jc w:val="both"/>
              <w:rPr>
                <w:rFonts w:ascii="Times New Roman" w:hAnsi="Times New Roman"/>
                <w:sz w:val="20"/>
                <w:szCs w:val="20"/>
                <w:lang w:val="en-US"/>
              </w:rPr>
            </w:pPr>
            <w:r w:rsidRPr="00C76BDB">
              <w:rPr>
                <w:rFonts w:ascii="Times New Roman" w:hAnsi="Times New Roman"/>
                <w:sz w:val="20"/>
                <w:szCs w:val="20"/>
                <w:lang w:val="en-US"/>
              </w:rPr>
              <w:t>sustava telekomunikacija,</w:t>
            </w:r>
          </w:p>
          <w:p w14:paraId="69AD19E9" w14:textId="77777777" w:rsidR="003E2BDC" w:rsidRPr="00C76BDB" w:rsidRDefault="003E2BDC" w:rsidP="003E2BDC">
            <w:pPr>
              <w:numPr>
                <w:ilvl w:val="0"/>
                <w:numId w:val="18"/>
              </w:numPr>
              <w:ind w:right="66"/>
              <w:contextualSpacing/>
              <w:jc w:val="both"/>
              <w:rPr>
                <w:rFonts w:ascii="Times New Roman" w:hAnsi="Times New Roman"/>
                <w:sz w:val="20"/>
                <w:szCs w:val="20"/>
                <w:lang w:val="en-US"/>
              </w:rPr>
            </w:pPr>
            <w:r w:rsidRPr="00C76BDB">
              <w:rPr>
                <w:rFonts w:ascii="Times New Roman" w:hAnsi="Times New Roman"/>
                <w:sz w:val="20"/>
                <w:szCs w:val="20"/>
                <w:lang w:val="en-US"/>
              </w:rPr>
              <w:t>prikupljanje informacija o prohodnosti prometnica,</w:t>
            </w:r>
          </w:p>
          <w:p w14:paraId="30C7E759" w14:textId="77777777" w:rsidR="003E2BDC" w:rsidRPr="00C76BDB" w:rsidRDefault="003E2BDC" w:rsidP="003E2BDC">
            <w:pPr>
              <w:numPr>
                <w:ilvl w:val="0"/>
                <w:numId w:val="18"/>
              </w:numPr>
              <w:ind w:right="66"/>
              <w:contextualSpacing/>
              <w:jc w:val="both"/>
              <w:rPr>
                <w:rFonts w:ascii="Times New Roman" w:hAnsi="Times New Roman"/>
                <w:sz w:val="20"/>
                <w:szCs w:val="20"/>
                <w:lang w:val="en-US"/>
              </w:rPr>
            </w:pPr>
            <w:r w:rsidRPr="00C76BDB">
              <w:rPr>
                <w:rFonts w:ascii="Times New Roman" w:hAnsi="Times New Roman"/>
                <w:sz w:val="20"/>
                <w:szCs w:val="20"/>
                <w:lang w:val="en-US"/>
              </w:rPr>
              <w:t>prikupljanje informacija o stanju društvenih i stambenih objekata na području Općine Krapinske Toplice</w:t>
            </w:r>
          </w:p>
        </w:tc>
      </w:tr>
      <w:tr w:rsidR="003E2BDC" w:rsidRPr="00C76BDB" w14:paraId="33B97206" w14:textId="77777777" w:rsidTr="00DA398A">
        <w:trPr>
          <w:jc w:val="center"/>
        </w:trPr>
        <w:tc>
          <w:tcPr>
            <w:tcW w:w="739" w:type="dxa"/>
            <w:tcBorders>
              <w:top w:val="single" w:sz="4" w:space="0" w:color="auto"/>
              <w:left w:val="single" w:sz="4" w:space="0" w:color="auto"/>
              <w:bottom w:val="single" w:sz="4" w:space="0" w:color="auto"/>
              <w:right w:val="single" w:sz="4" w:space="0" w:color="auto"/>
            </w:tcBorders>
            <w:vAlign w:val="center"/>
          </w:tcPr>
          <w:p w14:paraId="0EB56102" w14:textId="77777777" w:rsidR="003E2BDC" w:rsidRPr="00C76BDB" w:rsidRDefault="003E2BDC" w:rsidP="00DA398A">
            <w:pPr>
              <w:numPr>
                <w:ilvl w:val="0"/>
                <w:numId w:val="44"/>
              </w:numPr>
              <w:ind w:right="66"/>
              <w:contextualSpacing/>
              <w:jc w:val="center"/>
              <w:rPr>
                <w:rFonts w:ascii="Times New Roman" w:hAnsi="Times New Roman"/>
                <w:sz w:val="20"/>
                <w:szCs w:val="20"/>
              </w:rPr>
            </w:pPr>
          </w:p>
        </w:tc>
        <w:tc>
          <w:tcPr>
            <w:tcW w:w="8321" w:type="dxa"/>
            <w:tcBorders>
              <w:top w:val="single" w:sz="4" w:space="0" w:color="auto"/>
              <w:left w:val="single" w:sz="4" w:space="0" w:color="auto"/>
              <w:bottom w:val="single" w:sz="4" w:space="0" w:color="auto"/>
              <w:right w:val="single" w:sz="4" w:space="0" w:color="auto"/>
            </w:tcBorders>
            <w:vAlign w:val="center"/>
          </w:tcPr>
          <w:p w14:paraId="5F575089" w14:textId="77777777" w:rsidR="003E2BDC" w:rsidRPr="00C76BDB" w:rsidRDefault="003E2BDC" w:rsidP="00DA398A">
            <w:pPr>
              <w:rPr>
                <w:rFonts w:ascii="Times New Roman" w:hAnsi="Times New Roman"/>
                <w:sz w:val="20"/>
                <w:szCs w:val="20"/>
              </w:rPr>
            </w:pPr>
            <w:r w:rsidRPr="00C76BDB">
              <w:rPr>
                <w:rFonts w:ascii="Times New Roman" w:hAnsi="Times New Roman"/>
                <w:sz w:val="20"/>
                <w:szCs w:val="20"/>
              </w:rPr>
              <w:t>Aktiviranje službi koje se bave zaštitom i spašavanjem unutar svoje redovne djelatnosti: vatrogastvo, Crveni križ, HGSS, Zavod za hitnu službu</w:t>
            </w:r>
          </w:p>
        </w:tc>
      </w:tr>
      <w:tr w:rsidR="003E2BDC" w:rsidRPr="00C76BDB" w14:paraId="795D82A7" w14:textId="77777777" w:rsidTr="00DA398A">
        <w:trPr>
          <w:jc w:val="center"/>
        </w:trPr>
        <w:tc>
          <w:tcPr>
            <w:tcW w:w="739" w:type="dxa"/>
            <w:tcBorders>
              <w:top w:val="single" w:sz="4" w:space="0" w:color="auto"/>
              <w:left w:val="single" w:sz="4" w:space="0" w:color="auto"/>
              <w:bottom w:val="single" w:sz="4" w:space="0" w:color="auto"/>
              <w:right w:val="single" w:sz="4" w:space="0" w:color="auto"/>
            </w:tcBorders>
            <w:vAlign w:val="center"/>
          </w:tcPr>
          <w:p w14:paraId="6C580EAB" w14:textId="77777777" w:rsidR="003E2BDC" w:rsidRPr="00C76BDB" w:rsidRDefault="003E2BDC" w:rsidP="00DA398A">
            <w:pPr>
              <w:numPr>
                <w:ilvl w:val="0"/>
                <w:numId w:val="44"/>
              </w:numPr>
              <w:ind w:right="66"/>
              <w:contextualSpacing/>
              <w:jc w:val="center"/>
              <w:rPr>
                <w:rFonts w:ascii="Times New Roman" w:hAnsi="Times New Roman"/>
                <w:sz w:val="20"/>
                <w:szCs w:val="20"/>
              </w:rPr>
            </w:pPr>
          </w:p>
        </w:tc>
        <w:tc>
          <w:tcPr>
            <w:tcW w:w="8321" w:type="dxa"/>
            <w:tcBorders>
              <w:top w:val="single" w:sz="4" w:space="0" w:color="auto"/>
              <w:left w:val="single" w:sz="4" w:space="0" w:color="auto"/>
              <w:bottom w:val="single" w:sz="4" w:space="0" w:color="auto"/>
              <w:right w:val="single" w:sz="4" w:space="0" w:color="auto"/>
            </w:tcBorders>
            <w:vAlign w:val="center"/>
            <w:hideMark/>
          </w:tcPr>
          <w:p w14:paraId="0937A2B2" w14:textId="77777777" w:rsidR="003E2BDC" w:rsidRPr="00C76BDB" w:rsidRDefault="003E2BDC" w:rsidP="00DA398A">
            <w:pPr>
              <w:rPr>
                <w:rFonts w:ascii="Times New Roman" w:hAnsi="Times New Roman"/>
                <w:sz w:val="20"/>
                <w:szCs w:val="20"/>
              </w:rPr>
            </w:pPr>
            <w:r w:rsidRPr="00C76BDB">
              <w:rPr>
                <w:rFonts w:ascii="Times New Roman" w:hAnsi="Times New Roman"/>
                <w:sz w:val="20"/>
                <w:szCs w:val="20"/>
              </w:rPr>
              <w:t>Utvrđivanje redoslijeda u smislu stavljanja u potpunu funkciju kritične infrastrukture sljedećim prioritetom:</w:t>
            </w:r>
          </w:p>
          <w:p w14:paraId="366941C9" w14:textId="77777777" w:rsidR="003E2BDC" w:rsidRPr="00C76BDB" w:rsidRDefault="003E2BDC" w:rsidP="003E2BDC">
            <w:pPr>
              <w:numPr>
                <w:ilvl w:val="0"/>
                <w:numId w:val="19"/>
              </w:numPr>
              <w:ind w:right="66"/>
              <w:contextualSpacing/>
              <w:jc w:val="both"/>
              <w:rPr>
                <w:rFonts w:ascii="Times New Roman" w:hAnsi="Times New Roman"/>
                <w:sz w:val="20"/>
                <w:szCs w:val="20"/>
                <w:lang w:val="en-US"/>
              </w:rPr>
            </w:pPr>
            <w:r w:rsidRPr="00C76BDB">
              <w:rPr>
                <w:rFonts w:ascii="Times New Roman" w:hAnsi="Times New Roman"/>
                <w:sz w:val="20"/>
                <w:szCs w:val="20"/>
                <w:lang w:val="en-US"/>
              </w:rPr>
              <w:t>vodoopskrbni sustav,</w:t>
            </w:r>
          </w:p>
          <w:p w14:paraId="7F0D7B8E" w14:textId="77777777" w:rsidR="003E2BDC" w:rsidRPr="00C76BDB" w:rsidRDefault="003E2BDC" w:rsidP="003E2BDC">
            <w:pPr>
              <w:numPr>
                <w:ilvl w:val="0"/>
                <w:numId w:val="19"/>
              </w:numPr>
              <w:ind w:right="66"/>
              <w:contextualSpacing/>
              <w:jc w:val="both"/>
              <w:rPr>
                <w:rFonts w:ascii="Times New Roman" w:hAnsi="Times New Roman"/>
                <w:sz w:val="20"/>
                <w:szCs w:val="20"/>
                <w:lang w:val="en-US"/>
              </w:rPr>
            </w:pPr>
            <w:r w:rsidRPr="00C76BDB">
              <w:rPr>
                <w:rFonts w:ascii="Times New Roman" w:hAnsi="Times New Roman"/>
                <w:sz w:val="20"/>
                <w:szCs w:val="20"/>
                <w:lang w:val="en-US"/>
              </w:rPr>
              <w:t xml:space="preserve">zdravstvene ustanove, </w:t>
            </w:r>
          </w:p>
          <w:p w14:paraId="4349F7FD" w14:textId="77777777" w:rsidR="003E2BDC" w:rsidRPr="00C76BDB" w:rsidRDefault="003E2BDC" w:rsidP="003E2BDC">
            <w:pPr>
              <w:numPr>
                <w:ilvl w:val="0"/>
                <w:numId w:val="19"/>
              </w:numPr>
              <w:ind w:right="66"/>
              <w:contextualSpacing/>
              <w:jc w:val="both"/>
              <w:rPr>
                <w:rFonts w:ascii="Times New Roman" w:hAnsi="Times New Roman"/>
                <w:sz w:val="20"/>
                <w:szCs w:val="20"/>
                <w:lang w:val="en-US"/>
              </w:rPr>
            </w:pPr>
            <w:r w:rsidRPr="00C76BDB">
              <w:rPr>
                <w:rFonts w:ascii="Times New Roman" w:hAnsi="Times New Roman"/>
                <w:sz w:val="20"/>
                <w:szCs w:val="20"/>
                <w:lang w:val="en-US"/>
              </w:rPr>
              <w:t>vatrogasni i društveni domovi,</w:t>
            </w:r>
          </w:p>
          <w:p w14:paraId="07BB7310" w14:textId="77777777" w:rsidR="003E2BDC" w:rsidRPr="00C76BDB" w:rsidRDefault="003E2BDC" w:rsidP="003E2BDC">
            <w:pPr>
              <w:numPr>
                <w:ilvl w:val="0"/>
                <w:numId w:val="19"/>
              </w:numPr>
              <w:ind w:right="66"/>
              <w:contextualSpacing/>
              <w:jc w:val="both"/>
              <w:rPr>
                <w:rFonts w:ascii="Times New Roman" w:hAnsi="Times New Roman"/>
                <w:sz w:val="20"/>
                <w:szCs w:val="20"/>
                <w:lang w:val="en-US"/>
              </w:rPr>
            </w:pPr>
            <w:r w:rsidRPr="00C76BDB">
              <w:rPr>
                <w:rFonts w:ascii="Times New Roman" w:hAnsi="Times New Roman"/>
                <w:sz w:val="20"/>
                <w:szCs w:val="20"/>
                <w:lang w:val="en-US"/>
              </w:rPr>
              <w:t>objekti za zbrinjavanje,</w:t>
            </w:r>
          </w:p>
          <w:p w14:paraId="3D39F199" w14:textId="77777777" w:rsidR="003E2BDC" w:rsidRPr="00C76BDB" w:rsidRDefault="003E2BDC" w:rsidP="003E2BDC">
            <w:pPr>
              <w:numPr>
                <w:ilvl w:val="0"/>
                <w:numId w:val="19"/>
              </w:numPr>
              <w:ind w:right="66"/>
              <w:contextualSpacing/>
              <w:jc w:val="both"/>
              <w:rPr>
                <w:rFonts w:ascii="Times New Roman" w:hAnsi="Times New Roman"/>
                <w:sz w:val="20"/>
                <w:szCs w:val="20"/>
                <w:lang w:val="en-US"/>
              </w:rPr>
            </w:pPr>
            <w:r w:rsidRPr="00C76BDB">
              <w:rPr>
                <w:rFonts w:ascii="Times New Roman" w:hAnsi="Times New Roman"/>
                <w:sz w:val="20"/>
                <w:szCs w:val="20"/>
                <w:lang w:val="en-US"/>
              </w:rPr>
              <w:t>elektroopskrba,</w:t>
            </w:r>
          </w:p>
          <w:p w14:paraId="72F64AAD" w14:textId="77777777" w:rsidR="003E2BDC" w:rsidRPr="00C76BDB" w:rsidRDefault="003E2BDC" w:rsidP="003E2BDC">
            <w:pPr>
              <w:numPr>
                <w:ilvl w:val="0"/>
                <w:numId w:val="19"/>
              </w:numPr>
              <w:ind w:right="66"/>
              <w:contextualSpacing/>
              <w:jc w:val="both"/>
              <w:rPr>
                <w:rFonts w:ascii="Times New Roman" w:hAnsi="Times New Roman"/>
                <w:sz w:val="20"/>
                <w:szCs w:val="20"/>
                <w:lang w:val="en-US"/>
              </w:rPr>
            </w:pPr>
            <w:r w:rsidRPr="00C76BDB">
              <w:rPr>
                <w:rFonts w:ascii="Times New Roman" w:hAnsi="Times New Roman"/>
                <w:sz w:val="20"/>
                <w:szCs w:val="20"/>
                <w:lang w:val="en-US"/>
              </w:rPr>
              <w:t>plinoopskrba,</w:t>
            </w:r>
          </w:p>
          <w:p w14:paraId="6D9BD5B7" w14:textId="77777777" w:rsidR="003E2BDC" w:rsidRPr="00C76BDB" w:rsidRDefault="003E2BDC" w:rsidP="003E2BDC">
            <w:pPr>
              <w:numPr>
                <w:ilvl w:val="0"/>
                <w:numId w:val="19"/>
              </w:numPr>
              <w:ind w:right="66"/>
              <w:contextualSpacing/>
              <w:jc w:val="both"/>
              <w:rPr>
                <w:rFonts w:ascii="Times New Roman" w:hAnsi="Times New Roman"/>
                <w:sz w:val="20"/>
                <w:szCs w:val="20"/>
                <w:lang w:val="en-US"/>
              </w:rPr>
            </w:pPr>
            <w:r w:rsidRPr="00C76BDB">
              <w:rPr>
                <w:rFonts w:ascii="Times New Roman" w:hAnsi="Times New Roman"/>
                <w:sz w:val="20"/>
                <w:szCs w:val="20"/>
                <w:lang w:val="en-US"/>
              </w:rPr>
              <w:t>objekti za pripremu hrane,</w:t>
            </w:r>
          </w:p>
          <w:p w14:paraId="0E62CBE3" w14:textId="77777777" w:rsidR="003E2BDC" w:rsidRPr="00C76BDB" w:rsidRDefault="003E2BDC" w:rsidP="003E2BDC">
            <w:pPr>
              <w:numPr>
                <w:ilvl w:val="0"/>
                <w:numId w:val="19"/>
              </w:numPr>
              <w:ind w:right="66"/>
              <w:contextualSpacing/>
              <w:jc w:val="both"/>
              <w:rPr>
                <w:rFonts w:ascii="Times New Roman" w:hAnsi="Times New Roman"/>
                <w:sz w:val="20"/>
                <w:szCs w:val="20"/>
                <w:lang w:val="en-US"/>
              </w:rPr>
            </w:pPr>
            <w:r w:rsidRPr="00C76BDB">
              <w:rPr>
                <w:rFonts w:ascii="Times New Roman" w:hAnsi="Times New Roman"/>
                <w:sz w:val="20"/>
                <w:szCs w:val="20"/>
                <w:lang w:val="en-US"/>
              </w:rPr>
              <w:t>telekomunikacije,</w:t>
            </w:r>
          </w:p>
          <w:p w14:paraId="7F34876C" w14:textId="77777777" w:rsidR="003E2BDC" w:rsidRPr="00C76BDB" w:rsidRDefault="003E2BDC" w:rsidP="003E2BDC">
            <w:pPr>
              <w:numPr>
                <w:ilvl w:val="0"/>
                <w:numId w:val="19"/>
              </w:numPr>
              <w:ind w:right="66"/>
              <w:contextualSpacing/>
              <w:jc w:val="both"/>
              <w:rPr>
                <w:rFonts w:ascii="Times New Roman" w:hAnsi="Times New Roman"/>
                <w:sz w:val="20"/>
                <w:szCs w:val="20"/>
                <w:lang w:val="en-US"/>
              </w:rPr>
            </w:pPr>
            <w:r w:rsidRPr="00C76BDB">
              <w:rPr>
                <w:rFonts w:ascii="Times New Roman" w:hAnsi="Times New Roman"/>
                <w:sz w:val="20"/>
                <w:szCs w:val="20"/>
                <w:lang w:val="en-US"/>
              </w:rPr>
              <w:t>pošta,</w:t>
            </w:r>
          </w:p>
          <w:p w14:paraId="1D3C30C6" w14:textId="77777777" w:rsidR="003E2BDC" w:rsidRPr="00C76BDB" w:rsidRDefault="003E2BDC" w:rsidP="003E2BDC">
            <w:pPr>
              <w:numPr>
                <w:ilvl w:val="0"/>
                <w:numId w:val="19"/>
              </w:numPr>
              <w:ind w:right="66"/>
              <w:contextualSpacing/>
              <w:jc w:val="both"/>
              <w:rPr>
                <w:rFonts w:ascii="Times New Roman" w:hAnsi="Times New Roman"/>
                <w:sz w:val="20"/>
                <w:szCs w:val="20"/>
                <w:lang w:val="en-US"/>
              </w:rPr>
            </w:pPr>
            <w:r w:rsidRPr="00C76BDB">
              <w:rPr>
                <w:rFonts w:ascii="Times New Roman" w:hAnsi="Times New Roman"/>
                <w:sz w:val="20"/>
                <w:szCs w:val="20"/>
                <w:lang w:val="en-US"/>
              </w:rPr>
              <w:t>škole,</w:t>
            </w:r>
          </w:p>
          <w:p w14:paraId="2927DD32" w14:textId="77777777" w:rsidR="003E2BDC" w:rsidRPr="00C76BDB" w:rsidRDefault="003E2BDC" w:rsidP="003E2BDC">
            <w:pPr>
              <w:numPr>
                <w:ilvl w:val="0"/>
                <w:numId w:val="19"/>
              </w:numPr>
              <w:ind w:right="66"/>
              <w:contextualSpacing/>
              <w:jc w:val="both"/>
              <w:rPr>
                <w:rFonts w:ascii="Times New Roman" w:hAnsi="Times New Roman"/>
                <w:sz w:val="20"/>
                <w:szCs w:val="20"/>
                <w:lang w:val="en-US"/>
              </w:rPr>
            </w:pPr>
            <w:r w:rsidRPr="00C76BDB">
              <w:rPr>
                <w:rFonts w:ascii="Times New Roman" w:hAnsi="Times New Roman"/>
                <w:sz w:val="20"/>
                <w:szCs w:val="20"/>
                <w:lang w:val="en-US"/>
              </w:rPr>
              <w:t>ostali korisnici.</w:t>
            </w:r>
          </w:p>
        </w:tc>
      </w:tr>
      <w:tr w:rsidR="003E2BDC" w:rsidRPr="00C76BDB" w14:paraId="65676289" w14:textId="77777777" w:rsidTr="00DA398A">
        <w:trPr>
          <w:jc w:val="center"/>
        </w:trPr>
        <w:tc>
          <w:tcPr>
            <w:tcW w:w="739" w:type="dxa"/>
            <w:tcBorders>
              <w:top w:val="single" w:sz="4" w:space="0" w:color="auto"/>
              <w:left w:val="single" w:sz="4" w:space="0" w:color="auto"/>
              <w:bottom w:val="single" w:sz="4" w:space="0" w:color="auto"/>
              <w:right w:val="single" w:sz="4" w:space="0" w:color="auto"/>
            </w:tcBorders>
            <w:vAlign w:val="center"/>
          </w:tcPr>
          <w:p w14:paraId="136A496A" w14:textId="77777777" w:rsidR="003E2BDC" w:rsidRPr="00C76BDB" w:rsidRDefault="003E2BDC" w:rsidP="00DA398A">
            <w:pPr>
              <w:numPr>
                <w:ilvl w:val="0"/>
                <w:numId w:val="44"/>
              </w:numPr>
              <w:ind w:right="66"/>
              <w:contextualSpacing/>
              <w:jc w:val="center"/>
              <w:rPr>
                <w:rFonts w:ascii="Times New Roman" w:hAnsi="Times New Roman"/>
                <w:sz w:val="20"/>
                <w:szCs w:val="20"/>
              </w:rPr>
            </w:pPr>
          </w:p>
        </w:tc>
        <w:tc>
          <w:tcPr>
            <w:tcW w:w="8321" w:type="dxa"/>
            <w:tcBorders>
              <w:top w:val="single" w:sz="4" w:space="0" w:color="auto"/>
              <w:left w:val="single" w:sz="4" w:space="0" w:color="auto"/>
              <w:bottom w:val="single" w:sz="4" w:space="0" w:color="auto"/>
              <w:right w:val="single" w:sz="4" w:space="0" w:color="auto"/>
            </w:tcBorders>
            <w:vAlign w:val="center"/>
            <w:hideMark/>
          </w:tcPr>
          <w:p w14:paraId="6F8F2E03" w14:textId="77777777" w:rsidR="003E2BDC" w:rsidRPr="00C76BDB" w:rsidRDefault="003E2BDC" w:rsidP="00DA398A">
            <w:pPr>
              <w:rPr>
                <w:rFonts w:ascii="Times New Roman" w:hAnsi="Times New Roman"/>
                <w:sz w:val="20"/>
                <w:szCs w:val="20"/>
              </w:rPr>
            </w:pPr>
            <w:r w:rsidRPr="00C76BDB">
              <w:rPr>
                <w:rFonts w:ascii="Times New Roman" w:hAnsi="Times New Roman"/>
                <w:sz w:val="20"/>
                <w:szCs w:val="20"/>
              </w:rPr>
              <w:t xml:space="preserve">Utvrđivanje redoslijeda u smislu stavljanja u potpunu funkciju prometnica na području Općine Krapinske Toplice sljedećim redoslijedom: </w:t>
            </w:r>
          </w:p>
          <w:p w14:paraId="62E5265E" w14:textId="77777777" w:rsidR="003E2BDC" w:rsidRPr="00C76BDB" w:rsidRDefault="003E2BDC" w:rsidP="003E2BDC">
            <w:pPr>
              <w:numPr>
                <w:ilvl w:val="0"/>
                <w:numId w:val="20"/>
              </w:numPr>
              <w:ind w:right="66"/>
              <w:contextualSpacing/>
              <w:jc w:val="both"/>
              <w:rPr>
                <w:rFonts w:ascii="Times New Roman" w:hAnsi="Times New Roman"/>
                <w:sz w:val="20"/>
                <w:szCs w:val="20"/>
                <w:lang w:val="en-US"/>
              </w:rPr>
            </w:pPr>
            <w:r w:rsidRPr="00C76BDB">
              <w:rPr>
                <w:rFonts w:ascii="Times New Roman" w:hAnsi="Times New Roman"/>
                <w:sz w:val="20"/>
                <w:szCs w:val="20"/>
                <w:lang w:val="en-US"/>
              </w:rPr>
              <w:t>državne ceste,</w:t>
            </w:r>
          </w:p>
          <w:p w14:paraId="0BFDD8F7" w14:textId="77777777" w:rsidR="003E2BDC" w:rsidRPr="00C76BDB" w:rsidRDefault="003E2BDC" w:rsidP="003E2BDC">
            <w:pPr>
              <w:numPr>
                <w:ilvl w:val="0"/>
                <w:numId w:val="20"/>
              </w:numPr>
              <w:ind w:right="66"/>
              <w:contextualSpacing/>
              <w:jc w:val="both"/>
              <w:rPr>
                <w:rFonts w:ascii="Times New Roman" w:hAnsi="Times New Roman"/>
                <w:sz w:val="20"/>
                <w:szCs w:val="20"/>
                <w:lang w:val="en-US"/>
              </w:rPr>
            </w:pPr>
            <w:r w:rsidRPr="00C76BDB">
              <w:rPr>
                <w:rFonts w:ascii="Times New Roman" w:hAnsi="Times New Roman"/>
                <w:sz w:val="20"/>
                <w:szCs w:val="20"/>
                <w:lang w:val="en-US"/>
              </w:rPr>
              <w:t>županijske ceste,</w:t>
            </w:r>
          </w:p>
          <w:p w14:paraId="24793607" w14:textId="77777777" w:rsidR="003E2BDC" w:rsidRPr="00C76BDB" w:rsidRDefault="003E2BDC" w:rsidP="003E2BDC">
            <w:pPr>
              <w:numPr>
                <w:ilvl w:val="0"/>
                <w:numId w:val="20"/>
              </w:numPr>
              <w:ind w:right="66"/>
              <w:contextualSpacing/>
              <w:jc w:val="both"/>
              <w:rPr>
                <w:rFonts w:ascii="Times New Roman" w:hAnsi="Times New Roman"/>
                <w:sz w:val="20"/>
                <w:szCs w:val="20"/>
                <w:lang w:val="en-US"/>
              </w:rPr>
            </w:pPr>
            <w:r w:rsidRPr="00C76BDB">
              <w:rPr>
                <w:rFonts w:ascii="Times New Roman" w:hAnsi="Times New Roman"/>
                <w:sz w:val="20"/>
                <w:szCs w:val="20"/>
                <w:lang w:val="en-US"/>
              </w:rPr>
              <w:t>lokalne ceste,</w:t>
            </w:r>
          </w:p>
          <w:p w14:paraId="591A6A28" w14:textId="77777777" w:rsidR="003E2BDC" w:rsidRPr="00C76BDB" w:rsidRDefault="003E2BDC" w:rsidP="003E2BDC">
            <w:pPr>
              <w:numPr>
                <w:ilvl w:val="0"/>
                <w:numId w:val="20"/>
              </w:numPr>
              <w:ind w:right="66"/>
              <w:contextualSpacing/>
              <w:jc w:val="both"/>
              <w:rPr>
                <w:rFonts w:ascii="Times New Roman" w:hAnsi="Times New Roman"/>
                <w:sz w:val="20"/>
                <w:szCs w:val="20"/>
                <w:lang w:val="en-US"/>
              </w:rPr>
            </w:pPr>
            <w:r w:rsidRPr="00C76BDB">
              <w:rPr>
                <w:rFonts w:ascii="Times New Roman" w:hAnsi="Times New Roman"/>
                <w:sz w:val="20"/>
                <w:szCs w:val="20"/>
                <w:lang w:val="en-US"/>
              </w:rPr>
              <w:t>nerazvrstane ceste.</w:t>
            </w:r>
          </w:p>
        </w:tc>
      </w:tr>
      <w:tr w:rsidR="003E2BDC" w:rsidRPr="00C76BDB" w14:paraId="6C8F2FDC" w14:textId="77777777" w:rsidTr="00DA398A">
        <w:trPr>
          <w:jc w:val="center"/>
        </w:trPr>
        <w:tc>
          <w:tcPr>
            <w:tcW w:w="739" w:type="dxa"/>
            <w:tcBorders>
              <w:top w:val="single" w:sz="4" w:space="0" w:color="auto"/>
              <w:left w:val="single" w:sz="4" w:space="0" w:color="auto"/>
              <w:bottom w:val="single" w:sz="4" w:space="0" w:color="auto"/>
              <w:right w:val="single" w:sz="4" w:space="0" w:color="auto"/>
            </w:tcBorders>
            <w:vAlign w:val="center"/>
          </w:tcPr>
          <w:p w14:paraId="4A3C1216" w14:textId="77777777" w:rsidR="003E2BDC" w:rsidRPr="00C76BDB" w:rsidRDefault="003E2BDC" w:rsidP="00DA398A">
            <w:pPr>
              <w:numPr>
                <w:ilvl w:val="0"/>
                <w:numId w:val="44"/>
              </w:numPr>
              <w:ind w:right="66"/>
              <w:contextualSpacing/>
              <w:jc w:val="center"/>
              <w:rPr>
                <w:rFonts w:ascii="Times New Roman" w:hAnsi="Times New Roman"/>
                <w:sz w:val="20"/>
                <w:szCs w:val="20"/>
              </w:rPr>
            </w:pPr>
          </w:p>
        </w:tc>
        <w:tc>
          <w:tcPr>
            <w:tcW w:w="8321" w:type="dxa"/>
            <w:tcBorders>
              <w:top w:val="single" w:sz="4" w:space="0" w:color="auto"/>
              <w:left w:val="single" w:sz="4" w:space="0" w:color="auto"/>
              <w:bottom w:val="single" w:sz="4" w:space="0" w:color="auto"/>
              <w:right w:val="single" w:sz="4" w:space="0" w:color="auto"/>
            </w:tcBorders>
            <w:vAlign w:val="center"/>
            <w:hideMark/>
          </w:tcPr>
          <w:p w14:paraId="7D8EBA8B" w14:textId="77777777" w:rsidR="003E2BDC" w:rsidRPr="00C76BDB" w:rsidRDefault="003E2BDC" w:rsidP="00DA398A">
            <w:pPr>
              <w:rPr>
                <w:rFonts w:ascii="Times New Roman" w:hAnsi="Times New Roman"/>
                <w:sz w:val="20"/>
                <w:szCs w:val="20"/>
              </w:rPr>
            </w:pPr>
            <w:r w:rsidRPr="00C76BDB">
              <w:rPr>
                <w:rFonts w:ascii="Times New Roman" w:hAnsi="Times New Roman"/>
                <w:sz w:val="20"/>
                <w:szCs w:val="20"/>
              </w:rPr>
              <w:t>Utvrđivanje redoslijeda u smislu privremene sanacije oštećenja sljedećih objekata:</w:t>
            </w:r>
          </w:p>
          <w:p w14:paraId="67975D8E" w14:textId="77777777" w:rsidR="003E2BDC" w:rsidRPr="00C76BDB" w:rsidRDefault="003E2BDC" w:rsidP="003E2BDC">
            <w:pPr>
              <w:numPr>
                <w:ilvl w:val="0"/>
                <w:numId w:val="21"/>
              </w:numPr>
              <w:ind w:right="66"/>
              <w:contextualSpacing/>
              <w:jc w:val="both"/>
              <w:rPr>
                <w:rFonts w:ascii="Times New Roman" w:hAnsi="Times New Roman"/>
                <w:sz w:val="20"/>
                <w:szCs w:val="20"/>
                <w:lang w:val="en-US"/>
              </w:rPr>
            </w:pPr>
            <w:r w:rsidRPr="00C76BDB">
              <w:rPr>
                <w:rFonts w:ascii="Times New Roman" w:hAnsi="Times New Roman"/>
                <w:sz w:val="20"/>
                <w:szCs w:val="20"/>
                <w:lang w:val="en-US"/>
              </w:rPr>
              <w:t>zdravstvene ustanove,</w:t>
            </w:r>
          </w:p>
          <w:p w14:paraId="34ED028E" w14:textId="77777777" w:rsidR="003E2BDC" w:rsidRPr="00C76BDB" w:rsidRDefault="003E2BDC" w:rsidP="003E2BDC">
            <w:pPr>
              <w:numPr>
                <w:ilvl w:val="0"/>
                <w:numId w:val="21"/>
              </w:numPr>
              <w:ind w:right="66"/>
              <w:contextualSpacing/>
              <w:jc w:val="both"/>
              <w:rPr>
                <w:rFonts w:ascii="Times New Roman" w:hAnsi="Times New Roman"/>
                <w:sz w:val="20"/>
                <w:szCs w:val="20"/>
                <w:lang w:val="en-US"/>
              </w:rPr>
            </w:pPr>
            <w:r w:rsidRPr="00C76BDB">
              <w:rPr>
                <w:rFonts w:ascii="Times New Roman" w:hAnsi="Times New Roman"/>
                <w:sz w:val="20"/>
                <w:szCs w:val="20"/>
                <w:lang w:val="en-US"/>
              </w:rPr>
              <w:t>škole,</w:t>
            </w:r>
          </w:p>
          <w:p w14:paraId="0387BFA1" w14:textId="77777777" w:rsidR="003E2BDC" w:rsidRPr="00C76BDB" w:rsidRDefault="003E2BDC" w:rsidP="003E2BDC">
            <w:pPr>
              <w:numPr>
                <w:ilvl w:val="0"/>
                <w:numId w:val="21"/>
              </w:numPr>
              <w:ind w:right="66"/>
              <w:contextualSpacing/>
              <w:jc w:val="both"/>
              <w:rPr>
                <w:rFonts w:ascii="Times New Roman" w:hAnsi="Times New Roman"/>
                <w:sz w:val="20"/>
                <w:szCs w:val="20"/>
                <w:lang w:val="en-US"/>
              </w:rPr>
            </w:pPr>
            <w:r w:rsidRPr="00C76BDB">
              <w:rPr>
                <w:rFonts w:ascii="Times New Roman" w:hAnsi="Times New Roman"/>
                <w:sz w:val="20"/>
                <w:szCs w:val="20"/>
                <w:lang w:val="en-US"/>
              </w:rPr>
              <w:t>domovi za starije i nemoćne,</w:t>
            </w:r>
          </w:p>
          <w:p w14:paraId="09CF4641" w14:textId="77777777" w:rsidR="003E2BDC" w:rsidRPr="00C76BDB" w:rsidRDefault="003E2BDC" w:rsidP="003E2BDC">
            <w:pPr>
              <w:numPr>
                <w:ilvl w:val="0"/>
                <w:numId w:val="21"/>
              </w:numPr>
              <w:ind w:right="66"/>
              <w:contextualSpacing/>
              <w:jc w:val="both"/>
              <w:rPr>
                <w:rFonts w:ascii="Times New Roman" w:hAnsi="Times New Roman"/>
                <w:sz w:val="20"/>
                <w:szCs w:val="20"/>
                <w:lang w:val="en-US"/>
              </w:rPr>
            </w:pPr>
            <w:r w:rsidRPr="00C76BDB">
              <w:rPr>
                <w:rFonts w:ascii="Times New Roman" w:hAnsi="Times New Roman"/>
                <w:sz w:val="20"/>
                <w:szCs w:val="20"/>
                <w:lang w:val="en-US"/>
              </w:rPr>
              <w:t>vatrogasni i društveni domovi,</w:t>
            </w:r>
          </w:p>
          <w:p w14:paraId="6FC6D904" w14:textId="77777777" w:rsidR="003E2BDC" w:rsidRPr="00C76BDB" w:rsidRDefault="003E2BDC" w:rsidP="003E2BDC">
            <w:pPr>
              <w:numPr>
                <w:ilvl w:val="0"/>
                <w:numId w:val="21"/>
              </w:numPr>
              <w:ind w:right="66"/>
              <w:contextualSpacing/>
              <w:jc w:val="both"/>
              <w:rPr>
                <w:rFonts w:ascii="Times New Roman" w:hAnsi="Times New Roman"/>
                <w:sz w:val="20"/>
                <w:szCs w:val="20"/>
                <w:lang w:val="en-US"/>
              </w:rPr>
            </w:pPr>
            <w:r w:rsidRPr="00C76BDB">
              <w:rPr>
                <w:rFonts w:ascii="Times New Roman" w:hAnsi="Times New Roman"/>
                <w:sz w:val="20"/>
                <w:szCs w:val="20"/>
                <w:lang w:val="en-US"/>
              </w:rPr>
              <w:t>trgovine,</w:t>
            </w:r>
          </w:p>
          <w:p w14:paraId="3A807181" w14:textId="77777777" w:rsidR="003E2BDC" w:rsidRPr="00C76BDB" w:rsidRDefault="003E2BDC" w:rsidP="003E2BDC">
            <w:pPr>
              <w:numPr>
                <w:ilvl w:val="0"/>
                <w:numId w:val="21"/>
              </w:numPr>
              <w:ind w:right="66"/>
              <w:contextualSpacing/>
              <w:jc w:val="both"/>
              <w:rPr>
                <w:rFonts w:ascii="Times New Roman" w:hAnsi="Times New Roman"/>
                <w:sz w:val="20"/>
                <w:szCs w:val="20"/>
                <w:lang w:val="en-US"/>
              </w:rPr>
            </w:pPr>
            <w:r w:rsidRPr="00C76BDB">
              <w:rPr>
                <w:rFonts w:ascii="Times New Roman" w:hAnsi="Times New Roman"/>
                <w:sz w:val="20"/>
                <w:szCs w:val="20"/>
                <w:lang w:val="en-US"/>
              </w:rPr>
              <w:t>privatni objekti prema stupnju oštećenja.</w:t>
            </w:r>
          </w:p>
        </w:tc>
      </w:tr>
      <w:tr w:rsidR="003E2BDC" w:rsidRPr="00C76BDB" w14:paraId="77E08613" w14:textId="77777777" w:rsidTr="00DA398A">
        <w:trPr>
          <w:jc w:val="center"/>
        </w:trPr>
        <w:tc>
          <w:tcPr>
            <w:tcW w:w="739" w:type="dxa"/>
            <w:tcBorders>
              <w:top w:val="single" w:sz="4" w:space="0" w:color="auto"/>
              <w:left w:val="single" w:sz="4" w:space="0" w:color="auto"/>
              <w:bottom w:val="single" w:sz="4" w:space="0" w:color="auto"/>
              <w:right w:val="single" w:sz="4" w:space="0" w:color="auto"/>
            </w:tcBorders>
            <w:vAlign w:val="center"/>
          </w:tcPr>
          <w:p w14:paraId="4C2C0E7F" w14:textId="77777777" w:rsidR="003E2BDC" w:rsidRPr="00C76BDB" w:rsidRDefault="003E2BDC" w:rsidP="00DA398A">
            <w:pPr>
              <w:numPr>
                <w:ilvl w:val="0"/>
                <w:numId w:val="44"/>
              </w:numPr>
              <w:ind w:right="66"/>
              <w:contextualSpacing/>
              <w:jc w:val="center"/>
              <w:rPr>
                <w:rFonts w:ascii="Times New Roman" w:hAnsi="Times New Roman"/>
                <w:sz w:val="20"/>
                <w:szCs w:val="20"/>
              </w:rPr>
            </w:pPr>
          </w:p>
        </w:tc>
        <w:tc>
          <w:tcPr>
            <w:tcW w:w="8321" w:type="dxa"/>
            <w:tcBorders>
              <w:top w:val="single" w:sz="4" w:space="0" w:color="auto"/>
              <w:left w:val="single" w:sz="4" w:space="0" w:color="auto"/>
              <w:bottom w:val="single" w:sz="4" w:space="0" w:color="auto"/>
              <w:right w:val="single" w:sz="4" w:space="0" w:color="auto"/>
            </w:tcBorders>
            <w:vAlign w:val="center"/>
            <w:hideMark/>
          </w:tcPr>
          <w:p w14:paraId="5134F67A" w14:textId="77777777" w:rsidR="003E2BDC" w:rsidRPr="00C76BDB" w:rsidRDefault="003E2BDC" w:rsidP="00DA398A">
            <w:pPr>
              <w:rPr>
                <w:rFonts w:ascii="Times New Roman" w:hAnsi="Times New Roman"/>
                <w:sz w:val="20"/>
                <w:szCs w:val="20"/>
              </w:rPr>
            </w:pPr>
            <w:r w:rsidRPr="00C76BDB">
              <w:rPr>
                <w:rFonts w:ascii="Times New Roman" w:hAnsi="Times New Roman"/>
                <w:sz w:val="20"/>
                <w:szCs w:val="20"/>
              </w:rPr>
              <w:t xml:space="preserve">Pozivanje vlasnika poduzeća i obrta koji se bave takvom vrstom djelatnosti koja može izvršiti privremenu sanaciju šteta. </w:t>
            </w:r>
          </w:p>
        </w:tc>
      </w:tr>
      <w:tr w:rsidR="003E2BDC" w:rsidRPr="00C76BDB" w14:paraId="240A645E" w14:textId="77777777" w:rsidTr="00DA398A">
        <w:trPr>
          <w:jc w:val="center"/>
        </w:trPr>
        <w:tc>
          <w:tcPr>
            <w:tcW w:w="739" w:type="dxa"/>
            <w:tcBorders>
              <w:top w:val="single" w:sz="4" w:space="0" w:color="auto"/>
              <w:left w:val="single" w:sz="4" w:space="0" w:color="auto"/>
              <w:bottom w:val="single" w:sz="4" w:space="0" w:color="auto"/>
              <w:right w:val="single" w:sz="4" w:space="0" w:color="auto"/>
            </w:tcBorders>
            <w:vAlign w:val="center"/>
          </w:tcPr>
          <w:p w14:paraId="7B848C59" w14:textId="77777777" w:rsidR="003E2BDC" w:rsidRPr="00C76BDB" w:rsidRDefault="003E2BDC" w:rsidP="00DA398A">
            <w:pPr>
              <w:numPr>
                <w:ilvl w:val="0"/>
                <w:numId w:val="44"/>
              </w:numPr>
              <w:ind w:right="66"/>
              <w:contextualSpacing/>
              <w:jc w:val="center"/>
              <w:rPr>
                <w:rFonts w:ascii="Times New Roman" w:hAnsi="Times New Roman"/>
                <w:sz w:val="20"/>
                <w:szCs w:val="20"/>
              </w:rPr>
            </w:pPr>
          </w:p>
        </w:tc>
        <w:tc>
          <w:tcPr>
            <w:tcW w:w="8321" w:type="dxa"/>
            <w:tcBorders>
              <w:top w:val="single" w:sz="4" w:space="0" w:color="auto"/>
              <w:left w:val="single" w:sz="4" w:space="0" w:color="auto"/>
              <w:bottom w:val="single" w:sz="4" w:space="0" w:color="auto"/>
              <w:right w:val="single" w:sz="4" w:space="0" w:color="auto"/>
            </w:tcBorders>
            <w:vAlign w:val="center"/>
            <w:hideMark/>
          </w:tcPr>
          <w:p w14:paraId="27091F81" w14:textId="77777777" w:rsidR="003E2BDC" w:rsidRPr="00C76BDB" w:rsidRDefault="003E2BDC" w:rsidP="00DA398A">
            <w:pPr>
              <w:rPr>
                <w:rFonts w:ascii="Times New Roman" w:hAnsi="Times New Roman"/>
                <w:sz w:val="20"/>
                <w:szCs w:val="20"/>
              </w:rPr>
            </w:pPr>
            <w:r w:rsidRPr="00C76BDB">
              <w:rPr>
                <w:rFonts w:ascii="Times New Roman" w:hAnsi="Times New Roman"/>
                <w:sz w:val="20"/>
                <w:szCs w:val="20"/>
              </w:rPr>
              <w:t xml:space="preserve">Općinsko povjerenstvo nastavlja aktivnosti na popisu i procjeni štete sukladno </w:t>
            </w:r>
            <w:r w:rsidRPr="00C76BDB">
              <w:rPr>
                <w:rFonts w:ascii="Times New Roman" w:hAnsi="Times New Roman"/>
                <w:i/>
                <w:iCs/>
                <w:sz w:val="20"/>
                <w:szCs w:val="20"/>
              </w:rPr>
              <w:t>Zakonu</w:t>
            </w:r>
            <w:r w:rsidRPr="00C76BDB">
              <w:rPr>
                <w:rFonts w:ascii="Times New Roman" w:hAnsi="Times New Roman"/>
                <w:sz w:val="20"/>
                <w:szCs w:val="20"/>
              </w:rPr>
              <w:t xml:space="preserve"> te o rezultatima izvješćuje Županijsko povjerenstvo.</w:t>
            </w:r>
          </w:p>
        </w:tc>
      </w:tr>
    </w:tbl>
    <w:p w14:paraId="3DB92F15" w14:textId="77777777" w:rsidR="003E2BDC" w:rsidRPr="00C76BDB" w:rsidRDefault="003E2BDC" w:rsidP="003E2BDC">
      <w:pPr>
        <w:rPr>
          <w:rFonts w:ascii="Times New Roman" w:hAnsi="Times New Roman"/>
          <w:lang w:eastAsia="hr-HR"/>
        </w:rPr>
      </w:pPr>
      <w:bookmarkStart w:id="65" w:name="_Toc84348965"/>
      <w:bookmarkStart w:id="66" w:name="_Toc112244978"/>
    </w:p>
    <w:p w14:paraId="045016AB" w14:textId="77777777" w:rsidR="003E2BDC" w:rsidRPr="00C76BDB" w:rsidRDefault="003E2BDC" w:rsidP="003E2BDC">
      <w:pPr>
        <w:pStyle w:val="Naslov3"/>
        <w:spacing w:before="0"/>
        <w:rPr>
          <w:rFonts w:ascii="Times New Roman" w:hAnsi="Times New Roman"/>
          <w:lang w:eastAsia="hr-HR"/>
        </w:rPr>
      </w:pPr>
      <w:bookmarkStart w:id="67" w:name="_Toc177974591"/>
      <w:r w:rsidRPr="00C76BDB">
        <w:rPr>
          <w:rFonts w:ascii="Times New Roman" w:hAnsi="Times New Roman"/>
          <w:lang w:eastAsia="hr-HR"/>
        </w:rPr>
        <w:t>5.1.8. Ekstremne temperature</w:t>
      </w:r>
      <w:bookmarkEnd w:id="65"/>
      <w:bookmarkEnd w:id="66"/>
      <w:bookmarkEnd w:id="67"/>
    </w:p>
    <w:p w14:paraId="0F825007" w14:textId="77777777" w:rsidR="003E2BDC" w:rsidRPr="00C76BDB" w:rsidRDefault="003E2BDC" w:rsidP="003E2BDC">
      <w:pPr>
        <w:rPr>
          <w:rFonts w:ascii="Times New Roman" w:hAnsi="Times New Roman"/>
          <w:lang w:eastAsia="hr-HR"/>
        </w:rPr>
      </w:pPr>
    </w:p>
    <w:p w14:paraId="1544CEF9" w14:textId="77777777" w:rsidR="003E2BDC" w:rsidRPr="00C76BDB" w:rsidRDefault="003E2BDC" w:rsidP="003E2BDC">
      <w:pPr>
        <w:rPr>
          <w:rFonts w:ascii="Times New Roman" w:hAnsi="Times New Roman"/>
          <w:szCs w:val="24"/>
          <w:lang w:eastAsia="zh-CN"/>
        </w:rPr>
      </w:pPr>
      <w:r w:rsidRPr="00C76BDB">
        <w:rPr>
          <w:rFonts w:ascii="Times New Roman" w:hAnsi="Times New Roman"/>
          <w:szCs w:val="24"/>
          <w:lang w:eastAsia="zh-CN"/>
        </w:rPr>
        <w:t>Toplinski val, odnosno ekstremna toplina nekog kraja je dugotrajnije razdoblje izrazito toplog vremena, točnije definira se kao ljetna temperatura zraka koja je značajno viša od prosječne temperature u istom periodu godine nerijetko praćenog i visokim postotkom vlage u zraku.  Mjeri se u odnosu na uobičajeno vrijeme određenog područja, u odnosu na uobičajene temperature nekog razdoblja ili sezone. Temperature koje su za toplija klimatska područja normalne i uobičajene, u hladnijem području mogu predstavljati  toplinski val ako su izvan uobičajenog vremenskog obrasca tog područja.</w:t>
      </w:r>
    </w:p>
    <w:p w14:paraId="0BC4E34D" w14:textId="77777777" w:rsidR="003E2BDC" w:rsidRPr="00C76BDB" w:rsidRDefault="003E2BDC" w:rsidP="003E2BDC">
      <w:pPr>
        <w:pStyle w:val="Odlomakpopisa11"/>
        <w:numPr>
          <w:ilvl w:val="0"/>
          <w:numId w:val="24"/>
        </w:numPr>
        <w:spacing w:after="0"/>
        <w:ind w:left="714" w:hanging="357"/>
        <w:rPr>
          <w:b/>
          <w:bCs/>
          <w:szCs w:val="24"/>
        </w:rPr>
      </w:pPr>
      <w:r w:rsidRPr="00C76BDB">
        <w:rPr>
          <w:b/>
          <w:bCs/>
          <w:szCs w:val="24"/>
        </w:rPr>
        <w:t xml:space="preserve">Preventivne mjere radi umanjenja posljedica prirodne nepogode </w:t>
      </w:r>
    </w:p>
    <w:p w14:paraId="1B50C755" w14:textId="77777777" w:rsidR="003E2BDC" w:rsidRPr="00C76BDB" w:rsidRDefault="003E2BDC" w:rsidP="003E2BDC">
      <w:pPr>
        <w:pStyle w:val="Odlomakpopisa11"/>
        <w:spacing w:after="0"/>
        <w:ind w:left="720" w:firstLine="0"/>
        <w:rPr>
          <w:b/>
          <w:bCs/>
          <w:szCs w:val="24"/>
        </w:rPr>
      </w:pPr>
    </w:p>
    <w:p w14:paraId="04FBD0DD" w14:textId="77777777" w:rsidR="003E2BDC" w:rsidRPr="00C76BDB" w:rsidRDefault="003E2BDC" w:rsidP="003E2BDC">
      <w:pPr>
        <w:pStyle w:val="Odlomakpopisa11"/>
        <w:spacing w:after="0" w:line="276" w:lineRule="auto"/>
        <w:ind w:firstLine="0"/>
        <w:rPr>
          <w:szCs w:val="24"/>
        </w:rPr>
      </w:pPr>
      <w:r w:rsidRPr="00C76BDB">
        <w:rPr>
          <w:szCs w:val="24"/>
        </w:rPr>
        <w:t>Kod razvoja javne vodovodne mreže (vodovodnih ogranaka) u svim ruralnim sredinama potrebno je izgraditi hidrantsku mrežu.</w:t>
      </w:r>
    </w:p>
    <w:p w14:paraId="4B885E9D" w14:textId="77777777" w:rsidR="003E2BDC" w:rsidRPr="00C76BDB" w:rsidRDefault="003E2BDC" w:rsidP="003E2BDC">
      <w:pPr>
        <w:pStyle w:val="Odlomakpopisa11"/>
        <w:spacing w:after="0" w:line="276" w:lineRule="auto"/>
        <w:ind w:firstLine="0"/>
        <w:rPr>
          <w:szCs w:val="24"/>
        </w:rPr>
      </w:pPr>
    </w:p>
    <w:p w14:paraId="49A28CF1" w14:textId="77777777" w:rsidR="003E2BDC" w:rsidRPr="00C76BDB" w:rsidRDefault="003E2BDC" w:rsidP="003E2BDC">
      <w:pPr>
        <w:pStyle w:val="Odlomakpopisa11"/>
        <w:numPr>
          <w:ilvl w:val="0"/>
          <w:numId w:val="25"/>
        </w:numPr>
        <w:spacing w:after="0" w:line="276" w:lineRule="auto"/>
        <w:rPr>
          <w:b/>
          <w:bCs/>
          <w:szCs w:val="24"/>
        </w:rPr>
      </w:pPr>
      <w:r w:rsidRPr="00C76BDB">
        <w:rPr>
          <w:b/>
          <w:bCs/>
          <w:szCs w:val="24"/>
        </w:rPr>
        <w:t>Mjere za ublažavanje i otklanjanje izravnih posljedica prirodne nepogode</w:t>
      </w:r>
    </w:p>
    <w:p w14:paraId="7C05E691" w14:textId="77777777" w:rsidR="003E2BDC" w:rsidRPr="00C76BDB" w:rsidRDefault="003E2BDC" w:rsidP="003E2BDC">
      <w:pPr>
        <w:pStyle w:val="Odlomakpopisa11"/>
        <w:spacing w:after="0"/>
        <w:ind w:left="720" w:firstLine="0"/>
        <w:rPr>
          <w:b/>
          <w:bCs/>
          <w:szCs w:val="24"/>
        </w:rPr>
      </w:pPr>
    </w:p>
    <w:p w14:paraId="096B53E5" w14:textId="77777777" w:rsidR="003E2BDC" w:rsidRPr="00C76BDB" w:rsidRDefault="003E2BDC" w:rsidP="003E2BDC">
      <w:pPr>
        <w:pStyle w:val="Odlomakpopisa11"/>
        <w:spacing w:after="0" w:line="276" w:lineRule="auto"/>
        <w:ind w:firstLine="0"/>
        <w:rPr>
          <w:szCs w:val="24"/>
        </w:rPr>
      </w:pPr>
      <w:r w:rsidRPr="00C76BDB">
        <w:rPr>
          <w:szCs w:val="24"/>
        </w:rPr>
        <w:t>Mjere za ublažavanje i otklanjanje izravnih posljedica prirodne nepogode podrazumijevaju procjenu šteta i posljedica; sanaciju nastalih oštećenja i šteta. Sanacija obuhvaća aktivnosti kojima se otklanjaju posljedice prirodne nepogode te sve ostale radnje kojima se smanjuju posljedice od ekstremnih temperatura.</w:t>
      </w:r>
    </w:p>
    <w:p w14:paraId="757E3E8C" w14:textId="77777777" w:rsidR="003E2BDC" w:rsidRPr="00C76BDB" w:rsidRDefault="003E2BDC" w:rsidP="003E2BDC">
      <w:pPr>
        <w:pStyle w:val="Odlomakpopisa11"/>
        <w:spacing w:after="0" w:line="276" w:lineRule="auto"/>
        <w:ind w:firstLine="0"/>
        <w:rPr>
          <w:szCs w:val="24"/>
        </w:rPr>
      </w:pPr>
    </w:p>
    <w:p w14:paraId="07327035" w14:textId="74E4958E" w:rsidR="003E2BDC" w:rsidRPr="00C76BDB" w:rsidRDefault="003E2BDC" w:rsidP="003E2BDC">
      <w:pPr>
        <w:pStyle w:val="Opisslike"/>
        <w:spacing w:line="240" w:lineRule="auto"/>
        <w:jc w:val="center"/>
        <w:rPr>
          <w:rFonts w:ascii="Times New Roman" w:hAnsi="Times New Roman" w:cs="Times New Roman"/>
          <w:szCs w:val="24"/>
          <w:lang w:eastAsia="hr-HR"/>
        </w:rPr>
      </w:pPr>
      <w:bookmarkStart w:id="68" w:name="_Toc84332288"/>
      <w:bookmarkStart w:id="69" w:name="_Toc84348983"/>
      <w:bookmarkStart w:id="70" w:name="_Toc112244997"/>
      <w:bookmarkStart w:id="71" w:name="_Toc177974612"/>
      <w:r w:rsidRPr="00C76BDB">
        <w:rPr>
          <w:rFonts w:ascii="Times New Roman" w:hAnsi="Times New Roman" w:cs="Times New Roman"/>
        </w:rPr>
        <w:t xml:space="preserve">Tablica </w:t>
      </w:r>
      <w:r w:rsidRPr="00C76BDB">
        <w:rPr>
          <w:rFonts w:ascii="Times New Roman" w:hAnsi="Times New Roman" w:cs="Times New Roman"/>
        </w:rPr>
        <w:fldChar w:fldCharType="begin"/>
      </w:r>
      <w:r w:rsidRPr="00C76BDB">
        <w:rPr>
          <w:rFonts w:ascii="Times New Roman" w:hAnsi="Times New Roman" w:cs="Times New Roman"/>
        </w:rPr>
        <w:instrText xml:space="preserve"> SEQ Tablica \* ARABIC </w:instrText>
      </w:r>
      <w:r w:rsidRPr="00C76BDB">
        <w:rPr>
          <w:rFonts w:ascii="Times New Roman" w:hAnsi="Times New Roman" w:cs="Times New Roman"/>
        </w:rPr>
        <w:fldChar w:fldCharType="separate"/>
      </w:r>
      <w:r w:rsidR="00A8397C">
        <w:rPr>
          <w:rFonts w:ascii="Times New Roman" w:hAnsi="Times New Roman" w:cs="Times New Roman"/>
          <w:noProof/>
        </w:rPr>
        <w:t>9</w:t>
      </w:r>
      <w:r w:rsidRPr="00C76BDB">
        <w:rPr>
          <w:rFonts w:ascii="Times New Roman" w:hAnsi="Times New Roman" w:cs="Times New Roman"/>
          <w:noProof/>
        </w:rPr>
        <w:fldChar w:fldCharType="end"/>
      </w:r>
      <w:r w:rsidRPr="00C76BDB">
        <w:rPr>
          <w:rFonts w:ascii="Times New Roman" w:hAnsi="Times New Roman" w:cs="Times New Roman"/>
        </w:rPr>
        <w:t>: Mjere i postupci u slučaju ekstremnih temperatura</w:t>
      </w:r>
      <w:bookmarkEnd w:id="68"/>
      <w:bookmarkEnd w:id="69"/>
      <w:bookmarkEnd w:id="70"/>
      <w:bookmarkEnd w:id="71"/>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39"/>
        <w:gridCol w:w="8321"/>
      </w:tblGrid>
      <w:tr w:rsidR="003E2BDC" w:rsidRPr="00C76BDB" w14:paraId="05A89713" w14:textId="77777777" w:rsidTr="00DA398A">
        <w:trPr>
          <w:trHeight w:val="410"/>
          <w:tblHeader/>
          <w:jc w:val="center"/>
        </w:trPr>
        <w:tc>
          <w:tcPr>
            <w:tcW w:w="739" w:type="dxa"/>
            <w:tcBorders>
              <w:top w:val="single" w:sz="4" w:space="0" w:color="auto"/>
              <w:left w:val="single" w:sz="4" w:space="0" w:color="auto"/>
              <w:bottom w:val="single" w:sz="4" w:space="0" w:color="auto"/>
              <w:right w:val="single" w:sz="4" w:space="0" w:color="auto"/>
            </w:tcBorders>
            <w:shd w:val="clear" w:color="auto" w:fill="FFFFFF"/>
            <w:vAlign w:val="center"/>
            <w:hideMark/>
          </w:tcPr>
          <w:bookmarkEnd w:id="60"/>
          <w:p w14:paraId="350751BC" w14:textId="77777777" w:rsidR="003E2BDC" w:rsidRPr="00C76BDB" w:rsidRDefault="003E2BDC" w:rsidP="00DA398A">
            <w:pPr>
              <w:jc w:val="center"/>
              <w:rPr>
                <w:rFonts w:ascii="Times New Roman" w:hAnsi="Times New Roman"/>
                <w:b/>
                <w:bCs/>
                <w:sz w:val="20"/>
                <w:szCs w:val="20"/>
              </w:rPr>
            </w:pPr>
            <w:r w:rsidRPr="00C76BDB">
              <w:rPr>
                <w:rFonts w:ascii="Times New Roman" w:hAnsi="Times New Roman"/>
                <w:b/>
                <w:bCs/>
                <w:sz w:val="20"/>
                <w:szCs w:val="20"/>
              </w:rPr>
              <w:t>R.BR.</w:t>
            </w:r>
          </w:p>
        </w:tc>
        <w:tc>
          <w:tcPr>
            <w:tcW w:w="8321"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74D760C7" w14:textId="77777777" w:rsidR="003E2BDC" w:rsidRPr="00C76BDB" w:rsidRDefault="003E2BDC" w:rsidP="00DA398A">
            <w:pPr>
              <w:jc w:val="center"/>
              <w:rPr>
                <w:rFonts w:ascii="Times New Roman" w:hAnsi="Times New Roman"/>
                <w:b/>
                <w:bCs/>
                <w:sz w:val="20"/>
                <w:szCs w:val="20"/>
              </w:rPr>
            </w:pPr>
            <w:r w:rsidRPr="00C76BDB">
              <w:rPr>
                <w:rFonts w:ascii="Times New Roman" w:hAnsi="Times New Roman"/>
                <w:b/>
                <w:bCs/>
                <w:sz w:val="20"/>
                <w:szCs w:val="20"/>
              </w:rPr>
              <w:t>MJERE I POSTUPCI</w:t>
            </w:r>
          </w:p>
        </w:tc>
      </w:tr>
      <w:tr w:rsidR="003E2BDC" w:rsidRPr="00C76BDB" w14:paraId="07C4AFC3" w14:textId="77777777" w:rsidTr="00DA398A">
        <w:trPr>
          <w:jc w:val="center"/>
        </w:trPr>
        <w:tc>
          <w:tcPr>
            <w:tcW w:w="739" w:type="dxa"/>
            <w:tcBorders>
              <w:top w:val="single" w:sz="4" w:space="0" w:color="auto"/>
              <w:left w:val="single" w:sz="4" w:space="0" w:color="auto"/>
              <w:bottom w:val="single" w:sz="4" w:space="0" w:color="auto"/>
              <w:right w:val="single" w:sz="4" w:space="0" w:color="auto"/>
            </w:tcBorders>
            <w:vAlign w:val="center"/>
          </w:tcPr>
          <w:p w14:paraId="2FB87338" w14:textId="77777777" w:rsidR="003E2BDC" w:rsidRPr="00C76BDB" w:rsidRDefault="003E2BDC" w:rsidP="00DA398A">
            <w:pPr>
              <w:numPr>
                <w:ilvl w:val="0"/>
                <w:numId w:val="43"/>
              </w:numPr>
              <w:ind w:right="66"/>
              <w:contextualSpacing/>
              <w:jc w:val="center"/>
              <w:rPr>
                <w:rFonts w:ascii="Times New Roman" w:hAnsi="Times New Roman"/>
                <w:sz w:val="20"/>
                <w:szCs w:val="20"/>
              </w:rPr>
            </w:pPr>
          </w:p>
        </w:tc>
        <w:tc>
          <w:tcPr>
            <w:tcW w:w="8321" w:type="dxa"/>
            <w:tcBorders>
              <w:top w:val="single" w:sz="4" w:space="0" w:color="auto"/>
              <w:left w:val="single" w:sz="4" w:space="0" w:color="auto"/>
              <w:bottom w:val="single" w:sz="4" w:space="0" w:color="auto"/>
              <w:right w:val="single" w:sz="4" w:space="0" w:color="auto"/>
            </w:tcBorders>
            <w:vAlign w:val="center"/>
            <w:hideMark/>
          </w:tcPr>
          <w:p w14:paraId="5228F17A" w14:textId="77777777" w:rsidR="003E2BDC" w:rsidRPr="00C76BDB" w:rsidRDefault="003E2BDC" w:rsidP="00DA398A">
            <w:pPr>
              <w:rPr>
                <w:rFonts w:ascii="Times New Roman" w:hAnsi="Times New Roman"/>
                <w:sz w:val="20"/>
                <w:szCs w:val="20"/>
              </w:rPr>
            </w:pPr>
            <w:r w:rsidRPr="00C76BDB">
              <w:rPr>
                <w:rFonts w:ascii="Times New Roman" w:hAnsi="Times New Roman"/>
                <w:sz w:val="20"/>
                <w:szCs w:val="20"/>
              </w:rPr>
              <w:t xml:space="preserve">Izvještavanje Općinske načelnice i predlaganje aktiviranja Općinskog povjerenstva </w:t>
            </w:r>
          </w:p>
        </w:tc>
      </w:tr>
      <w:tr w:rsidR="003E2BDC" w:rsidRPr="00C76BDB" w14:paraId="0B0A3107" w14:textId="77777777" w:rsidTr="00DA398A">
        <w:trPr>
          <w:jc w:val="center"/>
        </w:trPr>
        <w:tc>
          <w:tcPr>
            <w:tcW w:w="739" w:type="dxa"/>
            <w:tcBorders>
              <w:top w:val="single" w:sz="4" w:space="0" w:color="auto"/>
              <w:left w:val="single" w:sz="4" w:space="0" w:color="auto"/>
              <w:bottom w:val="single" w:sz="4" w:space="0" w:color="auto"/>
              <w:right w:val="single" w:sz="4" w:space="0" w:color="auto"/>
            </w:tcBorders>
            <w:vAlign w:val="center"/>
          </w:tcPr>
          <w:p w14:paraId="1F978889" w14:textId="77777777" w:rsidR="003E2BDC" w:rsidRPr="00C76BDB" w:rsidRDefault="003E2BDC" w:rsidP="00DA398A">
            <w:pPr>
              <w:numPr>
                <w:ilvl w:val="0"/>
                <w:numId w:val="43"/>
              </w:numPr>
              <w:ind w:right="66"/>
              <w:contextualSpacing/>
              <w:jc w:val="center"/>
              <w:rPr>
                <w:rFonts w:ascii="Times New Roman" w:hAnsi="Times New Roman"/>
                <w:sz w:val="20"/>
                <w:szCs w:val="20"/>
              </w:rPr>
            </w:pPr>
          </w:p>
        </w:tc>
        <w:tc>
          <w:tcPr>
            <w:tcW w:w="8321" w:type="dxa"/>
            <w:tcBorders>
              <w:top w:val="single" w:sz="4" w:space="0" w:color="auto"/>
              <w:left w:val="single" w:sz="4" w:space="0" w:color="auto"/>
              <w:bottom w:val="single" w:sz="4" w:space="0" w:color="auto"/>
              <w:right w:val="single" w:sz="4" w:space="0" w:color="auto"/>
            </w:tcBorders>
            <w:vAlign w:val="center"/>
            <w:hideMark/>
          </w:tcPr>
          <w:p w14:paraId="135DA832" w14:textId="77777777" w:rsidR="003E2BDC" w:rsidRPr="00C76BDB" w:rsidRDefault="003E2BDC" w:rsidP="00DA398A">
            <w:pPr>
              <w:rPr>
                <w:rFonts w:ascii="Times New Roman" w:hAnsi="Times New Roman"/>
                <w:sz w:val="20"/>
                <w:szCs w:val="20"/>
              </w:rPr>
            </w:pPr>
            <w:r w:rsidRPr="00C76BDB">
              <w:rPr>
                <w:rFonts w:ascii="Times New Roman" w:hAnsi="Times New Roman"/>
                <w:sz w:val="20"/>
                <w:szCs w:val="20"/>
              </w:rPr>
              <w:t xml:space="preserve">Pozivanje Općinskog povjerenstva te izrada popisa šteta sukladno </w:t>
            </w:r>
            <w:r w:rsidRPr="00C76BDB">
              <w:rPr>
                <w:rFonts w:ascii="Times New Roman" w:hAnsi="Times New Roman"/>
                <w:i/>
                <w:iCs/>
                <w:sz w:val="20"/>
                <w:szCs w:val="20"/>
              </w:rPr>
              <w:t>Zakonu</w:t>
            </w:r>
            <w:r w:rsidRPr="00C76BDB">
              <w:rPr>
                <w:rFonts w:ascii="Times New Roman" w:hAnsi="Times New Roman"/>
                <w:sz w:val="20"/>
                <w:szCs w:val="20"/>
              </w:rPr>
              <w:t xml:space="preserve"> </w:t>
            </w:r>
          </w:p>
        </w:tc>
      </w:tr>
      <w:tr w:rsidR="003E2BDC" w:rsidRPr="00C76BDB" w14:paraId="414C747C" w14:textId="77777777" w:rsidTr="00DA398A">
        <w:trPr>
          <w:jc w:val="center"/>
        </w:trPr>
        <w:tc>
          <w:tcPr>
            <w:tcW w:w="739" w:type="dxa"/>
            <w:tcBorders>
              <w:top w:val="single" w:sz="4" w:space="0" w:color="auto"/>
              <w:left w:val="single" w:sz="4" w:space="0" w:color="auto"/>
              <w:bottom w:val="single" w:sz="4" w:space="0" w:color="auto"/>
              <w:right w:val="single" w:sz="4" w:space="0" w:color="auto"/>
            </w:tcBorders>
            <w:vAlign w:val="center"/>
          </w:tcPr>
          <w:p w14:paraId="21078920" w14:textId="77777777" w:rsidR="003E2BDC" w:rsidRPr="00C76BDB" w:rsidRDefault="003E2BDC" w:rsidP="00DA398A">
            <w:pPr>
              <w:numPr>
                <w:ilvl w:val="0"/>
                <w:numId w:val="43"/>
              </w:numPr>
              <w:ind w:right="66"/>
              <w:contextualSpacing/>
              <w:jc w:val="center"/>
              <w:rPr>
                <w:rFonts w:ascii="Times New Roman" w:hAnsi="Times New Roman"/>
                <w:sz w:val="20"/>
                <w:szCs w:val="20"/>
              </w:rPr>
            </w:pPr>
          </w:p>
        </w:tc>
        <w:tc>
          <w:tcPr>
            <w:tcW w:w="8321" w:type="dxa"/>
            <w:tcBorders>
              <w:top w:val="single" w:sz="4" w:space="0" w:color="auto"/>
              <w:left w:val="single" w:sz="4" w:space="0" w:color="auto"/>
              <w:bottom w:val="single" w:sz="4" w:space="0" w:color="auto"/>
              <w:right w:val="single" w:sz="4" w:space="0" w:color="auto"/>
            </w:tcBorders>
            <w:vAlign w:val="center"/>
            <w:hideMark/>
          </w:tcPr>
          <w:p w14:paraId="39245137" w14:textId="77777777" w:rsidR="003E2BDC" w:rsidRPr="00C76BDB" w:rsidRDefault="003E2BDC" w:rsidP="00DA398A">
            <w:pPr>
              <w:rPr>
                <w:rFonts w:ascii="Times New Roman" w:hAnsi="Times New Roman"/>
                <w:sz w:val="20"/>
                <w:szCs w:val="20"/>
              </w:rPr>
            </w:pPr>
            <w:r w:rsidRPr="00C76BDB">
              <w:rPr>
                <w:rFonts w:ascii="Times New Roman" w:hAnsi="Times New Roman"/>
                <w:sz w:val="20"/>
                <w:szCs w:val="20"/>
              </w:rPr>
              <w:t>Pozivanje Stožera civilne zaštite Općine Krapinske Toplice</w:t>
            </w:r>
          </w:p>
        </w:tc>
      </w:tr>
      <w:tr w:rsidR="003E2BDC" w:rsidRPr="00C76BDB" w14:paraId="6689977F" w14:textId="77777777" w:rsidTr="00DA398A">
        <w:trPr>
          <w:jc w:val="center"/>
        </w:trPr>
        <w:tc>
          <w:tcPr>
            <w:tcW w:w="739" w:type="dxa"/>
            <w:tcBorders>
              <w:top w:val="single" w:sz="4" w:space="0" w:color="auto"/>
              <w:left w:val="single" w:sz="4" w:space="0" w:color="auto"/>
              <w:bottom w:val="single" w:sz="4" w:space="0" w:color="auto"/>
              <w:right w:val="single" w:sz="4" w:space="0" w:color="auto"/>
            </w:tcBorders>
            <w:vAlign w:val="center"/>
          </w:tcPr>
          <w:p w14:paraId="2D1D9A28" w14:textId="77777777" w:rsidR="003E2BDC" w:rsidRPr="00C76BDB" w:rsidRDefault="003E2BDC" w:rsidP="00DA398A">
            <w:pPr>
              <w:numPr>
                <w:ilvl w:val="0"/>
                <w:numId w:val="43"/>
              </w:numPr>
              <w:ind w:right="66"/>
              <w:contextualSpacing/>
              <w:jc w:val="center"/>
              <w:rPr>
                <w:rFonts w:ascii="Times New Roman" w:hAnsi="Times New Roman"/>
                <w:sz w:val="20"/>
                <w:szCs w:val="20"/>
              </w:rPr>
            </w:pPr>
          </w:p>
        </w:tc>
        <w:tc>
          <w:tcPr>
            <w:tcW w:w="8321" w:type="dxa"/>
            <w:tcBorders>
              <w:top w:val="single" w:sz="4" w:space="0" w:color="auto"/>
              <w:left w:val="single" w:sz="4" w:space="0" w:color="auto"/>
              <w:bottom w:val="single" w:sz="4" w:space="0" w:color="auto"/>
              <w:right w:val="single" w:sz="4" w:space="0" w:color="auto"/>
            </w:tcBorders>
            <w:vAlign w:val="center"/>
          </w:tcPr>
          <w:p w14:paraId="63AFB397" w14:textId="77777777" w:rsidR="003E2BDC" w:rsidRPr="00C76BDB" w:rsidRDefault="003E2BDC" w:rsidP="00DA398A">
            <w:pPr>
              <w:rPr>
                <w:rFonts w:ascii="Times New Roman" w:hAnsi="Times New Roman"/>
                <w:sz w:val="20"/>
                <w:szCs w:val="20"/>
              </w:rPr>
            </w:pPr>
            <w:r w:rsidRPr="00C76BDB">
              <w:rPr>
                <w:rFonts w:ascii="Times New Roman" w:hAnsi="Times New Roman"/>
                <w:sz w:val="20"/>
                <w:szCs w:val="20"/>
              </w:rPr>
              <w:t>Prikupljanje informacija o dijelovima Općine Krapinske Toplice u kojima se dogodila nestašica vode  i izrada prioriteta dostave vode ljudima, životinjama, zalijevanje usjeva važnih za funkcioniranje zajednice.</w:t>
            </w:r>
          </w:p>
        </w:tc>
      </w:tr>
      <w:tr w:rsidR="003E2BDC" w:rsidRPr="00C76BDB" w14:paraId="41A4FF15" w14:textId="77777777" w:rsidTr="00DA398A">
        <w:trPr>
          <w:jc w:val="center"/>
        </w:trPr>
        <w:tc>
          <w:tcPr>
            <w:tcW w:w="739" w:type="dxa"/>
            <w:tcBorders>
              <w:top w:val="single" w:sz="4" w:space="0" w:color="auto"/>
              <w:left w:val="single" w:sz="4" w:space="0" w:color="auto"/>
              <w:bottom w:val="single" w:sz="4" w:space="0" w:color="auto"/>
              <w:right w:val="single" w:sz="4" w:space="0" w:color="auto"/>
            </w:tcBorders>
            <w:vAlign w:val="center"/>
          </w:tcPr>
          <w:p w14:paraId="4785D5B4" w14:textId="77777777" w:rsidR="003E2BDC" w:rsidRPr="00C76BDB" w:rsidRDefault="003E2BDC" w:rsidP="00DA398A">
            <w:pPr>
              <w:numPr>
                <w:ilvl w:val="0"/>
                <w:numId w:val="43"/>
              </w:numPr>
              <w:ind w:right="66"/>
              <w:contextualSpacing/>
              <w:jc w:val="center"/>
              <w:rPr>
                <w:rFonts w:ascii="Times New Roman" w:hAnsi="Times New Roman"/>
                <w:sz w:val="20"/>
                <w:szCs w:val="20"/>
              </w:rPr>
            </w:pPr>
          </w:p>
        </w:tc>
        <w:tc>
          <w:tcPr>
            <w:tcW w:w="8321" w:type="dxa"/>
            <w:tcBorders>
              <w:top w:val="single" w:sz="4" w:space="0" w:color="auto"/>
              <w:left w:val="single" w:sz="4" w:space="0" w:color="auto"/>
              <w:bottom w:val="single" w:sz="4" w:space="0" w:color="auto"/>
              <w:right w:val="single" w:sz="4" w:space="0" w:color="auto"/>
            </w:tcBorders>
            <w:vAlign w:val="center"/>
          </w:tcPr>
          <w:p w14:paraId="746429D0" w14:textId="77777777" w:rsidR="003E2BDC" w:rsidRPr="00C76BDB" w:rsidRDefault="003E2BDC" w:rsidP="00DA398A">
            <w:pPr>
              <w:rPr>
                <w:rFonts w:ascii="Times New Roman" w:hAnsi="Times New Roman"/>
                <w:sz w:val="20"/>
                <w:szCs w:val="20"/>
              </w:rPr>
            </w:pPr>
            <w:r w:rsidRPr="00C76BDB">
              <w:rPr>
                <w:rFonts w:ascii="Times New Roman" w:hAnsi="Times New Roman"/>
                <w:sz w:val="20"/>
                <w:szCs w:val="20"/>
              </w:rPr>
              <w:t>Angažiranje operativnih snaga vatrogastva i Crvenog križa na dostavi vode na ugrožena područja.</w:t>
            </w:r>
          </w:p>
        </w:tc>
      </w:tr>
      <w:tr w:rsidR="003E2BDC" w:rsidRPr="00C76BDB" w14:paraId="78F8299D" w14:textId="77777777" w:rsidTr="00DA398A">
        <w:trPr>
          <w:jc w:val="center"/>
        </w:trPr>
        <w:tc>
          <w:tcPr>
            <w:tcW w:w="739" w:type="dxa"/>
            <w:tcBorders>
              <w:top w:val="single" w:sz="4" w:space="0" w:color="auto"/>
              <w:left w:val="single" w:sz="4" w:space="0" w:color="auto"/>
              <w:bottom w:val="single" w:sz="4" w:space="0" w:color="auto"/>
              <w:right w:val="single" w:sz="4" w:space="0" w:color="auto"/>
            </w:tcBorders>
            <w:vAlign w:val="center"/>
          </w:tcPr>
          <w:p w14:paraId="71DA9F78" w14:textId="77777777" w:rsidR="003E2BDC" w:rsidRPr="00C76BDB" w:rsidRDefault="003E2BDC" w:rsidP="00DA398A">
            <w:pPr>
              <w:numPr>
                <w:ilvl w:val="0"/>
                <w:numId w:val="43"/>
              </w:numPr>
              <w:ind w:right="66"/>
              <w:contextualSpacing/>
              <w:jc w:val="center"/>
              <w:rPr>
                <w:rFonts w:ascii="Times New Roman" w:hAnsi="Times New Roman"/>
                <w:sz w:val="20"/>
                <w:szCs w:val="20"/>
              </w:rPr>
            </w:pPr>
          </w:p>
        </w:tc>
        <w:tc>
          <w:tcPr>
            <w:tcW w:w="8321" w:type="dxa"/>
            <w:tcBorders>
              <w:top w:val="single" w:sz="4" w:space="0" w:color="auto"/>
              <w:left w:val="single" w:sz="4" w:space="0" w:color="auto"/>
              <w:bottom w:val="single" w:sz="4" w:space="0" w:color="auto"/>
              <w:right w:val="single" w:sz="4" w:space="0" w:color="auto"/>
            </w:tcBorders>
            <w:vAlign w:val="center"/>
          </w:tcPr>
          <w:p w14:paraId="6B24AC70" w14:textId="77777777" w:rsidR="003E2BDC" w:rsidRPr="00C76BDB" w:rsidRDefault="003E2BDC" w:rsidP="00DA398A">
            <w:pPr>
              <w:rPr>
                <w:rFonts w:ascii="Times New Roman" w:hAnsi="Times New Roman"/>
                <w:sz w:val="20"/>
                <w:szCs w:val="20"/>
              </w:rPr>
            </w:pPr>
            <w:r w:rsidRPr="00C76BDB">
              <w:rPr>
                <w:rFonts w:ascii="Times New Roman" w:hAnsi="Times New Roman"/>
                <w:sz w:val="20"/>
                <w:szCs w:val="20"/>
              </w:rPr>
              <w:t xml:space="preserve">Informiranje stanovnika o načinu snabdijevanja. </w:t>
            </w:r>
          </w:p>
        </w:tc>
      </w:tr>
      <w:tr w:rsidR="003E2BDC" w:rsidRPr="00C76BDB" w14:paraId="5E8BF402" w14:textId="77777777" w:rsidTr="00DA398A">
        <w:trPr>
          <w:jc w:val="center"/>
        </w:trPr>
        <w:tc>
          <w:tcPr>
            <w:tcW w:w="739" w:type="dxa"/>
            <w:tcBorders>
              <w:top w:val="single" w:sz="4" w:space="0" w:color="auto"/>
              <w:left w:val="single" w:sz="4" w:space="0" w:color="auto"/>
              <w:bottom w:val="single" w:sz="4" w:space="0" w:color="auto"/>
              <w:right w:val="single" w:sz="4" w:space="0" w:color="auto"/>
            </w:tcBorders>
            <w:vAlign w:val="center"/>
          </w:tcPr>
          <w:p w14:paraId="63615FA6" w14:textId="77777777" w:rsidR="003E2BDC" w:rsidRPr="00C76BDB" w:rsidRDefault="003E2BDC" w:rsidP="00DA398A">
            <w:pPr>
              <w:numPr>
                <w:ilvl w:val="0"/>
                <w:numId w:val="43"/>
              </w:numPr>
              <w:ind w:right="66"/>
              <w:contextualSpacing/>
              <w:jc w:val="center"/>
              <w:rPr>
                <w:rFonts w:ascii="Times New Roman" w:hAnsi="Times New Roman"/>
                <w:sz w:val="20"/>
                <w:szCs w:val="20"/>
              </w:rPr>
            </w:pPr>
          </w:p>
        </w:tc>
        <w:tc>
          <w:tcPr>
            <w:tcW w:w="8321" w:type="dxa"/>
            <w:tcBorders>
              <w:top w:val="single" w:sz="4" w:space="0" w:color="auto"/>
              <w:left w:val="single" w:sz="4" w:space="0" w:color="auto"/>
              <w:bottom w:val="single" w:sz="4" w:space="0" w:color="auto"/>
              <w:right w:val="single" w:sz="4" w:space="0" w:color="auto"/>
            </w:tcBorders>
            <w:vAlign w:val="center"/>
          </w:tcPr>
          <w:p w14:paraId="299F47A3" w14:textId="77777777" w:rsidR="003E2BDC" w:rsidRPr="00C76BDB" w:rsidRDefault="003E2BDC" w:rsidP="00DA398A">
            <w:pPr>
              <w:rPr>
                <w:rFonts w:ascii="Times New Roman" w:hAnsi="Times New Roman"/>
                <w:sz w:val="20"/>
                <w:szCs w:val="20"/>
              </w:rPr>
            </w:pPr>
            <w:r w:rsidRPr="00C76BDB">
              <w:rPr>
                <w:rFonts w:ascii="Times New Roman" w:hAnsi="Times New Roman"/>
                <w:sz w:val="20"/>
                <w:szCs w:val="20"/>
              </w:rPr>
              <w:t>Izrada popisa (vlasnik i broj grla) stočnog fonda koristeći evidenciju Veterinarskih stanica.</w:t>
            </w:r>
          </w:p>
        </w:tc>
      </w:tr>
      <w:tr w:rsidR="003E2BDC" w:rsidRPr="00C76BDB" w14:paraId="7C04E490" w14:textId="77777777" w:rsidTr="00DA398A">
        <w:trPr>
          <w:jc w:val="center"/>
        </w:trPr>
        <w:tc>
          <w:tcPr>
            <w:tcW w:w="739" w:type="dxa"/>
            <w:tcBorders>
              <w:top w:val="single" w:sz="4" w:space="0" w:color="auto"/>
              <w:left w:val="single" w:sz="4" w:space="0" w:color="auto"/>
              <w:bottom w:val="single" w:sz="4" w:space="0" w:color="auto"/>
              <w:right w:val="single" w:sz="4" w:space="0" w:color="auto"/>
            </w:tcBorders>
            <w:vAlign w:val="center"/>
          </w:tcPr>
          <w:p w14:paraId="3A1CC89E" w14:textId="77777777" w:rsidR="003E2BDC" w:rsidRPr="00C76BDB" w:rsidRDefault="003E2BDC" w:rsidP="00DA398A">
            <w:pPr>
              <w:numPr>
                <w:ilvl w:val="0"/>
                <w:numId w:val="43"/>
              </w:numPr>
              <w:ind w:right="66"/>
              <w:contextualSpacing/>
              <w:jc w:val="center"/>
              <w:rPr>
                <w:rFonts w:ascii="Times New Roman" w:hAnsi="Times New Roman"/>
                <w:sz w:val="20"/>
                <w:szCs w:val="20"/>
              </w:rPr>
            </w:pPr>
          </w:p>
        </w:tc>
        <w:tc>
          <w:tcPr>
            <w:tcW w:w="8321" w:type="dxa"/>
            <w:tcBorders>
              <w:top w:val="single" w:sz="4" w:space="0" w:color="auto"/>
              <w:left w:val="single" w:sz="4" w:space="0" w:color="auto"/>
              <w:bottom w:val="single" w:sz="4" w:space="0" w:color="auto"/>
              <w:right w:val="single" w:sz="4" w:space="0" w:color="auto"/>
            </w:tcBorders>
            <w:vAlign w:val="center"/>
          </w:tcPr>
          <w:p w14:paraId="7D4931B5" w14:textId="77777777" w:rsidR="003E2BDC" w:rsidRPr="00C76BDB" w:rsidRDefault="003E2BDC" w:rsidP="00DA398A">
            <w:pPr>
              <w:ind w:left="10" w:hanging="10"/>
              <w:contextualSpacing/>
              <w:rPr>
                <w:rFonts w:ascii="Times New Roman" w:hAnsi="Times New Roman"/>
                <w:sz w:val="20"/>
                <w:szCs w:val="20"/>
                <w:lang w:val="en-US"/>
              </w:rPr>
            </w:pPr>
            <w:r w:rsidRPr="00C76BDB">
              <w:rPr>
                <w:rFonts w:ascii="Times New Roman" w:hAnsi="Times New Roman"/>
                <w:sz w:val="20"/>
                <w:szCs w:val="20"/>
              </w:rPr>
              <w:t>Utvrđivanje minimalne dnevne količine vode po grlu.</w:t>
            </w:r>
          </w:p>
        </w:tc>
      </w:tr>
      <w:tr w:rsidR="003E2BDC" w:rsidRPr="00C76BDB" w14:paraId="623A776F" w14:textId="77777777" w:rsidTr="00DA398A">
        <w:trPr>
          <w:jc w:val="center"/>
        </w:trPr>
        <w:tc>
          <w:tcPr>
            <w:tcW w:w="739" w:type="dxa"/>
            <w:tcBorders>
              <w:top w:val="single" w:sz="4" w:space="0" w:color="auto"/>
              <w:left w:val="single" w:sz="4" w:space="0" w:color="auto"/>
              <w:bottom w:val="single" w:sz="4" w:space="0" w:color="auto"/>
              <w:right w:val="single" w:sz="4" w:space="0" w:color="auto"/>
            </w:tcBorders>
            <w:vAlign w:val="center"/>
          </w:tcPr>
          <w:p w14:paraId="62C1533C" w14:textId="77777777" w:rsidR="003E2BDC" w:rsidRPr="00C76BDB" w:rsidRDefault="003E2BDC" w:rsidP="00DA398A">
            <w:pPr>
              <w:numPr>
                <w:ilvl w:val="0"/>
                <w:numId w:val="43"/>
              </w:numPr>
              <w:ind w:right="66"/>
              <w:contextualSpacing/>
              <w:jc w:val="center"/>
              <w:rPr>
                <w:rFonts w:ascii="Times New Roman" w:hAnsi="Times New Roman"/>
                <w:sz w:val="20"/>
                <w:szCs w:val="20"/>
              </w:rPr>
            </w:pPr>
          </w:p>
        </w:tc>
        <w:tc>
          <w:tcPr>
            <w:tcW w:w="8321" w:type="dxa"/>
            <w:tcBorders>
              <w:top w:val="single" w:sz="4" w:space="0" w:color="auto"/>
              <w:left w:val="single" w:sz="4" w:space="0" w:color="auto"/>
              <w:bottom w:val="single" w:sz="4" w:space="0" w:color="auto"/>
              <w:right w:val="single" w:sz="4" w:space="0" w:color="auto"/>
            </w:tcBorders>
            <w:vAlign w:val="center"/>
            <w:hideMark/>
          </w:tcPr>
          <w:p w14:paraId="2DA3066E" w14:textId="77777777" w:rsidR="003E2BDC" w:rsidRPr="00C76BDB" w:rsidRDefault="003E2BDC" w:rsidP="00DA398A">
            <w:pPr>
              <w:rPr>
                <w:rFonts w:ascii="Times New Roman" w:hAnsi="Times New Roman"/>
                <w:sz w:val="20"/>
                <w:szCs w:val="20"/>
              </w:rPr>
            </w:pPr>
            <w:r w:rsidRPr="00C76BDB">
              <w:rPr>
                <w:rFonts w:ascii="Times New Roman" w:hAnsi="Times New Roman"/>
                <w:sz w:val="20"/>
                <w:szCs w:val="20"/>
              </w:rPr>
              <w:t xml:space="preserve">Općinsko povjerenstvo nastavlja aktivnosti na popisu i procjeni štete sukladno </w:t>
            </w:r>
            <w:r w:rsidRPr="00C76BDB">
              <w:rPr>
                <w:rFonts w:ascii="Times New Roman" w:hAnsi="Times New Roman"/>
                <w:i/>
                <w:iCs/>
                <w:sz w:val="20"/>
                <w:szCs w:val="20"/>
              </w:rPr>
              <w:t>Zakonu</w:t>
            </w:r>
            <w:r w:rsidRPr="00C76BDB">
              <w:rPr>
                <w:rFonts w:ascii="Times New Roman" w:hAnsi="Times New Roman"/>
                <w:sz w:val="20"/>
                <w:szCs w:val="20"/>
              </w:rPr>
              <w:t xml:space="preserve"> te o rezultatima izvješćuje Županijsko povjerenstvo.</w:t>
            </w:r>
          </w:p>
        </w:tc>
      </w:tr>
    </w:tbl>
    <w:p w14:paraId="7804D67B" w14:textId="77777777" w:rsidR="003E2BDC" w:rsidRPr="00C76BDB" w:rsidRDefault="003E2BDC" w:rsidP="003E2BDC">
      <w:pPr>
        <w:rPr>
          <w:rFonts w:ascii="Times New Roman" w:hAnsi="Times New Roman"/>
        </w:rPr>
      </w:pPr>
    </w:p>
    <w:p w14:paraId="6CA521DE" w14:textId="77777777" w:rsidR="003E2BDC" w:rsidRPr="00C76BDB" w:rsidRDefault="003E2BDC" w:rsidP="003E2BDC">
      <w:pPr>
        <w:pStyle w:val="Naslov3"/>
        <w:spacing w:before="0"/>
        <w:rPr>
          <w:rFonts w:ascii="Times New Roman" w:hAnsi="Times New Roman"/>
        </w:rPr>
      </w:pPr>
      <w:bookmarkStart w:id="72" w:name="_Toc53745971"/>
      <w:bookmarkStart w:id="73" w:name="_Toc84514117"/>
      <w:bookmarkStart w:id="74" w:name="_Toc112244981"/>
      <w:bookmarkStart w:id="75" w:name="_Toc177974592"/>
      <w:bookmarkStart w:id="76" w:name="_Hlk54944235"/>
      <w:r w:rsidRPr="00C76BDB">
        <w:rPr>
          <w:rFonts w:ascii="Times New Roman" w:hAnsi="Times New Roman"/>
        </w:rPr>
        <w:t>5.1.9. Požari</w:t>
      </w:r>
      <w:bookmarkEnd w:id="72"/>
      <w:bookmarkEnd w:id="73"/>
      <w:bookmarkEnd w:id="74"/>
      <w:bookmarkEnd w:id="75"/>
    </w:p>
    <w:p w14:paraId="16114527" w14:textId="77777777" w:rsidR="003E2BDC" w:rsidRPr="00C76BDB" w:rsidRDefault="003E2BDC" w:rsidP="003E2BDC">
      <w:pPr>
        <w:suppressAutoHyphens/>
        <w:autoSpaceDN w:val="0"/>
        <w:textAlignment w:val="baseline"/>
        <w:rPr>
          <w:rFonts w:ascii="Times New Roman" w:hAnsi="Times New Roman"/>
          <w:szCs w:val="24"/>
          <w:lang w:eastAsia="hr-HR"/>
        </w:rPr>
      </w:pPr>
    </w:p>
    <w:p w14:paraId="2F969441" w14:textId="77777777" w:rsidR="003E2BDC" w:rsidRPr="00C76BDB" w:rsidRDefault="003E2BDC" w:rsidP="003E2BDC">
      <w:pPr>
        <w:suppressAutoHyphens/>
        <w:autoSpaceDN w:val="0"/>
        <w:textAlignment w:val="baseline"/>
        <w:rPr>
          <w:rFonts w:ascii="Times New Roman" w:hAnsi="Times New Roman"/>
          <w:szCs w:val="24"/>
          <w:lang w:eastAsia="hr-HR"/>
        </w:rPr>
      </w:pPr>
      <w:r w:rsidRPr="00C76BDB">
        <w:rPr>
          <w:rFonts w:ascii="Times New Roman" w:hAnsi="Times New Roman"/>
          <w:szCs w:val="24"/>
          <w:lang w:eastAsia="hr-HR"/>
        </w:rPr>
        <w:t>Ugroženost od požara dolazi do izražaja u ljetnim mjesecima te u sušnim vremenskim periodima, a na području Općine Krapinske Toplice povećana je opasnost od požara u proljetnim i jesenskim dijelovima godine.</w:t>
      </w:r>
    </w:p>
    <w:p w14:paraId="3EC24619" w14:textId="77777777" w:rsidR="003E2BDC" w:rsidRPr="00C76BDB" w:rsidRDefault="003E2BDC" w:rsidP="003E2BDC">
      <w:pPr>
        <w:tabs>
          <w:tab w:val="left" w:pos="2160"/>
        </w:tabs>
        <w:suppressAutoHyphens/>
        <w:autoSpaceDN w:val="0"/>
        <w:textAlignment w:val="baseline"/>
        <w:rPr>
          <w:rFonts w:ascii="Times New Roman" w:hAnsi="Times New Roman"/>
          <w:szCs w:val="24"/>
        </w:rPr>
      </w:pPr>
      <w:r w:rsidRPr="00C76BDB">
        <w:rPr>
          <w:rFonts w:ascii="Times New Roman" w:hAnsi="Times New Roman"/>
          <w:szCs w:val="24"/>
        </w:rPr>
        <w:t xml:space="preserve">Postoje dva kritična razdoblja povećane pojave požara na otvorenom prostoru: </w:t>
      </w:r>
    </w:p>
    <w:p w14:paraId="3E0807AC" w14:textId="77777777" w:rsidR="003E2BDC" w:rsidRPr="00C76BDB" w:rsidRDefault="003E2BDC" w:rsidP="003E2BDC">
      <w:pPr>
        <w:numPr>
          <w:ilvl w:val="0"/>
          <w:numId w:val="45"/>
        </w:numPr>
        <w:suppressAutoHyphens/>
        <w:autoSpaceDN w:val="0"/>
        <w:spacing w:line="276" w:lineRule="auto"/>
        <w:jc w:val="both"/>
        <w:textAlignment w:val="baseline"/>
        <w:rPr>
          <w:rFonts w:ascii="Times New Roman" w:hAnsi="Times New Roman"/>
          <w:szCs w:val="24"/>
        </w:rPr>
      </w:pPr>
      <w:r w:rsidRPr="00C76BDB">
        <w:rPr>
          <w:rFonts w:ascii="Times New Roman" w:hAnsi="Times New Roman"/>
          <w:szCs w:val="24"/>
        </w:rPr>
        <w:t xml:space="preserve">proljetno – mjeseci veljača, ožujak i travanj (osobito praćeno sušom i vjetrom, dok nije počeo proces ozelenjivanja vegetacije) kada nastaje povećan broj požara </w:t>
      </w:r>
    </w:p>
    <w:p w14:paraId="551B1C1D" w14:textId="77777777" w:rsidR="003E2BDC" w:rsidRPr="00C76BDB" w:rsidRDefault="003E2BDC" w:rsidP="003E2BDC">
      <w:pPr>
        <w:numPr>
          <w:ilvl w:val="0"/>
          <w:numId w:val="45"/>
        </w:numPr>
        <w:tabs>
          <w:tab w:val="left" w:pos="709"/>
        </w:tabs>
        <w:suppressAutoHyphens/>
        <w:autoSpaceDN w:val="0"/>
        <w:spacing w:line="276" w:lineRule="auto"/>
        <w:jc w:val="both"/>
        <w:textAlignment w:val="baseline"/>
        <w:rPr>
          <w:rFonts w:ascii="Times New Roman" w:hAnsi="Times New Roman"/>
          <w:szCs w:val="24"/>
        </w:rPr>
      </w:pPr>
      <w:r w:rsidRPr="00C76BDB">
        <w:rPr>
          <w:rFonts w:ascii="Times New Roman" w:hAnsi="Times New Roman"/>
          <w:szCs w:val="24"/>
        </w:rPr>
        <w:t>ljetno - mjesec srpanj, kolovoz, rujan, također nastaje povećan broj požara, žestina takvih požara osobito je pojačana ako se poklopi i sušno razdoblje i ostalih ekstremni meteorološki uvjeti (jak vjetar, visoka temperatura i suhoća zraka, udari groma).</w:t>
      </w:r>
    </w:p>
    <w:p w14:paraId="0C125B15" w14:textId="77777777" w:rsidR="003E2BDC" w:rsidRPr="00C76BDB" w:rsidRDefault="003E2BDC" w:rsidP="003E2BDC">
      <w:pPr>
        <w:suppressAutoHyphens/>
        <w:autoSpaceDN w:val="0"/>
        <w:textAlignment w:val="baseline"/>
        <w:rPr>
          <w:rFonts w:ascii="Times New Roman" w:hAnsi="Times New Roman"/>
          <w:szCs w:val="24"/>
          <w:lang w:eastAsia="hr-HR"/>
        </w:rPr>
      </w:pPr>
    </w:p>
    <w:p w14:paraId="373CE03D" w14:textId="77777777" w:rsidR="003E2BDC" w:rsidRPr="00C76BDB" w:rsidRDefault="003E2BDC" w:rsidP="003E2BDC">
      <w:pPr>
        <w:numPr>
          <w:ilvl w:val="0"/>
          <w:numId w:val="40"/>
        </w:numPr>
        <w:spacing w:line="276" w:lineRule="auto"/>
        <w:ind w:right="66"/>
        <w:contextualSpacing/>
        <w:rPr>
          <w:rFonts w:ascii="Times New Roman" w:eastAsia="Times New Roman" w:hAnsi="Times New Roman"/>
          <w:color w:val="000000"/>
          <w:szCs w:val="24"/>
          <w:lang w:val="en-US"/>
        </w:rPr>
      </w:pPr>
      <w:r w:rsidRPr="00C76BDB">
        <w:rPr>
          <w:rFonts w:ascii="Times New Roman" w:eastAsia="Times New Roman" w:hAnsi="Times New Roman"/>
          <w:b/>
          <w:bCs/>
          <w:color w:val="000000"/>
          <w:szCs w:val="24"/>
          <w:lang w:val="en-US"/>
        </w:rPr>
        <w:t>Preventivne mjere radi umanjenja posljedica prirodne nepogode</w:t>
      </w:r>
    </w:p>
    <w:p w14:paraId="35735310" w14:textId="77777777" w:rsidR="003E2BDC" w:rsidRPr="00C76BDB" w:rsidRDefault="003E2BDC" w:rsidP="003E2BDC">
      <w:pPr>
        <w:ind w:left="720" w:right="66"/>
        <w:contextualSpacing/>
        <w:rPr>
          <w:rFonts w:ascii="Times New Roman" w:eastAsia="Times New Roman" w:hAnsi="Times New Roman"/>
          <w:color w:val="000000"/>
          <w:szCs w:val="24"/>
          <w:lang w:val="en-US"/>
        </w:rPr>
      </w:pPr>
    </w:p>
    <w:p w14:paraId="24464A8E" w14:textId="77777777" w:rsidR="003E2BDC" w:rsidRPr="00C76BDB" w:rsidRDefault="003E2BDC" w:rsidP="003E2BDC">
      <w:pPr>
        <w:ind w:right="66"/>
        <w:rPr>
          <w:rFonts w:ascii="Times New Roman" w:hAnsi="Times New Roman"/>
          <w:szCs w:val="24"/>
        </w:rPr>
      </w:pPr>
      <w:r w:rsidRPr="00C76BDB">
        <w:rPr>
          <w:rFonts w:ascii="Times New Roman" w:hAnsi="Times New Roman"/>
          <w:szCs w:val="24"/>
        </w:rPr>
        <w:t xml:space="preserve">Pod zaštitom od požara podrazumijevamo sve preventivne mjere koje se provode u cilju da se požar spriječi i sve one djelatnosti kojima se priprema gašenje požara. Konačno se tu svrstava i sav rad pri gašenju požara počevši od trenutka kada je on otkriven. Preventivne mjere uređuju se Procjenom ugroženosti od požara i tehnološke eksplozije te Planom zaštite od požara. </w:t>
      </w:r>
    </w:p>
    <w:p w14:paraId="37A6F6D6" w14:textId="77777777" w:rsidR="003E2BDC" w:rsidRPr="00C76BDB" w:rsidRDefault="003E2BDC" w:rsidP="003E2BDC">
      <w:pPr>
        <w:ind w:right="66"/>
        <w:rPr>
          <w:rFonts w:ascii="Times New Roman" w:eastAsia="Times New Roman" w:hAnsi="Times New Roman"/>
          <w:color w:val="000000"/>
          <w:szCs w:val="24"/>
        </w:rPr>
      </w:pPr>
    </w:p>
    <w:p w14:paraId="1B585400" w14:textId="77777777" w:rsidR="003E2BDC" w:rsidRPr="00C76BDB" w:rsidRDefault="003E2BDC" w:rsidP="003E2BDC">
      <w:pPr>
        <w:numPr>
          <w:ilvl w:val="0"/>
          <w:numId w:val="41"/>
        </w:numPr>
        <w:spacing w:line="276" w:lineRule="auto"/>
        <w:ind w:right="66"/>
        <w:contextualSpacing/>
        <w:rPr>
          <w:rFonts w:ascii="Times New Roman" w:eastAsia="Times New Roman" w:hAnsi="Times New Roman"/>
          <w:b/>
          <w:bCs/>
          <w:color w:val="000000"/>
          <w:szCs w:val="24"/>
          <w:lang w:val="en-US" w:eastAsia="hr-HR"/>
        </w:rPr>
      </w:pPr>
      <w:r w:rsidRPr="00C76BDB">
        <w:rPr>
          <w:rFonts w:ascii="Times New Roman" w:eastAsia="Times New Roman" w:hAnsi="Times New Roman"/>
          <w:b/>
          <w:bCs/>
          <w:color w:val="000000"/>
          <w:szCs w:val="24"/>
          <w:lang w:val="en-US" w:eastAsia="hr-HR"/>
        </w:rPr>
        <w:t>Mjere za ublažavanje i otklanjanje izravnih posljedica prirodne nepogode</w:t>
      </w:r>
    </w:p>
    <w:p w14:paraId="269B38D4" w14:textId="77777777" w:rsidR="003E2BDC" w:rsidRPr="00C76BDB" w:rsidRDefault="003E2BDC" w:rsidP="003E2BDC">
      <w:pPr>
        <w:ind w:left="720" w:right="66"/>
        <w:contextualSpacing/>
        <w:rPr>
          <w:rFonts w:ascii="Times New Roman" w:eastAsia="Times New Roman" w:hAnsi="Times New Roman"/>
          <w:b/>
          <w:bCs/>
          <w:color w:val="000000"/>
          <w:szCs w:val="24"/>
          <w:lang w:val="en-US" w:eastAsia="hr-HR"/>
        </w:rPr>
      </w:pPr>
    </w:p>
    <w:p w14:paraId="2BDFD2AA" w14:textId="77777777" w:rsidR="003E2BDC" w:rsidRPr="00C76BDB" w:rsidRDefault="003E2BDC" w:rsidP="003E2BDC">
      <w:pPr>
        <w:suppressAutoHyphens/>
        <w:autoSpaceDN w:val="0"/>
        <w:textAlignment w:val="baseline"/>
        <w:rPr>
          <w:rFonts w:ascii="Times New Roman" w:hAnsi="Times New Roman"/>
          <w:lang w:eastAsia="hr-HR"/>
        </w:rPr>
      </w:pPr>
      <w:r w:rsidRPr="00C76BDB">
        <w:rPr>
          <w:rFonts w:ascii="Times New Roman" w:hAnsi="Times New Roman"/>
          <w:lang w:eastAsia="hr-HR"/>
        </w:rPr>
        <w:t xml:space="preserve">Mjere za ublažavanje i otklanjanje izravnih posljedica prirodne nepogode podrazumijevaju procjenu šteta i posljedica; sanaciju nastalih oštećenja i šteta. Sanacija obuhvaća aktivnosti kojima se otklanjaju </w:t>
      </w:r>
      <w:r w:rsidRPr="00C76BDB">
        <w:rPr>
          <w:rFonts w:ascii="Times New Roman" w:hAnsi="Times New Roman"/>
          <w:lang w:eastAsia="hr-HR"/>
        </w:rPr>
        <w:lastRenderedPageBreak/>
        <w:t>posljedice prirodne nepogode, pružanje prve pomoći unesrećenima ukoliko ih je bilo te sve ostale radnje kojima se smanjuju posljedice požara.</w:t>
      </w:r>
    </w:p>
    <w:p w14:paraId="44A19FB2" w14:textId="77777777" w:rsidR="003E2BDC" w:rsidRPr="00C76BDB" w:rsidRDefault="003E2BDC" w:rsidP="003E2BDC">
      <w:pPr>
        <w:suppressAutoHyphens/>
        <w:autoSpaceDN w:val="0"/>
        <w:textAlignment w:val="baseline"/>
        <w:rPr>
          <w:rFonts w:ascii="Times New Roman" w:hAnsi="Times New Roman"/>
          <w:lang w:eastAsia="hr-HR"/>
        </w:rPr>
      </w:pPr>
    </w:p>
    <w:p w14:paraId="077844A3" w14:textId="7DF384E5" w:rsidR="003E2BDC" w:rsidRPr="00C76BDB" w:rsidRDefault="003E2BDC" w:rsidP="003E2BDC">
      <w:pPr>
        <w:jc w:val="center"/>
        <w:rPr>
          <w:rFonts w:ascii="Times New Roman" w:hAnsi="Times New Roman"/>
          <w:b/>
          <w:bCs/>
          <w:sz w:val="20"/>
          <w:szCs w:val="24"/>
          <w:lang w:eastAsia="hr-HR"/>
        </w:rPr>
      </w:pPr>
      <w:bookmarkStart w:id="77" w:name="_Toc53745793"/>
      <w:bookmarkStart w:id="78" w:name="_Toc84514138"/>
      <w:bookmarkStart w:id="79" w:name="_Toc112245000"/>
      <w:bookmarkStart w:id="80" w:name="_Toc177974613"/>
      <w:r w:rsidRPr="00C76BDB">
        <w:rPr>
          <w:rFonts w:ascii="Times New Roman" w:hAnsi="Times New Roman"/>
          <w:b/>
          <w:bCs/>
          <w:sz w:val="20"/>
          <w:szCs w:val="20"/>
        </w:rPr>
        <w:t xml:space="preserve">Tablica </w:t>
      </w:r>
      <w:r w:rsidRPr="00C76BDB">
        <w:rPr>
          <w:rFonts w:ascii="Times New Roman" w:hAnsi="Times New Roman"/>
          <w:b/>
          <w:bCs/>
          <w:sz w:val="20"/>
          <w:szCs w:val="20"/>
        </w:rPr>
        <w:fldChar w:fldCharType="begin"/>
      </w:r>
      <w:r w:rsidRPr="00C76BDB">
        <w:rPr>
          <w:rFonts w:ascii="Times New Roman" w:hAnsi="Times New Roman"/>
          <w:b/>
          <w:bCs/>
          <w:sz w:val="20"/>
          <w:szCs w:val="20"/>
        </w:rPr>
        <w:instrText xml:space="preserve"> SEQ Tablica \* ARABIC </w:instrText>
      </w:r>
      <w:r w:rsidRPr="00C76BDB">
        <w:rPr>
          <w:rFonts w:ascii="Times New Roman" w:hAnsi="Times New Roman"/>
          <w:b/>
          <w:bCs/>
          <w:sz w:val="20"/>
          <w:szCs w:val="20"/>
        </w:rPr>
        <w:fldChar w:fldCharType="separate"/>
      </w:r>
      <w:r w:rsidR="00A8397C">
        <w:rPr>
          <w:rFonts w:ascii="Times New Roman" w:hAnsi="Times New Roman"/>
          <w:b/>
          <w:bCs/>
          <w:sz w:val="20"/>
          <w:szCs w:val="20"/>
        </w:rPr>
        <w:t>10</w:t>
      </w:r>
      <w:r w:rsidRPr="00C76BDB">
        <w:rPr>
          <w:rFonts w:ascii="Times New Roman" w:hAnsi="Times New Roman"/>
          <w:b/>
          <w:bCs/>
          <w:sz w:val="20"/>
          <w:szCs w:val="20"/>
        </w:rPr>
        <w:fldChar w:fldCharType="end"/>
      </w:r>
      <w:r w:rsidRPr="00C76BDB">
        <w:rPr>
          <w:rFonts w:ascii="Times New Roman" w:hAnsi="Times New Roman"/>
          <w:b/>
          <w:bCs/>
          <w:sz w:val="20"/>
          <w:szCs w:val="20"/>
        </w:rPr>
        <w:t>: Mjere i postupci u slučaju požara</w:t>
      </w:r>
      <w:bookmarkEnd w:id="77"/>
      <w:bookmarkEnd w:id="78"/>
      <w:bookmarkEnd w:id="79"/>
      <w:bookmarkEnd w:id="80"/>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39"/>
        <w:gridCol w:w="8321"/>
      </w:tblGrid>
      <w:tr w:rsidR="003E2BDC" w:rsidRPr="00C76BDB" w14:paraId="3FE615F1" w14:textId="77777777" w:rsidTr="00DA398A">
        <w:trPr>
          <w:trHeight w:val="410"/>
          <w:tblHeader/>
          <w:jc w:val="center"/>
        </w:trPr>
        <w:tc>
          <w:tcPr>
            <w:tcW w:w="739" w:type="dxa"/>
            <w:tcBorders>
              <w:top w:val="single" w:sz="4" w:space="0" w:color="auto"/>
              <w:left w:val="single" w:sz="4" w:space="0" w:color="auto"/>
              <w:bottom w:val="single" w:sz="4" w:space="0" w:color="auto"/>
              <w:right w:val="single" w:sz="4" w:space="0" w:color="auto"/>
            </w:tcBorders>
            <w:shd w:val="clear" w:color="auto" w:fill="FFFFFF"/>
            <w:vAlign w:val="center"/>
            <w:hideMark/>
          </w:tcPr>
          <w:bookmarkEnd w:id="76"/>
          <w:p w14:paraId="2BEDD3F1" w14:textId="77777777" w:rsidR="003E2BDC" w:rsidRPr="00C76BDB" w:rsidRDefault="003E2BDC" w:rsidP="00DA398A">
            <w:pPr>
              <w:jc w:val="center"/>
              <w:rPr>
                <w:rFonts w:ascii="Times New Roman" w:hAnsi="Times New Roman"/>
                <w:b/>
                <w:bCs/>
                <w:sz w:val="20"/>
                <w:szCs w:val="20"/>
              </w:rPr>
            </w:pPr>
            <w:r w:rsidRPr="00C76BDB">
              <w:rPr>
                <w:rFonts w:ascii="Times New Roman" w:hAnsi="Times New Roman"/>
                <w:b/>
                <w:bCs/>
                <w:sz w:val="20"/>
                <w:szCs w:val="20"/>
              </w:rPr>
              <w:t>R.BR.</w:t>
            </w:r>
          </w:p>
        </w:tc>
        <w:tc>
          <w:tcPr>
            <w:tcW w:w="8321"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5DE89D44" w14:textId="77777777" w:rsidR="003E2BDC" w:rsidRPr="00C76BDB" w:rsidRDefault="003E2BDC" w:rsidP="00DA398A">
            <w:pPr>
              <w:jc w:val="center"/>
              <w:rPr>
                <w:rFonts w:ascii="Times New Roman" w:hAnsi="Times New Roman"/>
                <w:b/>
                <w:bCs/>
                <w:sz w:val="20"/>
                <w:szCs w:val="20"/>
              </w:rPr>
            </w:pPr>
            <w:r w:rsidRPr="00C76BDB">
              <w:rPr>
                <w:rFonts w:ascii="Times New Roman" w:hAnsi="Times New Roman"/>
                <w:b/>
                <w:bCs/>
                <w:sz w:val="20"/>
                <w:szCs w:val="20"/>
              </w:rPr>
              <w:t>MJERE I POSTUPCI</w:t>
            </w:r>
          </w:p>
        </w:tc>
      </w:tr>
      <w:tr w:rsidR="003E2BDC" w:rsidRPr="00C76BDB" w14:paraId="5E0B3BE0" w14:textId="77777777" w:rsidTr="00DA398A">
        <w:trPr>
          <w:jc w:val="center"/>
        </w:trPr>
        <w:tc>
          <w:tcPr>
            <w:tcW w:w="739" w:type="dxa"/>
            <w:tcBorders>
              <w:top w:val="single" w:sz="4" w:space="0" w:color="auto"/>
              <w:left w:val="single" w:sz="4" w:space="0" w:color="auto"/>
              <w:bottom w:val="single" w:sz="4" w:space="0" w:color="auto"/>
              <w:right w:val="single" w:sz="4" w:space="0" w:color="auto"/>
            </w:tcBorders>
            <w:vAlign w:val="center"/>
          </w:tcPr>
          <w:p w14:paraId="78E48907" w14:textId="77777777" w:rsidR="003E2BDC" w:rsidRPr="00C76BDB" w:rsidRDefault="003E2BDC" w:rsidP="00DA398A">
            <w:pPr>
              <w:numPr>
                <w:ilvl w:val="0"/>
                <w:numId w:val="46"/>
              </w:numPr>
              <w:ind w:right="66"/>
              <w:contextualSpacing/>
              <w:jc w:val="center"/>
              <w:rPr>
                <w:rFonts w:ascii="Times New Roman" w:hAnsi="Times New Roman"/>
                <w:sz w:val="20"/>
                <w:szCs w:val="20"/>
              </w:rPr>
            </w:pPr>
          </w:p>
        </w:tc>
        <w:tc>
          <w:tcPr>
            <w:tcW w:w="8321" w:type="dxa"/>
            <w:tcBorders>
              <w:top w:val="single" w:sz="4" w:space="0" w:color="auto"/>
              <w:left w:val="single" w:sz="4" w:space="0" w:color="auto"/>
              <w:bottom w:val="single" w:sz="4" w:space="0" w:color="auto"/>
              <w:right w:val="single" w:sz="4" w:space="0" w:color="auto"/>
            </w:tcBorders>
            <w:vAlign w:val="center"/>
          </w:tcPr>
          <w:p w14:paraId="7269C082" w14:textId="77777777" w:rsidR="003E2BDC" w:rsidRPr="00C76BDB" w:rsidRDefault="003E2BDC" w:rsidP="00DA398A">
            <w:pPr>
              <w:rPr>
                <w:rFonts w:ascii="Times New Roman" w:hAnsi="Times New Roman"/>
                <w:sz w:val="20"/>
                <w:szCs w:val="20"/>
              </w:rPr>
            </w:pPr>
            <w:r w:rsidRPr="00C76BDB">
              <w:rPr>
                <w:rFonts w:ascii="Times New Roman" w:hAnsi="Times New Roman"/>
                <w:sz w:val="20"/>
                <w:szCs w:val="20"/>
              </w:rPr>
              <w:t xml:space="preserve">Aktiviranje DVD -a </w:t>
            </w:r>
          </w:p>
        </w:tc>
      </w:tr>
      <w:tr w:rsidR="003E2BDC" w:rsidRPr="00C76BDB" w14:paraId="188D9FDC" w14:textId="77777777" w:rsidTr="00DA398A">
        <w:trPr>
          <w:jc w:val="center"/>
        </w:trPr>
        <w:tc>
          <w:tcPr>
            <w:tcW w:w="739" w:type="dxa"/>
            <w:tcBorders>
              <w:top w:val="single" w:sz="4" w:space="0" w:color="auto"/>
              <w:left w:val="single" w:sz="4" w:space="0" w:color="auto"/>
              <w:bottom w:val="single" w:sz="4" w:space="0" w:color="auto"/>
              <w:right w:val="single" w:sz="4" w:space="0" w:color="auto"/>
            </w:tcBorders>
            <w:vAlign w:val="center"/>
          </w:tcPr>
          <w:p w14:paraId="7004FBEE" w14:textId="77777777" w:rsidR="003E2BDC" w:rsidRPr="00C76BDB" w:rsidRDefault="003E2BDC" w:rsidP="00DA398A">
            <w:pPr>
              <w:numPr>
                <w:ilvl w:val="0"/>
                <w:numId w:val="46"/>
              </w:numPr>
              <w:ind w:right="66"/>
              <w:contextualSpacing/>
              <w:jc w:val="center"/>
              <w:rPr>
                <w:rFonts w:ascii="Times New Roman" w:hAnsi="Times New Roman"/>
                <w:sz w:val="20"/>
                <w:szCs w:val="20"/>
              </w:rPr>
            </w:pPr>
          </w:p>
        </w:tc>
        <w:tc>
          <w:tcPr>
            <w:tcW w:w="8321" w:type="dxa"/>
            <w:tcBorders>
              <w:top w:val="single" w:sz="4" w:space="0" w:color="auto"/>
              <w:left w:val="single" w:sz="4" w:space="0" w:color="auto"/>
              <w:bottom w:val="single" w:sz="4" w:space="0" w:color="auto"/>
              <w:right w:val="single" w:sz="4" w:space="0" w:color="auto"/>
            </w:tcBorders>
            <w:vAlign w:val="center"/>
            <w:hideMark/>
          </w:tcPr>
          <w:p w14:paraId="0A41C776" w14:textId="77777777" w:rsidR="003E2BDC" w:rsidRPr="00C76BDB" w:rsidRDefault="003E2BDC" w:rsidP="00DA398A">
            <w:pPr>
              <w:rPr>
                <w:rFonts w:ascii="Times New Roman" w:hAnsi="Times New Roman"/>
                <w:sz w:val="20"/>
                <w:szCs w:val="20"/>
              </w:rPr>
            </w:pPr>
            <w:r w:rsidRPr="00C76BDB">
              <w:rPr>
                <w:rFonts w:ascii="Times New Roman" w:hAnsi="Times New Roman"/>
                <w:sz w:val="20"/>
                <w:szCs w:val="20"/>
              </w:rPr>
              <w:t xml:space="preserve">Izvještavanje Općinske načelnice i predlaganje aktiviranja Općinskog povjerenstva </w:t>
            </w:r>
          </w:p>
        </w:tc>
      </w:tr>
      <w:tr w:rsidR="003E2BDC" w:rsidRPr="00C76BDB" w14:paraId="2E3DF9D3" w14:textId="77777777" w:rsidTr="00DA398A">
        <w:trPr>
          <w:jc w:val="center"/>
        </w:trPr>
        <w:tc>
          <w:tcPr>
            <w:tcW w:w="739" w:type="dxa"/>
            <w:tcBorders>
              <w:top w:val="single" w:sz="4" w:space="0" w:color="auto"/>
              <w:left w:val="single" w:sz="4" w:space="0" w:color="auto"/>
              <w:bottom w:val="single" w:sz="4" w:space="0" w:color="auto"/>
              <w:right w:val="single" w:sz="4" w:space="0" w:color="auto"/>
            </w:tcBorders>
            <w:vAlign w:val="center"/>
          </w:tcPr>
          <w:p w14:paraId="0C3A71EC" w14:textId="77777777" w:rsidR="003E2BDC" w:rsidRPr="00C76BDB" w:rsidRDefault="003E2BDC" w:rsidP="00DA398A">
            <w:pPr>
              <w:numPr>
                <w:ilvl w:val="0"/>
                <w:numId w:val="46"/>
              </w:numPr>
              <w:ind w:right="66"/>
              <w:contextualSpacing/>
              <w:jc w:val="center"/>
              <w:rPr>
                <w:rFonts w:ascii="Times New Roman" w:hAnsi="Times New Roman"/>
                <w:sz w:val="20"/>
                <w:szCs w:val="20"/>
              </w:rPr>
            </w:pPr>
          </w:p>
        </w:tc>
        <w:tc>
          <w:tcPr>
            <w:tcW w:w="8321" w:type="dxa"/>
            <w:tcBorders>
              <w:top w:val="single" w:sz="4" w:space="0" w:color="auto"/>
              <w:left w:val="single" w:sz="4" w:space="0" w:color="auto"/>
              <w:bottom w:val="single" w:sz="4" w:space="0" w:color="auto"/>
              <w:right w:val="single" w:sz="4" w:space="0" w:color="auto"/>
            </w:tcBorders>
            <w:vAlign w:val="center"/>
            <w:hideMark/>
          </w:tcPr>
          <w:p w14:paraId="39312AA6" w14:textId="77777777" w:rsidR="003E2BDC" w:rsidRPr="00C76BDB" w:rsidRDefault="003E2BDC" w:rsidP="00DA398A">
            <w:pPr>
              <w:rPr>
                <w:rFonts w:ascii="Times New Roman" w:hAnsi="Times New Roman"/>
                <w:sz w:val="20"/>
                <w:szCs w:val="20"/>
              </w:rPr>
            </w:pPr>
            <w:r w:rsidRPr="00C76BDB">
              <w:rPr>
                <w:rFonts w:ascii="Times New Roman" w:hAnsi="Times New Roman"/>
                <w:sz w:val="20"/>
                <w:szCs w:val="20"/>
              </w:rPr>
              <w:t xml:space="preserve">Pozivanje Općinskog povjerenstva te izrada popisa šteta sukladno </w:t>
            </w:r>
            <w:r w:rsidRPr="00C76BDB">
              <w:rPr>
                <w:rFonts w:ascii="Times New Roman" w:hAnsi="Times New Roman"/>
                <w:i/>
                <w:iCs/>
                <w:sz w:val="20"/>
                <w:szCs w:val="20"/>
              </w:rPr>
              <w:t>Zakonu</w:t>
            </w:r>
            <w:r w:rsidRPr="00C76BDB">
              <w:rPr>
                <w:rFonts w:ascii="Times New Roman" w:hAnsi="Times New Roman"/>
                <w:sz w:val="20"/>
                <w:szCs w:val="20"/>
              </w:rPr>
              <w:t xml:space="preserve"> </w:t>
            </w:r>
          </w:p>
        </w:tc>
      </w:tr>
      <w:tr w:rsidR="003E2BDC" w:rsidRPr="00C76BDB" w14:paraId="52A15A09" w14:textId="77777777" w:rsidTr="00DA398A">
        <w:trPr>
          <w:jc w:val="center"/>
        </w:trPr>
        <w:tc>
          <w:tcPr>
            <w:tcW w:w="739" w:type="dxa"/>
            <w:tcBorders>
              <w:top w:val="single" w:sz="4" w:space="0" w:color="auto"/>
              <w:left w:val="single" w:sz="4" w:space="0" w:color="auto"/>
              <w:bottom w:val="single" w:sz="4" w:space="0" w:color="auto"/>
              <w:right w:val="single" w:sz="4" w:space="0" w:color="auto"/>
            </w:tcBorders>
            <w:vAlign w:val="center"/>
          </w:tcPr>
          <w:p w14:paraId="1AA5CD20" w14:textId="77777777" w:rsidR="003E2BDC" w:rsidRPr="00C76BDB" w:rsidRDefault="003E2BDC" w:rsidP="00DA398A">
            <w:pPr>
              <w:numPr>
                <w:ilvl w:val="0"/>
                <w:numId w:val="46"/>
              </w:numPr>
              <w:ind w:right="66"/>
              <w:contextualSpacing/>
              <w:jc w:val="center"/>
              <w:rPr>
                <w:rFonts w:ascii="Times New Roman" w:hAnsi="Times New Roman"/>
                <w:sz w:val="20"/>
                <w:szCs w:val="20"/>
              </w:rPr>
            </w:pPr>
          </w:p>
        </w:tc>
        <w:tc>
          <w:tcPr>
            <w:tcW w:w="8321" w:type="dxa"/>
            <w:tcBorders>
              <w:top w:val="single" w:sz="4" w:space="0" w:color="auto"/>
              <w:left w:val="single" w:sz="4" w:space="0" w:color="auto"/>
              <w:bottom w:val="single" w:sz="4" w:space="0" w:color="auto"/>
              <w:right w:val="single" w:sz="4" w:space="0" w:color="auto"/>
            </w:tcBorders>
            <w:vAlign w:val="center"/>
            <w:hideMark/>
          </w:tcPr>
          <w:p w14:paraId="65BB0450" w14:textId="77777777" w:rsidR="003E2BDC" w:rsidRPr="00C76BDB" w:rsidRDefault="003E2BDC" w:rsidP="00DA398A">
            <w:pPr>
              <w:rPr>
                <w:rFonts w:ascii="Times New Roman" w:hAnsi="Times New Roman"/>
                <w:sz w:val="20"/>
                <w:szCs w:val="20"/>
              </w:rPr>
            </w:pPr>
            <w:r w:rsidRPr="00C76BDB">
              <w:rPr>
                <w:rFonts w:ascii="Times New Roman" w:hAnsi="Times New Roman"/>
                <w:sz w:val="20"/>
                <w:szCs w:val="20"/>
              </w:rPr>
              <w:t>Pozivanje Stožera civilne zaštite Općine Krapinske Toplice</w:t>
            </w:r>
          </w:p>
        </w:tc>
      </w:tr>
      <w:tr w:rsidR="003E2BDC" w:rsidRPr="00C76BDB" w14:paraId="20747313" w14:textId="77777777" w:rsidTr="00DA398A">
        <w:trPr>
          <w:jc w:val="center"/>
        </w:trPr>
        <w:tc>
          <w:tcPr>
            <w:tcW w:w="739" w:type="dxa"/>
            <w:tcBorders>
              <w:top w:val="single" w:sz="4" w:space="0" w:color="auto"/>
              <w:left w:val="single" w:sz="4" w:space="0" w:color="auto"/>
              <w:bottom w:val="single" w:sz="4" w:space="0" w:color="auto"/>
              <w:right w:val="single" w:sz="4" w:space="0" w:color="auto"/>
            </w:tcBorders>
            <w:vAlign w:val="center"/>
          </w:tcPr>
          <w:p w14:paraId="1307F778" w14:textId="77777777" w:rsidR="003E2BDC" w:rsidRPr="00C76BDB" w:rsidRDefault="003E2BDC" w:rsidP="00DA398A">
            <w:pPr>
              <w:numPr>
                <w:ilvl w:val="0"/>
                <w:numId w:val="46"/>
              </w:numPr>
              <w:ind w:right="66"/>
              <w:contextualSpacing/>
              <w:jc w:val="center"/>
              <w:rPr>
                <w:rFonts w:ascii="Times New Roman" w:hAnsi="Times New Roman"/>
                <w:sz w:val="20"/>
                <w:szCs w:val="20"/>
              </w:rPr>
            </w:pPr>
          </w:p>
        </w:tc>
        <w:tc>
          <w:tcPr>
            <w:tcW w:w="8321" w:type="dxa"/>
            <w:tcBorders>
              <w:top w:val="single" w:sz="4" w:space="0" w:color="auto"/>
              <w:left w:val="single" w:sz="4" w:space="0" w:color="auto"/>
              <w:bottom w:val="single" w:sz="4" w:space="0" w:color="auto"/>
              <w:right w:val="single" w:sz="4" w:space="0" w:color="auto"/>
            </w:tcBorders>
            <w:vAlign w:val="center"/>
          </w:tcPr>
          <w:p w14:paraId="33AD7529" w14:textId="77777777" w:rsidR="003E2BDC" w:rsidRPr="00C76BDB" w:rsidRDefault="003E2BDC" w:rsidP="00DA398A">
            <w:pPr>
              <w:rPr>
                <w:rFonts w:ascii="Times New Roman" w:hAnsi="Times New Roman"/>
                <w:sz w:val="20"/>
                <w:szCs w:val="20"/>
              </w:rPr>
            </w:pPr>
            <w:r w:rsidRPr="00C76BDB">
              <w:rPr>
                <w:rFonts w:ascii="Times New Roman" w:hAnsi="Times New Roman"/>
                <w:sz w:val="20"/>
                <w:szCs w:val="20"/>
              </w:rPr>
              <w:t>Prikupljanje informacija o dijelovima Općine Krapinske Toplice u kojima su se dogodile najveće materijalne štete</w:t>
            </w:r>
          </w:p>
        </w:tc>
      </w:tr>
      <w:tr w:rsidR="003E2BDC" w:rsidRPr="00C76BDB" w14:paraId="66D1A801" w14:textId="77777777" w:rsidTr="00DA398A">
        <w:trPr>
          <w:jc w:val="center"/>
        </w:trPr>
        <w:tc>
          <w:tcPr>
            <w:tcW w:w="739" w:type="dxa"/>
            <w:tcBorders>
              <w:top w:val="single" w:sz="4" w:space="0" w:color="auto"/>
              <w:left w:val="single" w:sz="4" w:space="0" w:color="auto"/>
              <w:bottom w:val="single" w:sz="4" w:space="0" w:color="auto"/>
              <w:right w:val="single" w:sz="4" w:space="0" w:color="auto"/>
            </w:tcBorders>
            <w:vAlign w:val="center"/>
          </w:tcPr>
          <w:p w14:paraId="2E6F56D4" w14:textId="77777777" w:rsidR="003E2BDC" w:rsidRPr="00C76BDB" w:rsidRDefault="003E2BDC" w:rsidP="00DA398A">
            <w:pPr>
              <w:numPr>
                <w:ilvl w:val="0"/>
                <w:numId w:val="46"/>
              </w:numPr>
              <w:ind w:right="66"/>
              <w:contextualSpacing/>
              <w:jc w:val="center"/>
              <w:rPr>
                <w:rFonts w:ascii="Times New Roman" w:hAnsi="Times New Roman"/>
                <w:sz w:val="20"/>
                <w:szCs w:val="20"/>
              </w:rPr>
            </w:pPr>
          </w:p>
        </w:tc>
        <w:tc>
          <w:tcPr>
            <w:tcW w:w="8321" w:type="dxa"/>
            <w:tcBorders>
              <w:top w:val="single" w:sz="4" w:space="0" w:color="auto"/>
              <w:left w:val="single" w:sz="4" w:space="0" w:color="auto"/>
              <w:bottom w:val="single" w:sz="4" w:space="0" w:color="auto"/>
              <w:right w:val="single" w:sz="4" w:space="0" w:color="auto"/>
            </w:tcBorders>
            <w:vAlign w:val="center"/>
          </w:tcPr>
          <w:p w14:paraId="0062BBF7" w14:textId="77777777" w:rsidR="003E2BDC" w:rsidRPr="00C76BDB" w:rsidRDefault="003E2BDC" w:rsidP="00DA398A">
            <w:pPr>
              <w:rPr>
                <w:rFonts w:ascii="Times New Roman" w:hAnsi="Times New Roman"/>
                <w:sz w:val="20"/>
                <w:szCs w:val="20"/>
              </w:rPr>
            </w:pPr>
            <w:r w:rsidRPr="00C76BDB">
              <w:rPr>
                <w:rFonts w:ascii="Times New Roman" w:hAnsi="Times New Roman"/>
                <w:sz w:val="20"/>
                <w:szCs w:val="20"/>
              </w:rPr>
              <w:t>Aktiviranje službi koje se bave zaštitom i spašavanjem unutar svoje redovne djelatnosti: Crveni križ, HGSS, Zavod za hitnu službu</w:t>
            </w:r>
          </w:p>
        </w:tc>
      </w:tr>
      <w:tr w:rsidR="003E2BDC" w:rsidRPr="00C76BDB" w14:paraId="6D1D4EAB" w14:textId="77777777" w:rsidTr="00DA398A">
        <w:trPr>
          <w:jc w:val="center"/>
        </w:trPr>
        <w:tc>
          <w:tcPr>
            <w:tcW w:w="739" w:type="dxa"/>
            <w:tcBorders>
              <w:top w:val="single" w:sz="4" w:space="0" w:color="auto"/>
              <w:left w:val="single" w:sz="4" w:space="0" w:color="auto"/>
              <w:bottom w:val="single" w:sz="4" w:space="0" w:color="auto"/>
              <w:right w:val="single" w:sz="4" w:space="0" w:color="auto"/>
            </w:tcBorders>
            <w:vAlign w:val="center"/>
          </w:tcPr>
          <w:p w14:paraId="14270DD4" w14:textId="77777777" w:rsidR="003E2BDC" w:rsidRPr="00C76BDB" w:rsidRDefault="003E2BDC" w:rsidP="00DA398A">
            <w:pPr>
              <w:numPr>
                <w:ilvl w:val="0"/>
                <w:numId w:val="46"/>
              </w:numPr>
              <w:ind w:right="66"/>
              <w:contextualSpacing/>
              <w:jc w:val="center"/>
              <w:rPr>
                <w:rFonts w:ascii="Times New Roman" w:hAnsi="Times New Roman"/>
                <w:sz w:val="20"/>
                <w:szCs w:val="20"/>
              </w:rPr>
            </w:pPr>
          </w:p>
        </w:tc>
        <w:tc>
          <w:tcPr>
            <w:tcW w:w="8321" w:type="dxa"/>
            <w:tcBorders>
              <w:top w:val="single" w:sz="4" w:space="0" w:color="auto"/>
              <w:left w:val="single" w:sz="4" w:space="0" w:color="auto"/>
              <w:bottom w:val="single" w:sz="4" w:space="0" w:color="auto"/>
              <w:right w:val="single" w:sz="4" w:space="0" w:color="auto"/>
            </w:tcBorders>
            <w:vAlign w:val="center"/>
          </w:tcPr>
          <w:p w14:paraId="394A2940" w14:textId="77777777" w:rsidR="003E2BDC" w:rsidRPr="00C76BDB" w:rsidRDefault="003E2BDC" w:rsidP="00DA398A">
            <w:pPr>
              <w:rPr>
                <w:rFonts w:ascii="Times New Roman" w:hAnsi="Times New Roman"/>
                <w:sz w:val="20"/>
                <w:szCs w:val="20"/>
              </w:rPr>
            </w:pPr>
            <w:r w:rsidRPr="00C76BDB">
              <w:rPr>
                <w:rFonts w:ascii="Times New Roman" w:hAnsi="Times New Roman"/>
                <w:sz w:val="20"/>
                <w:szCs w:val="20"/>
              </w:rPr>
              <w:t>Prikupljanje informacija o dijelovima Općine Krapinske Toplice u kojima se dogodila nestašica vode  i izrada prioriteta dostave vode ljudima, životinjama, zalijevanje usjeva važnih za funkcioniranje zajednice.</w:t>
            </w:r>
          </w:p>
        </w:tc>
      </w:tr>
      <w:tr w:rsidR="003E2BDC" w:rsidRPr="00C76BDB" w14:paraId="2576BDD9" w14:textId="77777777" w:rsidTr="00DA398A">
        <w:trPr>
          <w:jc w:val="center"/>
        </w:trPr>
        <w:tc>
          <w:tcPr>
            <w:tcW w:w="739" w:type="dxa"/>
            <w:tcBorders>
              <w:top w:val="single" w:sz="4" w:space="0" w:color="auto"/>
              <w:left w:val="single" w:sz="4" w:space="0" w:color="auto"/>
              <w:bottom w:val="single" w:sz="4" w:space="0" w:color="auto"/>
              <w:right w:val="single" w:sz="4" w:space="0" w:color="auto"/>
            </w:tcBorders>
            <w:vAlign w:val="center"/>
          </w:tcPr>
          <w:p w14:paraId="185FEED5" w14:textId="77777777" w:rsidR="003E2BDC" w:rsidRPr="00C76BDB" w:rsidRDefault="003E2BDC" w:rsidP="00DA398A">
            <w:pPr>
              <w:numPr>
                <w:ilvl w:val="0"/>
                <w:numId w:val="46"/>
              </w:numPr>
              <w:ind w:right="66"/>
              <w:contextualSpacing/>
              <w:jc w:val="center"/>
              <w:rPr>
                <w:rFonts w:ascii="Times New Roman" w:hAnsi="Times New Roman"/>
                <w:sz w:val="20"/>
                <w:szCs w:val="20"/>
              </w:rPr>
            </w:pPr>
          </w:p>
        </w:tc>
        <w:tc>
          <w:tcPr>
            <w:tcW w:w="8321" w:type="dxa"/>
            <w:tcBorders>
              <w:top w:val="single" w:sz="4" w:space="0" w:color="auto"/>
              <w:left w:val="single" w:sz="4" w:space="0" w:color="auto"/>
              <w:bottom w:val="single" w:sz="4" w:space="0" w:color="auto"/>
              <w:right w:val="single" w:sz="4" w:space="0" w:color="auto"/>
            </w:tcBorders>
            <w:vAlign w:val="center"/>
          </w:tcPr>
          <w:p w14:paraId="335A2CD5" w14:textId="77777777" w:rsidR="003E2BDC" w:rsidRPr="00C76BDB" w:rsidRDefault="003E2BDC" w:rsidP="00DA398A">
            <w:pPr>
              <w:rPr>
                <w:rFonts w:ascii="Times New Roman" w:hAnsi="Times New Roman"/>
                <w:sz w:val="20"/>
                <w:szCs w:val="20"/>
              </w:rPr>
            </w:pPr>
            <w:r w:rsidRPr="00C76BDB">
              <w:rPr>
                <w:rFonts w:ascii="Times New Roman" w:hAnsi="Times New Roman"/>
                <w:sz w:val="20"/>
                <w:szCs w:val="20"/>
              </w:rPr>
              <w:t xml:space="preserve">Informiranje stanovnika o načinu snabdijevanja. </w:t>
            </w:r>
          </w:p>
        </w:tc>
      </w:tr>
      <w:tr w:rsidR="003E2BDC" w:rsidRPr="00C76BDB" w14:paraId="2530A892" w14:textId="77777777" w:rsidTr="00DA398A">
        <w:trPr>
          <w:jc w:val="center"/>
        </w:trPr>
        <w:tc>
          <w:tcPr>
            <w:tcW w:w="739" w:type="dxa"/>
            <w:tcBorders>
              <w:top w:val="single" w:sz="4" w:space="0" w:color="auto"/>
              <w:left w:val="single" w:sz="4" w:space="0" w:color="auto"/>
              <w:bottom w:val="single" w:sz="4" w:space="0" w:color="auto"/>
              <w:right w:val="single" w:sz="4" w:space="0" w:color="auto"/>
            </w:tcBorders>
            <w:vAlign w:val="center"/>
          </w:tcPr>
          <w:p w14:paraId="575DF8D6" w14:textId="77777777" w:rsidR="003E2BDC" w:rsidRPr="00C76BDB" w:rsidRDefault="003E2BDC" w:rsidP="00DA398A">
            <w:pPr>
              <w:numPr>
                <w:ilvl w:val="0"/>
                <w:numId w:val="46"/>
              </w:numPr>
              <w:ind w:right="66"/>
              <w:contextualSpacing/>
              <w:jc w:val="center"/>
              <w:rPr>
                <w:rFonts w:ascii="Times New Roman" w:hAnsi="Times New Roman"/>
                <w:sz w:val="20"/>
                <w:szCs w:val="20"/>
              </w:rPr>
            </w:pPr>
          </w:p>
        </w:tc>
        <w:tc>
          <w:tcPr>
            <w:tcW w:w="8321" w:type="dxa"/>
            <w:tcBorders>
              <w:top w:val="single" w:sz="4" w:space="0" w:color="auto"/>
              <w:left w:val="single" w:sz="4" w:space="0" w:color="auto"/>
              <w:bottom w:val="single" w:sz="4" w:space="0" w:color="auto"/>
              <w:right w:val="single" w:sz="4" w:space="0" w:color="auto"/>
            </w:tcBorders>
            <w:vAlign w:val="center"/>
          </w:tcPr>
          <w:p w14:paraId="4B1FFCC3" w14:textId="77777777" w:rsidR="003E2BDC" w:rsidRPr="00C76BDB" w:rsidRDefault="003E2BDC" w:rsidP="00DA398A">
            <w:pPr>
              <w:rPr>
                <w:rFonts w:ascii="Times New Roman" w:hAnsi="Times New Roman"/>
                <w:sz w:val="20"/>
                <w:szCs w:val="20"/>
              </w:rPr>
            </w:pPr>
            <w:r w:rsidRPr="00C76BDB">
              <w:rPr>
                <w:rFonts w:ascii="Times New Roman" w:hAnsi="Times New Roman"/>
                <w:sz w:val="20"/>
                <w:szCs w:val="20"/>
              </w:rPr>
              <w:t>Izrada popisa (vlasnik i broj grla) stočnog fonda koristeći evidenciju Veterinarskih stanica.</w:t>
            </w:r>
          </w:p>
        </w:tc>
      </w:tr>
      <w:tr w:rsidR="003E2BDC" w:rsidRPr="00C76BDB" w14:paraId="30DB9FC4" w14:textId="77777777" w:rsidTr="00DA398A">
        <w:trPr>
          <w:jc w:val="center"/>
        </w:trPr>
        <w:tc>
          <w:tcPr>
            <w:tcW w:w="739" w:type="dxa"/>
            <w:tcBorders>
              <w:top w:val="single" w:sz="4" w:space="0" w:color="auto"/>
              <w:left w:val="single" w:sz="4" w:space="0" w:color="auto"/>
              <w:bottom w:val="single" w:sz="4" w:space="0" w:color="auto"/>
              <w:right w:val="single" w:sz="4" w:space="0" w:color="auto"/>
            </w:tcBorders>
            <w:vAlign w:val="center"/>
          </w:tcPr>
          <w:p w14:paraId="56BFB9D0" w14:textId="77777777" w:rsidR="003E2BDC" w:rsidRPr="00C76BDB" w:rsidRDefault="003E2BDC" w:rsidP="00DA398A">
            <w:pPr>
              <w:numPr>
                <w:ilvl w:val="0"/>
                <w:numId w:val="46"/>
              </w:numPr>
              <w:ind w:right="66"/>
              <w:contextualSpacing/>
              <w:jc w:val="center"/>
              <w:rPr>
                <w:rFonts w:ascii="Times New Roman" w:hAnsi="Times New Roman"/>
                <w:sz w:val="20"/>
                <w:szCs w:val="20"/>
              </w:rPr>
            </w:pPr>
          </w:p>
        </w:tc>
        <w:tc>
          <w:tcPr>
            <w:tcW w:w="8321" w:type="dxa"/>
            <w:tcBorders>
              <w:top w:val="single" w:sz="4" w:space="0" w:color="auto"/>
              <w:left w:val="single" w:sz="4" w:space="0" w:color="auto"/>
              <w:bottom w:val="single" w:sz="4" w:space="0" w:color="auto"/>
              <w:right w:val="single" w:sz="4" w:space="0" w:color="auto"/>
            </w:tcBorders>
            <w:vAlign w:val="center"/>
            <w:hideMark/>
          </w:tcPr>
          <w:p w14:paraId="14483310" w14:textId="77777777" w:rsidR="003E2BDC" w:rsidRPr="00C76BDB" w:rsidRDefault="003E2BDC" w:rsidP="00DA398A">
            <w:pPr>
              <w:rPr>
                <w:rFonts w:ascii="Times New Roman" w:hAnsi="Times New Roman"/>
                <w:sz w:val="20"/>
                <w:szCs w:val="20"/>
              </w:rPr>
            </w:pPr>
            <w:r w:rsidRPr="00C76BDB">
              <w:rPr>
                <w:rFonts w:ascii="Times New Roman" w:hAnsi="Times New Roman"/>
                <w:sz w:val="20"/>
                <w:szCs w:val="20"/>
              </w:rPr>
              <w:t xml:space="preserve">Općinsko povjerenstvo Općine Krapinske Toplice nastavlja aktivnosti na popisu i procjeni štete sukladno </w:t>
            </w:r>
            <w:r w:rsidRPr="00C76BDB">
              <w:rPr>
                <w:rFonts w:ascii="Times New Roman" w:hAnsi="Times New Roman"/>
                <w:i/>
                <w:iCs/>
                <w:sz w:val="20"/>
                <w:szCs w:val="20"/>
              </w:rPr>
              <w:t>Zakonu</w:t>
            </w:r>
            <w:r w:rsidRPr="00C76BDB">
              <w:rPr>
                <w:rFonts w:ascii="Times New Roman" w:hAnsi="Times New Roman"/>
                <w:sz w:val="20"/>
                <w:szCs w:val="20"/>
              </w:rPr>
              <w:t xml:space="preserve"> te o rezultatima izvješćuje Županijsko povjerenstvo.</w:t>
            </w:r>
          </w:p>
        </w:tc>
      </w:tr>
    </w:tbl>
    <w:p w14:paraId="748CE975" w14:textId="77777777" w:rsidR="003E2BDC" w:rsidRPr="00C76BDB" w:rsidRDefault="003E2BDC" w:rsidP="003E2BDC">
      <w:pPr>
        <w:pStyle w:val="Odlomakpopisa11"/>
        <w:spacing w:after="0" w:line="276" w:lineRule="auto"/>
        <w:ind w:firstLine="0"/>
        <w:rPr>
          <w:szCs w:val="24"/>
        </w:rPr>
      </w:pPr>
    </w:p>
    <w:p w14:paraId="5CE523BD" w14:textId="77777777" w:rsidR="003E2BDC" w:rsidRPr="00C76BDB" w:rsidRDefault="003E2BDC" w:rsidP="003E2BDC">
      <w:pPr>
        <w:pStyle w:val="Naslov3"/>
        <w:spacing w:before="0"/>
        <w:rPr>
          <w:rFonts w:ascii="Times New Roman" w:hAnsi="Times New Roman"/>
          <w:lang w:eastAsia="hr-HR"/>
        </w:rPr>
      </w:pPr>
      <w:bookmarkStart w:id="81" w:name="_Toc177974593"/>
      <w:r w:rsidRPr="00C76BDB">
        <w:rPr>
          <w:rFonts w:ascii="Times New Roman" w:hAnsi="Times New Roman"/>
          <w:lang w:eastAsia="hr-HR"/>
        </w:rPr>
        <w:t>5.1.10. Suša</w:t>
      </w:r>
      <w:bookmarkEnd w:id="81"/>
    </w:p>
    <w:p w14:paraId="5D98FBC6" w14:textId="77777777" w:rsidR="003E2BDC" w:rsidRPr="00C76BDB" w:rsidRDefault="003E2BDC" w:rsidP="003E2BDC">
      <w:pPr>
        <w:rPr>
          <w:rFonts w:ascii="Times New Roman" w:hAnsi="Times New Roman"/>
          <w:szCs w:val="24"/>
          <w:lang w:eastAsia="hr-HR"/>
        </w:rPr>
      </w:pPr>
    </w:p>
    <w:p w14:paraId="50FFCD45" w14:textId="77777777" w:rsidR="003E2BDC" w:rsidRPr="00C76BDB" w:rsidRDefault="003E2BDC" w:rsidP="003E2BDC">
      <w:pPr>
        <w:rPr>
          <w:rFonts w:ascii="Times New Roman" w:hAnsi="Times New Roman"/>
          <w:szCs w:val="24"/>
        </w:rPr>
      </w:pPr>
      <w:r w:rsidRPr="00C76BDB">
        <w:rPr>
          <w:rFonts w:ascii="Times New Roman" w:hAnsi="Times New Roman"/>
          <w:szCs w:val="24"/>
        </w:rPr>
        <w:t>Suša predstavlja dugotrajnu i regionalno sveobuhvatnu pojavu količina svih vrsta voda nižih od prosječnih. Može biti karakterizirana količinama oborina manjim od prosječnih, ali i preraspodjelom oborina tijekom godine različitom od uobičajene raspodjele u regiji. Na pojavu suša bitno utječu povećane (iznadprosječne) temperature zraka. Sušu karakteriziraju manje od prosječnih količina:</w:t>
      </w:r>
    </w:p>
    <w:p w14:paraId="0072B0F4" w14:textId="77777777" w:rsidR="003E2BDC" w:rsidRPr="00C76BDB" w:rsidRDefault="003E2BDC" w:rsidP="003E2BDC">
      <w:pPr>
        <w:numPr>
          <w:ilvl w:val="2"/>
          <w:numId w:val="48"/>
        </w:numPr>
        <w:spacing w:after="200" w:line="276" w:lineRule="auto"/>
        <w:ind w:left="709"/>
        <w:contextualSpacing/>
        <w:rPr>
          <w:rFonts w:ascii="Times New Roman" w:hAnsi="Times New Roman"/>
          <w:szCs w:val="24"/>
          <w:lang w:val="en-US"/>
        </w:rPr>
      </w:pPr>
      <w:r w:rsidRPr="00C76BDB">
        <w:rPr>
          <w:rFonts w:ascii="Times New Roman" w:hAnsi="Times New Roman"/>
          <w:szCs w:val="24"/>
          <w:lang w:val="en-US"/>
        </w:rPr>
        <w:t>površinskih voda (protoka i/ili vodostaja),</w:t>
      </w:r>
    </w:p>
    <w:p w14:paraId="4AFB2ECC" w14:textId="77777777" w:rsidR="003E2BDC" w:rsidRPr="00C76BDB" w:rsidRDefault="003E2BDC" w:rsidP="003E2BDC">
      <w:pPr>
        <w:numPr>
          <w:ilvl w:val="2"/>
          <w:numId w:val="48"/>
        </w:numPr>
        <w:spacing w:after="200" w:line="276" w:lineRule="auto"/>
        <w:ind w:left="709"/>
        <w:contextualSpacing/>
        <w:rPr>
          <w:rFonts w:ascii="Times New Roman" w:hAnsi="Times New Roman"/>
          <w:szCs w:val="24"/>
          <w:lang w:val="en-US"/>
        </w:rPr>
      </w:pPr>
      <w:r w:rsidRPr="00C76BDB">
        <w:rPr>
          <w:rFonts w:ascii="Times New Roman" w:hAnsi="Times New Roman"/>
          <w:szCs w:val="24"/>
          <w:lang w:val="en-US"/>
        </w:rPr>
        <w:t>razina podzemnih voda,</w:t>
      </w:r>
    </w:p>
    <w:p w14:paraId="213F1DC1" w14:textId="77777777" w:rsidR="003E2BDC" w:rsidRPr="00C76BDB" w:rsidRDefault="003E2BDC" w:rsidP="003E2BDC">
      <w:pPr>
        <w:numPr>
          <w:ilvl w:val="2"/>
          <w:numId w:val="48"/>
        </w:numPr>
        <w:spacing w:after="200" w:line="276" w:lineRule="auto"/>
        <w:ind w:left="709"/>
        <w:contextualSpacing/>
        <w:rPr>
          <w:rFonts w:ascii="Times New Roman" w:hAnsi="Times New Roman"/>
          <w:szCs w:val="24"/>
          <w:lang w:val="en-US"/>
        </w:rPr>
      </w:pPr>
      <w:r w:rsidRPr="00C76BDB">
        <w:rPr>
          <w:rFonts w:ascii="Times New Roman" w:hAnsi="Times New Roman"/>
          <w:szCs w:val="24"/>
          <w:lang w:val="en-US"/>
        </w:rPr>
        <w:t>vlage u tlu itd.</w:t>
      </w:r>
    </w:p>
    <w:p w14:paraId="0D654BA9" w14:textId="77777777" w:rsidR="003E2BDC" w:rsidRPr="00C76BDB" w:rsidRDefault="003E2BDC" w:rsidP="003E2BDC">
      <w:pPr>
        <w:contextualSpacing/>
        <w:rPr>
          <w:rFonts w:ascii="Times New Roman" w:hAnsi="Times New Roman"/>
          <w:szCs w:val="24"/>
          <w:lang w:val="en-US"/>
        </w:rPr>
      </w:pPr>
    </w:p>
    <w:p w14:paraId="02143E02" w14:textId="77777777" w:rsidR="003E2BDC" w:rsidRPr="00C76BDB" w:rsidRDefault="003E2BDC" w:rsidP="003E2BDC">
      <w:pPr>
        <w:rPr>
          <w:rFonts w:ascii="Times New Roman" w:hAnsi="Times New Roman"/>
        </w:rPr>
      </w:pPr>
      <w:r w:rsidRPr="00C76BDB">
        <w:rPr>
          <w:rFonts w:ascii="Times New Roman" w:hAnsi="Times New Roman"/>
          <w:i/>
        </w:rPr>
        <w:t>Meteorološka suša</w:t>
      </w:r>
      <w:r w:rsidRPr="00C76BDB">
        <w:rPr>
          <w:rFonts w:ascii="Times New Roman" w:hAnsi="Times New Roman"/>
        </w:rPr>
        <w:t xml:space="preserve"> uzrokovana je smanjenom količinom oborine u odnosu na višegodišnji prosjek ili potpunim izostankom oborine u određenom vremenskom razdoblju. Meteorološka suša se može naglo razviti i naglo prestati. </w:t>
      </w:r>
    </w:p>
    <w:p w14:paraId="5D9B7B43" w14:textId="77777777" w:rsidR="003E2BDC" w:rsidRPr="00C76BDB" w:rsidRDefault="003E2BDC" w:rsidP="003E2BDC">
      <w:pPr>
        <w:rPr>
          <w:rFonts w:ascii="Times New Roman" w:hAnsi="Times New Roman"/>
        </w:rPr>
      </w:pPr>
      <w:r w:rsidRPr="00C76BDB">
        <w:rPr>
          <w:rFonts w:ascii="Times New Roman" w:hAnsi="Times New Roman"/>
          <w:i/>
        </w:rPr>
        <w:t>Hidrološka suša</w:t>
      </w:r>
      <w:r w:rsidRPr="00C76BDB">
        <w:rPr>
          <w:rFonts w:ascii="Times New Roman" w:hAnsi="Times New Roman"/>
        </w:rPr>
        <w:t xml:space="preserve">, točnije deficit oborina u duljem vremenskom razdoblju utječe na površinske i podzemne zalihe vode: na protok vode u rijekama i potocima, na razinu vode u jezerima i na razinu podzemnih voda. Kada se protoci i razine smanje govori se o hidrološkoj suši. Početak hidrološke suše može zaostajati nekoliko mjeseci za početkom meteorološke suše, no i trajati i nakon završetka meteorološke suše. </w:t>
      </w:r>
    </w:p>
    <w:p w14:paraId="30D49D73" w14:textId="77777777" w:rsidR="003E2BDC" w:rsidRPr="00C76BDB" w:rsidRDefault="003E2BDC" w:rsidP="003E2BDC">
      <w:pPr>
        <w:rPr>
          <w:rFonts w:ascii="Times New Roman" w:hAnsi="Times New Roman"/>
        </w:rPr>
      </w:pPr>
      <w:r w:rsidRPr="00C76BDB">
        <w:rPr>
          <w:rFonts w:ascii="Times New Roman" w:hAnsi="Times New Roman"/>
          <w:i/>
        </w:rPr>
        <w:t>Agronomska suša</w:t>
      </w:r>
      <w:r w:rsidRPr="00C76BDB">
        <w:rPr>
          <w:rFonts w:ascii="Times New Roman" w:hAnsi="Times New Roman"/>
        </w:rPr>
        <w:t xml:space="preserve"> predstavlja kratkoročan manjak vode u razdoblju od nekoliko tjedana u površinskom sloju tla, koji se događa u kritično vrijeme za razvoj biljaka, može uzrokovati agronomsku sušu. Početak agronomske suše može zaostajati za meteorološkom sušom, ovisno o stanju površinskog sloja tla. Visoke temperature, niska relativna vlažnost zraka i vjetar pojačavaju negativne posljedice agronomske suše. </w:t>
      </w:r>
    </w:p>
    <w:p w14:paraId="67A902AB" w14:textId="77777777" w:rsidR="003E2BDC" w:rsidRPr="00C76BDB" w:rsidRDefault="003E2BDC" w:rsidP="003E2BDC">
      <w:pPr>
        <w:rPr>
          <w:rFonts w:ascii="Times New Roman" w:hAnsi="Times New Roman"/>
        </w:rPr>
      </w:pPr>
      <w:r w:rsidRPr="00C76BDB">
        <w:rPr>
          <w:rFonts w:ascii="Times New Roman" w:hAnsi="Times New Roman"/>
          <w:i/>
        </w:rPr>
        <w:t>Socio-ekonomska suša</w:t>
      </w:r>
      <w:r w:rsidRPr="00C76BDB">
        <w:rPr>
          <w:rFonts w:ascii="Times New Roman" w:hAnsi="Times New Roman"/>
        </w:rPr>
        <w:t xml:space="preserve"> povezuje potražnju i opskrbu određenog ekonomskog dobra (vrijednost) s elementima meteorološke, hidrološke i agronomske suše.</w:t>
      </w:r>
    </w:p>
    <w:p w14:paraId="59D8354F" w14:textId="77777777" w:rsidR="003E2BDC" w:rsidRPr="00C76BDB" w:rsidRDefault="003E2BDC" w:rsidP="003E2BDC">
      <w:pPr>
        <w:pStyle w:val="Odlomakpopisa11"/>
        <w:numPr>
          <w:ilvl w:val="0"/>
          <w:numId w:val="24"/>
        </w:numPr>
        <w:spacing w:after="0"/>
        <w:ind w:left="714" w:hanging="357"/>
        <w:rPr>
          <w:b/>
          <w:bCs/>
          <w:szCs w:val="24"/>
        </w:rPr>
      </w:pPr>
      <w:r w:rsidRPr="00C76BDB">
        <w:rPr>
          <w:b/>
          <w:bCs/>
          <w:szCs w:val="24"/>
        </w:rPr>
        <w:t xml:space="preserve">Preventivne mjere radi umanjenja posljedica prirodne nepogode </w:t>
      </w:r>
    </w:p>
    <w:p w14:paraId="5681F3B6" w14:textId="77777777" w:rsidR="003E2BDC" w:rsidRPr="00C76BDB" w:rsidRDefault="003E2BDC" w:rsidP="003E2BDC">
      <w:pPr>
        <w:pStyle w:val="Odlomakpopisa11"/>
        <w:spacing w:after="0"/>
        <w:ind w:left="720" w:firstLine="0"/>
        <w:rPr>
          <w:b/>
          <w:bCs/>
          <w:szCs w:val="24"/>
        </w:rPr>
      </w:pPr>
    </w:p>
    <w:p w14:paraId="526F690E" w14:textId="77777777" w:rsidR="003E2BDC" w:rsidRPr="00C76BDB" w:rsidRDefault="003E2BDC" w:rsidP="003E2BDC">
      <w:pPr>
        <w:rPr>
          <w:rFonts w:ascii="Times New Roman" w:hAnsi="Times New Roman"/>
          <w:szCs w:val="24"/>
        </w:rPr>
      </w:pPr>
      <w:r w:rsidRPr="00C76BDB">
        <w:rPr>
          <w:rFonts w:ascii="Times New Roman" w:hAnsi="Times New Roman"/>
          <w:szCs w:val="24"/>
        </w:rPr>
        <w:t>Zaštita se provodi primjenom tri metode: selekcijsko – generička, geografsko zoniranje i agrotehničke mjere. Najuspješnija i najpouzdanija metoda protiv suše je navodnjavanje. Učinak navodnjavanja u značajnoj mjeri ovisi o pravilnom određivanju rokova i normi navodnjavanja u odnosu na potrebe određene kulture za vodom.</w:t>
      </w:r>
    </w:p>
    <w:p w14:paraId="171E130F" w14:textId="77777777" w:rsidR="003E2BDC" w:rsidRPr="00C76BDB" w:rsidRDefault="003E2BDC" w:rsidP="003E2BDC">
      <w:pPr>
        <w:pStyle w:val="Odlomakpopisa11"/>
        <w:spacing w:after="0" w:line="276" w:lineRule="auto"/>
        <w:ind w:firstLine="0"/>
        <w:rPr>
          <w:szCs w:val="24"/>
        </w:rPr>
      </w:pPr>
    </w:p>
    <w:p w14:paraId="77CDD92C" w14:textId="77777777" w:rsidR="003E2BDC" w:rsidRPr="00C76BDB" w:rsidRDefault="003E2BDC" w:rsidP="003E2BDC">
      <w:pPr>
        <w:pStyle w:val="Odlomakpopisa11"/>
        <w:spacing w:after="0" w:line="276" w:lineRule="auto"/>
        <w:ind w:firstLine="0"/>
        <w:rPr>
          <w:szCs w:val="24"/>
        </w:rPr>
      </w:pPr>
      <w:r w:rsidRPr="00C76BDB">
        <w:rPr>
          <w:szCs w:val="24"/>
        </w:rPr>
        <w:t xml:space="preserve">U preventivnim mjerama i smanjenju eventualnih šteta moguća je primjena redukcije korištenja pitke vode, odnosno vode iz javnog vodoopskrbnog sustava s time da je moguća zabrana zalijevanja javnih i privatnih zelenih površina, pranje osobnih automobila i teretnih vozila te pranje javnih površina, ulica i trgova, osim tržnica. </w:t>
      </w:r>
    </w:p>
    <w:p w14:paraId="2F116C10" w14:textId="77777777" w:rsidR="003E2BDC" w:rsidRPr="00C76BDB" w:rsidRDefault="003E2BDC" w:rsidP="003E2BDC">
      <w:pPr>
        <w:pStyle w:val="Odlomakpopisa11"/>
        <w:spacing w:after="0" w:line="276" w:lineRule="auto"/>
        <w:ind w:firstLine="0"/>
        <w:rPr>
          <w:szCs w:val="24"/>
        </w:rPr>
      </w:pPr>
    </w:p>
    <w:p w14:paraId="4A6B7E0D" w14:textId="77777777" w:rsidR="003E2BDC" w:rsidRPr="00C76BDB" w:rsidRDefault="003E2BDC" w:rsidP="003E2BDC">
      <w:pPr>
        <w:pStyle w:val="Odlomakpopisa11"/>
        <w:numPr>
          <w:ilvl w:val="0"/>
          <w:numId w:val="25"/>
        </w:numPr>
        <w:spacing w:after="0" w:line="276" w:lineRule="auto"/>
        <w:rPr>
          <w:b/>
          <w:bCs/>
          <w:szCs w:val="24"/>
        </w:rPr>
      </w:pPr>
      <w:r w:rsidRPr="00C76BDB">
        <w:rPr>
          <w:b/>
          <w:bCs/>
          <w:szCs w:val="24"/>
        </w:rPr>
        <w:t>Mjere za ublažavanje i otklanjanje izravnih posljedica prirodne nepogode</w:t>
      </w:r>
    </w:p>
    <w:p w14:paraId="18CF8334" w14:textId="77777777" w:rsidR="003E2BDC" w:rsidRPr="00C76BDB" w:rsidRDefault="003E2BDC" w:rsidP="003E2BDC">
      <w:pPr>
        <w:pStyle w:val="Odlomakpopisa11"/>
        <w:spacing w:after="0"/>
        <w:ind w:left="720" w:firstLine="0"/>
        <w:rPr>
          <w:b/>
          <w:bCs/>
          <w:szCs w:val="24"/>
        </w:rPr>
      </w:pPr>
    </w:p>
    <w:p w14:paraId="6BE92A7E" w14:textId="77777777" w:rsidR="003E2BDC" w:rsidRPr="00C76BDB" w:rsidRDefault="003E2BDC" w:rsidP="003E2BDC">
      <w:pPr>
        <w:pStyle w:val="Odlomakpopisa11"/>
        <w:spacing w:after="0" w:line="276" w:lineRule="auto"/>
        <w:ind w:firstLine="0"/>
        <w:rPr>
          <w:szCs w:val="24"/>
        </w:rPr>
      </w:pPr>
      <w:r w:rsidRPr="00C76BDB">
        <w:rPr>
          <w:szCs w:val="24"/>
        </w:rPr>
        <w:t>Mjere za ublažavanje i otklanjanje izravnih posljedica prirodne nepogode podrazumijevaju procjenu šteta i posljedica; sanaciju nastalih oštećenja i šteta. Sanacija obuhvaća aktivnosti kojima se otklanjaju posljedice prirodne nepogode te sve ostale radnje kojima se smanjuju posljedice suše.</w:t>
      </w:r>
    </w:p>
    <w:p w14:paraId="6B102459" w14:textId="77777777" w:rsidR="003E2BDC" w:rsidRPr="00C76BDB" w:rsidRDefault="003E2BDC" w:rsidP="003E2BDC">
      <w:pPr>
        <w:pStyle w:val="Odlomakpopisa11"/>
        <w:spacing w:after="0" w:line="276" w:lineRule="auto"/>
        <w:ind w:firstLine="0"/>
        <w:rPr>
          <w:szCs w:val="24"/>
        </w:rPr>
      </w:pPr>
    </w:p>
    <w:p w14:paraId="654F5ED8" w14:textId="77777777" w:rsidR="003E2BDC" w:rsidRPr="00C76BDB" w:rsidRDefault="003E2BDC" w:rsidP="003E2BDC">
      <w:pPr>
        <w:pStyle w:val="Odlomakpopisa11"/>
        <w:spacing w:after="0" w:line="276" w:lineRule="auto"/>
        <w:ind w:firstLine="0"/>
        <w:rPr>
          <w:szCs w:val="24"/>
        </w:rPr>
      </w:pPr>
    </w:p>
    <w:p w14:paraId="30F66FB1" w14:textId="075B95A8" w:rsidR="003E2BDC" w:rsidRPr="00C76BDB" w:rsidRDefault="003E2BDC" w:rsidP="003E2BDC">
      <w:pPr>
        <w:pStyle w:val="Opisslike"/>
        <w:spacing w:line="240" w:lineRule="auto"/>
        <w:jc w:val="center"/>
        <w:rPr>
          <w:rFonts w:ascii="Times New Roman" w:hAnsi="Times New Roman" w:cs="Times New Roman"/>
          <w:szCs w:val="24"/>
          <w:lang w:eastAsia="hr-HR"/>
        </w:rPr>
      </w:pPr>
      <w:bookmarkStart w:id="82" w:name="_Toc112244993"/>
      <w:bookmarkStart w:id="83" w:name="_Toc177974614"/>
      <w:r w:rsidRPr="00C76BDB">
        <w:rPr>
          <w:rFonts w:ascii="Times New Roman" w:hAnsi="Times New Roman" w:cs="Times New Roman"/>
        </w:rPr>
        <w:t xml:space="preserve">Tablica </w:t>
      </w:r>
      <w:r w:rsidRPr="00C76BDB">
        <w:rPr>
          <w:rFonts w:ascii="Times New Roman" w:hAnsi="Times New Roman" w:cs="Times New Roman"/>
        </w:rPr>
        <w:fldChar w:fldCharType="begin"/>
      </w:r>
      <w:r w:rsidRPr="00C76BDB">
        <w:rPr>
          <w:rFonts w:ascii="Times New Roman" w:hAnsi="Times New Roman" w:cs="Times New Roman"/>
        </w:rPr>
        <w:instrText xml:space="preserve"> SEQ Tablica \* ARABIC </w:instrText>
      </w:r>
      <w:r w:rsidRPr="00C76BDB">
        <w:rPr>
          <w:rFonts w:ascii="Times New Roman" w:hAnsi="Times New Roman" w:cs="Times New Roman"/>
        </w:rPr>
        <w:fldChar w:fldCharType="separate"/>
      </w:r>
      <w:r w:rsidR="00A8397C">
        <w:rPr>
          <w:rFonts w:ascii="Times New Roman" w:hAnsi="Times New Roman" w:cs="Times New Roman"/>
          <w:noProof/>
        </w:rPr>
        <w:t>11</w:t>
      </w:r>
      <w:r w:rsidRPr="00C76BDB">
        <w:rPr>
          <w:rFonts w:ascii="Times New Roman" w:hAnsi="Times New Roman" w:cs="Times New Roman"/>
          <w:noProof/>
        </w:rPr>
        <w:fldChar w:fldCharType="end"/>
      </w:r>
      <w:r w:rsidRPr="00C76BDB">
        <w:rPr>
          <w:rFonts w:ascii="Times New Roman" w:hAnsi="Times New Roman" w:cs="Times New Roman"/>
        </w:rPr>
        <w:t>: Mjere i postupci u slučaju suše</w:t>
      </w:r>
      <w:bookmarkEnd w:id="82"/>
      <w:bookmarkEnd w:id="83"/>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39"/>
        <w:gridCol w:w="8321"/>
      </w:tblGrid>
      <w:tr w:rsidR="003E2BDC" w:rsidRPr="00C76BDB" w14:paraId="30F07A43" w14:textId="77777777" w:rsidTr="00DA398A">
        <w:trPr>
          <w:trHeight w:val="410"/>
          <w:tblHeader/>
          <w:jc w:val="center"/>
        </w:trPr>
        <w:tc>
          <w:tcPr>
            <w:tcW w:w="739"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7927B05D" w14:textId="77777777" w:rsidR="003E2BDC" w:rsidRPr="00C76BDB" w:rsidRDefault="003E2BDC" w:rsidP="00DA398A">
            <w:pPr>
              <w:jc w:val="center"/>
              <w:rPr>
                <w:rFonts w:ascii="Times New Roman" w:hAnsi="Times New Roman"/>
                <w:b/>
                <w:bCs/>
                <w:sz w:val="20"/>
                <w:szCs w:val="20"/>
              </w:rPr>
            </w:pPr>
            <w:r w:rsidRPr="00C76BDB">
              <w:rPr>
                <w:rFonts w:ascii="Times New Roman" w:hAnsi="Times New Roman"/>
                <w:b/>
                <w:bCs/>
                <w:sz w:val="20"/>
                <w:szCs w:val="20"/>
              </w:rPr>
              <w:t>R.BR.</w:t>
            </w:r>
          </w:p>
        </w:tc>
        <w:tc>
          <w:tcPr>
            <w:tcW w:w="8321"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02A5E28A" w14:textId="77777777" w:rsidR="003E2BDC" w:rsidRPr="00C76BDB" w:rsidRDefault="003E2BDC" w:rsidP="00DA398A">
            <w:pPr>
              <w:jc w:val="center"/>
              <w:rPr>
                <w:rFonts w:ascii="Times New Roman" w:hAnsi="Times New Roman"/>
                <w:b/>
                <w:bCs/>
                <w:sz w:val="20"/>
                <w:szCs w:val="20"/>
              </w:rPr>
            </w:pPr>
            <w:r w:rsidRPr="00C76BDB">
              <w:rPr>
                <w:rFonts w:ascii="Times New Roman" w:hAnsi="Times New Roman"/>
                <w:b/>
                <w:bCs/>
                <w:sz w:val="20"/>
                <w:szCs w:val="20"/>
              </w:rPr>
              <w:t>MJERE I POSTUPCI</w:t>
            </w:r>
          </w:p>
        </w:tc>
      </w:tr>
      <w:tr w:rsidR="003E2BDC" w:rsidRPr="00C76BDB" w14:paraId="251A5A4C" w14:textId="77777777" w:rsidTr="00DA398A">
        <w:trPr>
          <w:jc w:val="center"/>
        </w:trPr>
        <w:tc>
          <w:tcPr>
            <w:tcW w:w="739" w:type="dxa"/>
            <w:tcBorders>
              <w:top w:val="single" w:sz="4" w:space="0" w:color="auto"/>
              <w:left w:val="single" w:sz="4" w:space="0" w:color="auto"/>
              <w:bottom w:val="single" w:sz="4" w:space="0" w:color="auto"/>
              <w:right w:val="single" w:sz="4" w:space="0" w:color="auto"/>
            </w:tcBorders>
            <w:vAlign w:val="center"/>
          </w:tcPr>
          <w:p w14:paraId="148F23AD" w14:textId="77777777" w:rsidR="003E2BDC" w:rsidRPr="00C76BDB" w:rsidRDefault="003E2BDC" w:rsidP="00DA398A">
            <w:pPr>
              <w:numPr>
                <w:ilvl w:val="0"/>
                <w:numId w:val="26"/>
              </w:numPr>
              <w:ind w:right="66"/>
              <w:contextualSpacing/>
              <w:jc w:val="center"/>
              <w:rPr>
                <w:rFonts w:ascii="Times New Roman" w:hAnsi="Times New Roman"/>
                <w:sz w:val="20"/>
                <w:szCs w:val="20"/>
              </w:rPr>
            </w:pPr>
          </w:p>
        </w:tc>
        <w:tc>
          <w:tcPr>
            <w:tcW w:w="8321" w:type="dxa"/>
            <w:tcBorders>
              <w:top w:val="single" w:sz="4" w:space="0" w:color="auto"/>
              <w:left w:val="single" w:sz="4" w:space="0" w:color="auto"/>
              <w:bottom w:val="single" w:sz="4" w:space="0" w:color="auto"/>
              <w:right w:val="single" w:sz="4" w:space="0" w:color="auto"/>
            </w:tcBorders>
            <w:vAlign w:val="center"/>
            <w:hideMark/>
          </w:tcPr>
          <w:p w14:paraId="52586B54" w14:textId="77777777" w:rsidR="003E2BDC" w:rsidRPr="00C76BDB" w:rsidRDefault="003E2BDC" w:rsidP="00DA398A">
            <w:pPr>
              <w:rPr>
                <w:rFonts w:ascii="Times New Roman" w:hAnsi="Times New Roman"/>
                <w:sz w:val="20"/>
                <w:szCs w:val="20"/>
              </w:rPr>
            </w:pPr>
            <w:r w:rsidRPr="00C76BDB">
              <w:rPr>
                <w:rFonts w:ascii="Times New Roman" w:hAnsi="Times New Roman"/>
                <w:sz w:val="20"/>
                <w:szCs w:val="20"/>
              </w:rPr>
              <w:t xml:space="preserve">Izvještavanje Općinske načelnice i predlaganja aktiviranja Općinskog povjerenstva </w:t>
            </w:r>
          </w:p>
        </w:tc>
      </w:tr>
      <w:tr w:rsidR="003E2BDC" w:rsidRPr="00C76BDB" w14:paraId="2B369E0F" w14:textId="77777777" w:rsidTr="00DA398A">
        <w:trPr>
          <w:jc w:val="center"/>
        </w:trPr>
        <w:tc>
          <w:tcPr>
            <w:tcW w:w="739" w:type="dxa"/>
            <w:tcBorders>
              <w:top w:val="single" w:sz="4" w:space="0" w:color="auto"/>
              <w:left w:val="single" w:sz="4" w:space="0" w:color="auto"/>
              <w:bottom w:val="single" w:sz="4" w:space="0" w:color="auto"/>
              <w:right w:val="single" w:sz="4" w:space="0" w:color="auto"/>
            </w:tcBorders>
            <w:vAlign w:val="center"/>
          </w:tcPr>
          <w:p w14:paraId="7F06D4D8" w14:textId="77777777" w:rsidR="003E2BDC" w:rsidRPr="00C76BDB" w:rsidRDefault="003E2BDC" w:rsidP="00DA398A">
            <w:pPr>
              <w:numPr>
                <w:ilvl w:val="0"/>
                <w:numId w:val="26"/>
              </w:numPr>
              <w:ind w:right="66"/>
              <w:contextualSpacing/>
              <w:jc w:val="center"/>
              <w:rPr>
                <w:rFonts w:ascii="Times New Roman" w:hAnsi="Times New Roman"/>
                <w:sz w:val="20"/>
                <w:szCs w:val="20"/>
              </w:rPr>
            </w:pPr>
          </w:p>
        </w:tc>
        <w:tc>
          <w:tcPr>
            <w:tcW w:w="8321" w:type="dxa"/>
            <w:tcBorders>
              <w:top w:val="single" w:sz="4" w:space="0" w:color="auto"/>
              <w:left w:val="single" w:sz="4" w:space="0" w:color="auto"/>
              <w:bottom w:val="single" w:sz="4" w:space="0" w:color="auto"/>
              <w:right w:val="single" w:sz="4" w:space="0" w:color="auto"/>
            </w:tcBorders>
            <w:vAlign w:val="center"/>
            <w:hideMark/>
          </w:tcPr>
          <w:p w14:paraId="44206E5C" w14:textId="77777777" w:rsidR="003E2BDC" w:rsidRPr="00C76BDB" w:rsidRDefault="003E2BDC" w:rsidP="00DA398A">
            <w:pPr>
              <w:rPr>
                <w:rFonts w:ascii="Times New Roman" w:hAnsi="Times New Roman"/>
                <w:sz w:val="20"/>
                <w:szCs w:val="20"/>
              </w:rPr>
            </w:pPr>
            <w:r w:rsidRPr="00C76BDB">
              <w:rPr>
                <w:rFonts w:ascii="Times New Roman" w:hAnsi="Times New Roman"/>
                <w:sz w:val="20"/>
                <w:szCs w:val="20"/>
              </w:rPr>
              <w:t xml:space="preserve">Pozivanje Općinskog povjerenstva te izrada popisa šteta sukladno </w:t>
            </w:r>
            <w:r w:rsidRPr="00C76BDB">
              <w:rPr>
                <w:rFonts w:ascii="Times New Roman" w:hAnsi="Times New Roman"/>
                <w:i/>
                <w:iCs/>
                <w:sz w:val="20"/>
                <w:szCs w:val="20"/>
              </w:rPr>
              <w:t>Zakonu</w:t>
            </w:r>
            <w:r w:rsidRPr="00C76BDB">
              <w:rPr>
                <w:rFonts w:ascii="Times New Roman" w:hAnsi="Times New Roman"/>
                <w:sz w:val="20"/>
                <w:szCs w:val="20"/>
              </w:rPr>
              <w:t xml:space="preserve"> </w:t>
            </w:r>
          </w:p>
        </w:tc>
      </w:tr>
      <w:tr w:rsidR="003E2BDC" w:rsidRPr="00C76BDB" w14:paraId="1F479EE3" w14:textId="77777777" w:rsidTr="00DA398A">
        <w:trPr>
          <w:jc w:val="center"/>
        </w:trPr>
        <w:tc>
          <w:tcPr>
            <w:tcW w:w="739" w:type="dxa"/>
            <w:tcBorders>
              <w:top w:val="single" w:sz="4" w:space="0" w:color="auto"/>
              <w:left w:val="single" w:sz="4" w:space="0" w:color="auto"/>
              <w:bottom w:val="single" w:sz="4" w:space="0" w:color="auto"/>
              <w:right w:val="single" w:sz="4" w:space="0" w:color="auto"/>
            </w:tcBorders>
            <w:vAlign w:val="center"/>
          </w:tcPr>
          <w:p w14:paraId="695A68BC" w14:textId="77777777" w:rsidR="003E2BDC" w:rsidRPr="00C76BDB" w:rsidRDefault="003E2BDC" w:rsidP="00DA398A">
            <w:pPr>
              <w:numPr>
                <w:ilvl w:val="0"/>
                <w:numId w:val="26"/>
              </w:numPr>
              <w:ind w:right="66"/>
              <w:contextualSpacing/>
              <w:jc w:val="center"/>
              <w:rPr>
                <w:rFonts w:ascii="Times New Roman" w:hAnsi="Times New Roman"/>
                <w:sz w:val="20"/>
                <w:szCs w:val="20"/>
              </w:rPr>
            </w:pPr>
          </w:p>
        </w:tc>
        <w:tc>
          <w:tcPr>
            <w:tcW w:w="8321" w:type="dxa"/>
            <w:tcBorders>
              <w:top w:val="single" w:sz="4" w:space="0" w:color="auto"/>
              <w:left w:val="single" w:sz="4" w:space="0" w:color="auto"/>
              <w:bottom w:val="single" w:sz="4" w:space="0" w:color="auto"/>
              <w:right w:val="single" w:sz="4" w:space="0" w:color="auto"/>
            </w:tcBorders>
            <w:vAlign w:val="center"/>
            <w:hideMark/>
          </w:tcPr>
          <w:p w14:paraId="4C70D27B" w14:textId="77777777" w:rsidR="003E2BDC" w:rsidRPr="00C76BDB" w:rsidRDefault="003E2BDC" w:rsidP="00DA398A">
            <w:pPr>
              <w:rPr>
                <w:rFonts w:ascii="Times New Roman" w:hAnsi="Times New Roman"/>
                <w:sz w:val="20"/>
                <w:szCs w:val="20"/>
              </w:rPr>
            </w:pPr>
            <w:r w:rsidRPr="00C76BDB">
              <w:rPr>
                <w:rFonts w:ascii="Times New Roman" w:hAnsi="Times New Roman"/>
                <w:sz w:val="20"/>
                <w:szCs w:val="20"/>
              </w:rPr>
              <w:t>Pozivanje Stožera civilne zaštite Općine Krapinske Toplice</w:t>
            </w:r>
          </w:p>
        </w:tc>
      </w:tr>
      <w:tr w:rsidR="003E2BDC" w:rsidRPr="00C76BDB" w14:paraId="09AD79AD" w14:textId="77777777" w:rsidTr="00DA398A">
        <w:trPr>
          <w:jc w:val="center"/>
        </w:trPr>
        <w:tc>
          <w:tcPr>
            <w:tcW w:w="739" w:type="dxa"/>
            <w:tcBorders>
              <w:top w:val="single" w:sz="4" w:space="0" w:color="auto"/>
              <w:left w:val="single" w:sz="4" w:space="0" w:color="auto"/>
              <w:bottom w:val="single" w:sz="4" w:space="0" w:color="auto"/>
              <w:right w:val="single" w:sz="4" w:space="0" w:color="auto"/>
            </w:tcBorders>
            <w:vAlign w:val="center"/>
          </w:tcPr>
          <w:p w14:paraId="19A73B04" w14:textId="77777777" w:rsidR="003E2BDC" w:rsidRPr="00C76BDB" w:rsidRDefault="003E2BDC" w:rsidP="00DA398A">
            <w:pPr>
              <w:numPr>
                <w:ilvl w:val="0"/>
                <w:numId w:val="26"/>
              </w:numPr>
              <w:ind w:right="66"/>
              <w:contextualSpacing/>
              <w:jc w:val="center"/>
              <w:rPr>
                <w:rFonts w:ascii="Times New Roman" w:hAnsi="Times New Roman"/>
                <w:sz w:val="20"/>
                <w:szCs w:val="20"/>
              </w:rPr>
            </w:pPr>
          </w:p>
        </w:tc>
        <w:tc>
          <w:tcPr>
            <w:tcW w:w="8321" w:type="dxa"/>
            <w:tcBorders>
              <w:top w:val="single" w:sz="4" w:space="0" w:color="auto"/>
              <w:left w:val="single" w:sz="4" w:space="0" w:color="auto"/>
              <w:bottom w:val="single" w:sz="4" w:space="0" w:color="auto"/>
              <w:right w:val="single" w:sz="4" w:space="0" w:color="auto"/>
            </w:tcBorders>
            <w:vAlign w:val="center"/>
          </w:tcPr>
          <w:p w14:paraId="3F8FC60B" w14:textId="77777777" w:rsidR="003E2BDC" w:rsidRPr="00C76BDB" w:rsidRDefault="003E2BDC" w:rsidP="00DA398A">
            <w:pPr>
              <w:rPr>
                <w:rFonts w:ascii="Times New Roman" w:hAnsi="Times New Roman"/>
                <w:sz w:val="20"/>
                <w:szCs w:val="20"/>
              </w:rPr>
            </w:pPr>
            <w:r w:rsidRPr="00C76BDB">
              <w:rPr>
                <w:rFonts w:ascii="Times New Roman" w:hAnsi="Times New Roman"/>
                <w:sz w:val="20"/>
                <w:szCs w:val="20"/>
              </w:rPr>
              <w:t>Prikupljanje informacija o dijelovima Općine Krapinske Toplice u kojima se dogodila nestašica vode  i izrada prioriteta dostave vode ljudima, životinjama, zalijevanje usjeva važnih za funkcioniranje zajednice.</w:t>
            </w:r>
          </w:p>
        </w:tc>
      </w:tr>
      <w:tr w:rsidR="003E2BDC" w:rsidRPr="00C76BDB" w14:paraId="1CDB10D2" w14:textId="77777777" w:rsidTr="00DA398A">
        <w:trPr>
          <w:jc w:val="center"/>
        </w:trPr>
        <w:tc>
          <w:tcPr>
            <w:tcW w:w="739" w:type="dxa"/>
            <w:tcBorders>
              <w:top w:val="single" w:sz="4" w:space="0" w:color="auto"/>
              <w:left w:val="single" w:sz="4" w:space="0" w:color="auto"/>
              <w:bottom w:val="single" w:sz="4" w:space="0" w:color="auto"/>
              <w:right w:val="single" w:sz="4" w:space="0" w:color="auto"/>
            </w:tcBorders>
            <w:vAlign w:val="center"/>
          </w:tcPr>
          <w:p w14:paraId="5F21A7FB" w14:textId="77777777" w:rsidR="003E2BDC" w:rsidRPr="00C76BDB" w:rsidRDefault="003E2BDC" w:rsidP="00DA398A">
            <w:pPr>
              <w:numPr>
                <w:ilvl w:val="0"/>
                <w:numId w:val="26"/>
              </w:numPr>
              <w:ind w:right="66"/>
              <w:contextualSpacing/>
              <w:jc w:val="center"/>
              <w:rPr>
                <w:rFonts w:ascii="Times New Roman" w:hAnsi="Times New Roman"/>
                <w:sz w:val="20"/>
                <w:szCs w:val="20"/>
              </w:rPr>
            </w:pPr>
          </w:p>
        </w:tc>
        <w:tc>
          <w:tcPr>
            <w:tcW w:w="8321" w:type="dxa"/>
            <w:tcBorders>
              <w:top w:val="single" w:sz="4" w:space="0" w:color="auto"/>
              <w:left w:val="single" w:sz="4" w:space="0" w:color="auto"/>
              <w:bottom w:val="single" w:sz="4" w:space="0" w:color="auto"/>
              <w:right w:val="single" w:sz="4" w:space="0" w:color="auto"/>
            </w:tcBorders>
            <w:vAlign w:val="center"/>
          </w:tcPr>
          <w:p w14:paraId="293622A0" w14:textId="77777777" w:rsidR="003E2BDC" w:rsidRPr="00C76BDB" w:rsidRDefault="003E2BDC" w:rsidP="00DA398A">
            <w:pPr>
              <w:rPr>
                <w:rFonts w:ascii="Times New Roman" w:hAnsi="Times New Roman"/>
                <w:sz w:val="20"/>
                <w:szCs w:val="20"/>
              </w:rPr>
            </w:pPr>
            <w:r w:rsidRPr="00C76BDB">
              <w:rPr>
                <w:rFonts w:ascii="Times New Roman" w:hAnsi="Times New Roman"/>
                <w:sz w:val="20"/>
                <w:szCs w:val="20"/>
              </w:rPr>
              <w:t>Angažiranje operativnih snaga vatrogastva i Crvenog križa na dostavi vode na ugrožena područja.</w:t>
            </w:r>
          </w:p>
        </w:tc>
      </w:tr>
      <w:tr w:rsidR="003E2BDC" w:rsidRPr="00C76BDB" w14:paraId="15FD3A8D" w14:textId="77777777" w:rsidTr="00DA398A">
        <w:trPr>
          <w:jc w:val="center"/>
        </w:trPr>
        <w:tc>
          <w:tcPr>
            <w:tcW w:w="739" w:type="dxa"/>
            <w:tcBorders>
              <w:top w:val="single" w:sz="4" w:space="0" w:color="auto"/>
              <w:left w:val="single" w:sz="4" w:space="0" w:color="auto"/>
              <w:bottom w:val="single" w:sz="4" w:space="0" w:color="auto"/>
              <w:right w:val="single" w:sz="4" w:space="0" w:color="auto"/>
            </w:tcBorders>
            <w:vAlign w:val="center"/>
          </w:tcPr>
          <w:p w14:paraId="1B2100B6" w14:textId="77777777" w:rsidR="003E2BDC" w:rsidRPr="00C76BDB" w:rsidRDefault="003E2BDC" w:rsidP="00DA398A">
            <w:pPr>
              <w:numPr>
                <w:ilvl w:val="0"/>
                <w:numId w:val="26"/>
              </w:numPr>
              <w:ind w:right="66"/>
              <w:contextualSpacing/>
              <w:jc w:val="center"/>
              <w:rPr>
                <w:rFonts w:ascii="Times New Roman" w:hAnsi="Times New Roman"/>
                <w:sz w:val="20"/>
                <w:szCs w:val="20"/>
              </w:rPr>
            </w:pPr>
          </w:p>
        </w:tc>
        <w:tc>
          <w:tcPr>
            <w:tcW w:w="8321" w:type="dxa"/>
            <w:tcBorders>
              <w:top w:val="single" w:sz="4" w:space="0" w:color="auto"/>
              <w:left w:val="single" w:sz="4" w:space="0" w:color="auto"/>
              <w:bottom w:val="single" w:sz="4" w:space="0" w:color="auto"/>
              <w:right w:val="single" w:sz="4" w:space="0" w:color="auto"/>
            </w:tcBorders>
            <w:vAlign w:val="center"/>
          </w:tcPr>
          <w:p w14:paraId="5C251757" w14:textId="77777777" w:rsidR="003E2BDC" w:rsidRPr="00C76BDB" w:rsidRDefault="003E2BDC" w:rsidP="00DA398A">
            <w:pPr>
              <w:rPr>
                <w:rFonts w:ascii="Times New Roman" w:hAnsi="Times New Roman"/>
                <w:sz w:val="20"/>
                <w:szCs w:val="20"/>
              </w:rPr>
            </w:pPr>
            <w:r w:rsidRPr="00C76BDB">
              <w:rPr>
                <w:rFonts w:ascii="Times New Roman" w:hAnsi="Times New Roman"/>
                <w:sz w:val="20"/>
                <w:szCs w:val="20"/>
              </w:rPr>
              <w:t xml:space="preserve">Informiranje stanovnika o načinu snabdijevanja. </w:t>
            </w:r>
          </w:p>
        </w:tc>
      </w:tr>
      <w:tr w:rsidR="003E2BDC" w:rsidRPr="00C76BDB" w14:paraId="415E3948" w14:textId="77777777" w:rsidTr="00DA398A">
        <w:trPr>
          <w:jc w:val="center"/>
        </w:trPr>
        <w:tc>
          <w:tcPr>
            <w:tcW w:w="739" w:type="dxa"/>
            <w:tcBorders>
              <w:top w:val="single" w:sz="4" w:space="0" w:color="auto"/>
              <w:left w:val="single" w:sz="4" w:space="0" w:color="auto"/>
              <w:bottom w:val="single" w:sz="4" w:space="0" w:color="auto"/>
              <w:right w:val="single" w:sz="4" w:space="0" w:color="auto"/>
            </w:tcBorders>
            <w:vAlign w:val="center"/>
          </w:tcPr>
          <w:p w14:paraId="2EBBF3D0" w14:textId="77777777" w:rsidR="003E2BDC" w:rsidRPr="00C76BDB" w:rsidRDefault="003E2BDC" w:rsidP="00DA398A">
            <w:pPr>
              <w:numPr>
                <w:ilvl w:val="0"/>
                <w:numId w:val="26"/>
              </w:numPr>
              <w:ind w:right="66"/>
              <w:contextualSpacing/>
              <w:jc w:val="center"/>
              <w:rPr>
                <w:rFonts w:ascii="Times New Roman" w:hAnsi="Times New Roman"/>
                <w:sz w:val="20"/>
                <w:szCs w:val="20"/>
              </w:rPr>
            </w:pPr>
          </w:p>
        </w:tc>
        <w:tc>
          <w:tcPr>
            <w:tcW w:w="8321" w:type="dxa"/>
            <w:tcBorders>
              <w:top w:val="single" w:sz="4" w:space="0" w:color="auto"/>
              <w:left w:val="single" w:sz="4" w:space="0" w:color="auto"/>
              <w:bottom w:val="single" w:sz="4" w:space="0" w:color="auto"/>
              <w:right w:val="single" w:sz="4" w:space="0" w:color="auto"/>
            </w:tcBorders>
            <w:vAlign w:val="center"/>
          </w:tcPr>
          <w:p w14:paraId="7B853C10" w14:textId="77777777" w:rsidR="003E2BDC" w:rsidRPr="00C76BDB" w:rsidRDefault="003E2BDC" w:rsidP="00DA398A">
            <w:pPr>
              <w:rPr>
                <w:rFonts w:ascii="Times New Roman" w:hAnsi="Times New Roman"/>
                <w:sz w:val="20"/>
                <w:szCs w:val="20"/>
              </w:rPr>
            </w:pPr>
            <w:r w:rsidRPr="00C76BDB">
              <w:rPr>
                <w:rFonts w:ascii="Times New Roman" w:hAnsi="Times New Roman"/>
                <w:sz w:val="20"/>
                <w:szCs w:val="20"/>
              </w:rPr>
              <w:t>Izrada popisa (vlasnik i broj grla) stočnog fonda koristeći evidenciju Veterinarskih stanica.</w:t>
            </w:r>
          </w:p>
        </w:tc>
      </w:tr>
      <w:tr w:rsidR="003E2BDC" w:rsidRPr="00C76BDB" w14:paraId="5D4DB958" w14:textId="77777777" w:rsidTr="00DA398A">
        <w:trPr>
          <w:jc w:val="center"/>
        </w:trPr>
        <w:tc>
          <w:tcPr>
            <w:tcW w:w="739" w:type="dxa"/>
            <w:tcBorders>
              <w:top w:val="single" w:sz="4" w:space="0" w:color="auto"/>
              <w:left w:val="single" w:sz="4" w:space="0" w:color="auto"/>
              <w:bottom w:val="single" w:sz="4" w:space="0" w:color="auto"/>
              <w:right w:val="single" w:sz="4" w:space="0" w:color="auto"/>
            </w:tcBorders>
            <w:vAlign w:val="center"/>
          </w:tcPr>
          <w:p w14:paraId="56C86894" w14:textId="77777777" w:rsidR="003E2BDC" w:rsidRPr="00C76BDB" w:rsidRDefault="003E2BDC" w:rsidP="00DA398A">
            <w:pPr>
              <w:numPr>
                <w:ilvl w:val="0"/>
                <w:numId w:val="26"/>
              </w:numPr>
              <w:ind w:right="66"/>
              <w:contextualSpacing/>
              <w:jc w:val="center"/>
              <w:rPr>
                <w:rFonts w:ascii="Times New Roman" w:hAnsi="Times New Roman"/>
                <w:sz w:val="20"/>
                <w:szCs w:val="20"/>
              </w:rPr>
            </w:pPr>
          </w:p>
        </w:tc>
        <w:tc>
          <w:tcPr>
            <w:tcW w:w="8321" w:type="dxa"/>
            <w:tcBorders>
              <w:top w:val="single" w:sz="4" w:space="0" w:color="auto"/>
              <w:left w:val="single" w:sz="4" w:space="0" w:color="auto"/>
              <w:bottom w:val="single" w:sz="4" w:space="0" w:color="auto"/>
              <w:right w:val="single" w:sz="4" w:space="0" w:color="auto"/>
            </w:tcBorders>
            <w:vAlign w:val="center"/>
          </w:tcPr>
          <w:p w14:paraId="6160E568" w14:textId="77777777" w:rsidR="003E2BDC" w:rsidRPr="00C76BDB" w:rsidRDefault="003E2BDC" w:rsidP="00DA398A">
            <w:pPr>
              <w:ind w:left="10" w:hanging="10"/>
              <w:contextualSpacing/>
              <w:rPr>
                <w:rFonts w:ascii="Times New Roman" w:hAnsi="Times New Roman"/>
                <w:sz w:val="20"/>
                <w:szCs w:val="20"/>
                <w:lang w:val="en-US"/>
              </w:rPr>
            </w:pPr>
            <w:r w:rsidRPr="00C76BDB">
              <w:rPr>
                <w:rFonts w:ascii="Times New Roman" w:hAnsi="Times New Roman"/>
                <w:sz w:val="20"/>
                <w:szCs w:val="20"/>
              </w:rPr>
              <w:t>Utvrđivanje minimalne dnevne količine vode po grlu.</w:t>
            </w:r>
          </w:p>
        </w:tc>
      </w:tr>
      <w:tr w:rsidR="003E2BDC" w:rsidRPr="00C76BDB" w14:paraId="6599F99E" w14:textId="77777777" w:rsidTr="00DA398A">
        <w:trPr>
          <w:jc w:val="center"/>
        </w:trPr>
        <w:tc>
          <w:tcPr>
            <w:tcW w:w="739" w:type="dxa"/>
            <w:tcBorders>
              <w:top w:val="single" w:sz="4" w:space="0" w:color="auto"/>
              <w:left w:val="single" w:sz="4" w:space="0" w:color="auto"/>
              <w:bottom w:val="single" w:sz="4" w:space="0" w:color="auto"/>
              <w:right w:val="single" w:sz="4" w:space="0" w:color="auto"/>
            </w:tcBorders>
            <w:vAlign w:val="center"/>
          </w:tcPr>
          <w:p w14:paraId="09CC5AC2" w14:textId="77777777" w:rsidR="003E2BDC" w:rsidRPr="00C76BDB" w:rsidRDefault="003E2BDC" w:rsidP="00DA398A">
            <w:pPr>
              <w:numPr>
                <w:ilvl w:val="0"/>
                <w:numId w:val="26"/>
              </w:numPr>
              <w:ind w:right="66"/>
              <w:contextualSpacing/>
              <w:jc w:val="center"/>
              <w:rPr>
                <w:rFonts w:ascii="Times New Roman" w:hAnsi="Times New Roman"/>
                <w:sz w:val="20"/>
                <w:szCs w:val="20"/>
              </w:rPr>
            </w:pPr>
          </w:p>
        </w:tc>
        <w:tc>
          <w:tcPr>
            <w:tcW w:w="8321" w:type="dxa"/>
            <w:tcBorders>
              <w:top w:val="single" w:sz="4" w:space="0" w:color="auto"/>
              <w:left w:val="single" w:sz="4" w:space="0" w:color="auto"/>
              <w:bottom w:val="single" w:sz="4" w:space="0" w:color="auto"/>
              <w:right w:val="single" w:sz="4" w:space="0" w:color="auto"/>
            </w:tcBorders>
            <w:vAlign w:val="center"/>
            <w:hideMark/>
          </w:tcPr>
          <w:p w14:paraId="7FC28CA1" w14:textId="77777777" w:rsidR="003E2BDC" w:rsidRPr="00C76BDB" w:rsidRDefault="003E2BDC" w:rsidP="00DA398A">
            <w:pPr>
              <w:rPr>
                <w:rFonts w:ascii="Times New Roman" w:hAnsi="Times New Roman"/>
                <w:sz w:val="20"/>
                <w:szCs w:val="20"/>
              </w:rPr>
            </w:pPr>
            <w:r w:rsidRPr="00C76BDB">
              <w:rPr>
                <w:rFonts w:ascii="Times New Roman" w:hAnsi="Times New Roman"/>
                <w:sz w:val="20"/>
                <w:szCs w:val="20"/>
              </w:rPr>
              <w:t xml:space="preserve">Općinsko povjerenstvo Općine Krapinske Toplice nastavlja aktivnosti na popisu i procjeni štete sukladno </w:t>
            </w:r>
            <w:r w:rsidRPr="00C76BDB">
              <w:rPr>
                <w:rFonts w:ascii="Times New Roman" w:hAnsi="Times New Roman"/>
                <w:i/>
                <w:iCs/>
                <w:sz w:val="20"/>
                <w:szCs w:val="20"/>
              </w:rPr>
              <w:t>Zakonu</w:t>
            </w:r>
            <w:r w:rsidRPr="00C76BDB">
              <w:rPr>
                <w:rFonts w:ascii="Times New Roman" w:hAnsi="Times New Roman"/>
                <w:sz w:val="20"/>
                <w:szCs w:val="20"/>
              </w:rPr>
              <w:t xml:space="preserve"> te o rezultatima izvješćuje Županijsko povjerenstvo.</w:t>
            </w:r>
          </w:p>
        </w:tc>
      </w:tr>
    </w:tbl>
    <w:p w14:paraId="5F0A096C" w14:textId="77777777" w:rsidR="003E2BDC" w:rsidRPr="00C76BDB" w:rsidRDefault="003E2BDC" w:rsidP="003E2BDC">
      <w:pPr>
        <w:pStyle w:val="Odlomakpopisa11"/>
        <w:spacing w:after="0" w:line="276" w:lineRule="auto"/>
        <w:ind w:firstLine="0"/>
        <w:rPr>
          <w:szCs w:val="24"/>
        </w:rPr>
      </w:pPr>
    </w:p>
    <w:p w14:paraId="1F186B13" w14:textId="77777777" w:rsidR="003E2BDC" w:rsidRPr="00C76BDB" w:rsidRDefault="003E2BDC" w:rsidP="003E2BDC">
      <w:pPr>
        <w:pStyle w:val="Naslov3"/>
        <w:spacing w:before="0"/>
        <w:rPr>
          <w:rFonts w:ascii="Times New Roman" w:hAnsi="Times New Roman"/>
        </w:rPr>
      </w:pPr>
      <w:bookmarkStart w:id="84" w:name="_Toc114126936"/>
      <w:bookmarkStart w:id="85" w:name="_Toc115957011"/>
      <w:bookmarkStart w:id="86" w:name="_Toc177974594"/>
      <w:r w:rsidRPr="00C76BDB">
        <w:rPr>
          <w:rFonts w:ascii="Times New Roman" w:hAnsi="Times New Roman"/>
        </w:rPr>
        <w:t>5.1.11. Degradacija tla – Klizišta</w:t>
      </w:r>
      <w:bookmarkEnd w:id="84"/>
      <w:bookmarkEnd w:id="85"/>
      <w:bookmarkEnd w:id="86"/>
    </w:p>
    <w:p w14:paraId="06D06E87" w14:textId="77777777" w:rsidR="003E2BDC" w:rsidRPr="00C76BDB" w:rsidRDefault="003E2BDC" w:rsidP="003E2BDC">
      <w:pPr>
        <w:rPr>
          <w:rFonts w:ascii="Times New Roman" w:hAnsi="Times New Roman"/>
        </w:rPr>
      </w:pPr>
    </w:p>
    <w:p w14:paraId="052CF47B" w14:textId="77777777" w:rsidR="003E2BDC" w:rsidRPr="00C76BDB" w:rsidRDefault="003E2BDC" w:rsidP="003E2BDC">
      <w:pPr>
        <w:rPr>
          <w:rFonts w:ascii="Times New Roman" w:hAnsi="Times New Roman"/>
        </w:rPr>
      </w:pPr>
      <w:r w:rsidRPr="00C76BDB">
        <w:rPr>
          <w:rFonts w:ascii="Times New Roman" w:hAnsi="Times New Roman"/>
        </w:rPr>
        <w:t xml:space="preserve">Uzroci klizanja mogu biti prirodni i potaknuti ljudskim aktivnostima. Prirodni uzroci mogu biti geološki i morfološki. Geološki uzroci odnose se na mineraloški sastav stijena, smjer pružanja i nagib plićih slojeva tla, njihova geotehnička svojstva i odnos njihovog nagiba u odnosu prema nagibu površine kosine. U geološke uzroke može se uvrstiti i paleoreljef i paleoklizišta koja su bila aktivna u geološkoj prošlosti. Ova paleoklizišta mogu oblikovati izrazite potencijalne klizne plohe. </w:t>
      </w:r>
    </w:p>
    <w:p w14:paraId="28ABD872" w14:textId="77777777" w:rsidR="003E2BDC" w:rsidRPr="00C76BDB" w:rsidRDefault="003E2BDC" w:rsidP="003E2BDC">
      <w:pPr>
        <w:rPr>
          <w:rFonts w:ascii="Times New Roman" w:hAnsi="Times New Roman"/>
        </w:rPr>
      </w:pPr>
      <w:r w:rsidRPr="00C76BDB">
        <w:rPr>
          <w:rFonts w:ascii="Times New Roman" w:hAnsi="Times New Roman"/>
        </w:rPr>
        <w:t xml:space="preserve">Morfološki uzroci odnose se na promjenu reljefa uslijed djelovanja različitih endogenih, češće egzogenih sila (raznih vrsta i oblika erozije). </w:t>
      </w:r>
    </w:p>
    <w:p w14:paraId="639B4502" w14:textId="77777777" w:rsidR="003E2BDC" w:rsidRPr="00C76BDB" w:rsidRDefault="003E2BDC" w:rsidP="003E2BDC">
      <w:pPr>
        <w:rPr>
          <w:rFonts w:ascii="Times New Roman" w:hAnsi="Times New Roman"/>
          <w:szCs w:val="24"/>
        </w:rPr>
      </w:pPr>
      <w:r w:rsidRPr="00C76BDB">
        <w:rPr>
          <w:rFonts w:ascii="Times New Roman" w:hAnsi="Times New Roman"/>
          <w:szCs w:val="24"/>
        </w:rPr>
        <w:t>Djelovanje čovjeka ogleda se u sljedećem (USGS):</w:t>
      </w:r>
    </w:p>
    <w:p w14:paraId="56B35563" w14:textId="77777777" w:rsidR="003E2BDC" w:rsidRPr="00C76BDB" w:rsidRDefault="003E2BDC" w:rsidP="003E2BDC">
      <w:pPr>
        <w:pStyle w:val="Odlomakpopisa"/>
        <w:numPr>
          <w:ilvl w:val="0"/>
          <w:numId w:val="51"/>
        </w:numPr>
        <w:jc w:val="both"/>
        <w:rPr>
          <w:rFonts w:ascii="Times New Roman" w:hAnsi="Times New Roman"/>
          <w:sz w:val="24"/>
          <w:szCs w:val="24"/>
        </w:rPr>
      </w:pPr>
      <w:r w:rsidRPr="00C76BDB">
        <w:rPr>
          <w:rFonts w:ascii="Times New Roman" w:hAnsi="Times New Roman"/>
          <w:sz w:val="24"/>
          <w:szCs w:val="24"/>
        </w:rPr>
        <w:t>dodatna opterećenja vrha  padine (nasipom i slično);</w:t>
      </w:r>
    </w:p>
    <w:p w14:paraId="38DF93E0" w14:textId="77777777" w:rsidR="003E2BDC" w:rsidRPr="00C76BDB" w:rsidRDefault="003E2BDC" w:rsidP="003E2BDC">
      <w:pPr>
        <w:pStyle w:val="Odlomakpopisa"/>
        <w:numPr>
          <w:ilvl w:val="0"/>
          <w:numId w:val="51"/>
        </w:numPr>
        <w:jc w:val="both"/>
        <w:rPr>
          <w:rFonts w:ascii="Times New Roman" w:hAnsi="Times New Roman"/>
          <w:sz w:val="24"/>
          <w:szCs w:val="24"/>
        </w:rPr>
      </w:pPr>
      <w:r w:rsidRPr="00C76BDB">
        <w:rPr>
          <w:rFonts w:ascii="Times New Roman" w:hAnsi="Times New Roman"/>
          <w:sz w:val="24"/>
          <w:szCs w:val="24"/>
        </w:rPr>
        <w:t>zasijecanje u padinu, naročito nožicu;</w:t>
      </w:r>
    </w:p>
    <w:p w14:paraId="7438DB34" w14:textId="77777777" w:rsidR="003E2BDC" w:rsidRPr="00C76BDB" w:rsidRDefault="003E2BDC" w:rsidP="003E2BDC">
      <w:pPr>
        <w:pStyle w:val="Odlomakpopisa"/>
        <w:numPr>
          <w:ilvl w:val="0"/>
          <w:numId w:val="51"/>
        </w:numPr>
        <w:jc w:val="both"/>
        <w:rPr>
          <w:rFonts w:ascii="Times New Roman" w:hAnsi="Times New Roman"/>
          <w:sz w:val="24"/>
          <w:szCs w:val="24"/>
        </w:rPr>
      </w:pPr>
      <w:r w:rsidRPr="00C76BDB">
        <w:rPr>
          <w:rFonts w:ascii="Times New Roman" w:hAnsi="Times New Roman"/>
          <w:sz w:val="24"/>
          <w:szCs w:val="24"/>
        </w:rPr>
        <w:t>ugradnja nestabilnog tla u nasipe;</w:t>
      </w:r>
    </w:p>
    <w:p w14:paraId="443E4A22" w14:textId="77777777" w:rsidR="003E2BDC" w:rsidRPr="00C76BDB" w:rsidRDefault="003E2BDC" w:rsidP="003E2BDC">
      <w:pPr>
        <w:pStyle w:val="Odlomakpopisa"/>
        <w:numPr>
          <w:ilvl w:val="0"/>
          <w:numId w:val="51"/>
        </w:numPr>
        <w:jc w:val="both"/>
        <w:rPr>
          <w:rFonts w:ascii="Times New Roman" w:hAnsi="Times New Roman"/>
          <w:sz w:val="24"/>
          <w:szCs w:val="24"/>
        </w:rPr>
      </w:pPr>
      <w:r w:rsidRPr="00C76BDB">
        <w:rPr>
          <w:rFonts w:ascii="Times New Roman" w:hAnsi="Times New Roman"/>
          <w:sz w:val="24"/>
          <w:szCs w:val="24"/>
        </w:rPr>
        <w:t>sniženje i porast vodostaja u jezeru;</w:t>
      </w:r>
    </w:p>
    <w:p w14:paraId="24AED817" w14:textId="77777777" w:rsidR="003E2BDC" w:rsidRPr="00C76BDB" w:rsidRDefault="003E2BDC" w:rsidP="003E2BDC">
      <w:pPr>
        <w:pStyle w:val="Odlomakpopisa"/>
        <w:numPr>
          <w:ilvl w:val="0"/>
          <w:numId w:val="51"/>
        </w:numPr>
        <w:jc w:val="both"/>
        <w:rPr>
          <w:rFonts w:ascii="Times New Roman" w:hAnsi="Times New Roman"/>
          <w:sz w:val="24"/>
          <w:szCs w:val="24"/>
        </w:rPr>
      </w:pPr>
      <w:r w:rsidRPr="00C76BDB">
        <w:rPr>
          <w:rFonts w:ascii="Times New Roman" w:hAnsi="Times New Roman"/>
          <w:sz w:val="24"/>
          <w:szCs w:val="24"/>
        </w:rPr>
        <w:t>sječa šume, vađenje korijenja;</w:t>
      </w:r>
    </w:p>
    <w:p w14:paraId="62A4A6BF" w14:textId="77777777" w:rsidR="003E2BDC" w:rsidRPr="00C76BDB" w:rsidRDefault="003E2BDC" w:rsidP="003E2BDC">
      <w:pPr>
        <w:pStyle w:val="Odlomakpopisa"/>
        <w:numPr>
          <w:ilvl w:val="0"/>
          <w:numId w:val="51"/>
        </w:numPr>
        <w:jc w:val="both"/>
        <w:rPr>
          <w:rFonts w:ascii="Times New Roman" w:hAnsi="Times New Roman"/>
          <w:sz w:val="24"/>
          <w:szCs w:val="24"/>
        </w:rPr>
      </w:pPr>
      <w:r w:rsidRPr="00C76BDB">
        <w:rPr>
          <w:rFonts w:ascii="Times New Roman" w:hAnsi="Times New Roman"/>
          <w:sz w:val="24"/>
          <w:szCs w:val="24"/>
        </w:rPr>
        <w:t>navodnjavanje i snižavanje razine podzemne vode;</w:t>
      </w:r>
    </w:p>
    <w:p w14:paraId="619DD6A9" w14:textId="77777777" w:rsidR="003E2BDC" w:rsidRPr="00C76BDB" w:rsidRDefault="003E2BDC" w:rsidP="003E2BDC">
      <w:pPr>
        <w:pStyle w:val="Odlomakpopisa"/>
        <w:numPr>
          <w:ilvl w:val="0"/>
          <w:numId w:val="51"/>
        </w:numPr>
        <w:jc w:val="both"/>
        <w:rPr>
          <w:rFonts w:ascii="Times New Roman" w:hAnsi="Times New Roman"/>
          <w:sz w:val="24"/>
          <w:szCs w:val="24"/>
        </w:rPr>
      </w:pPr>
      <w:r w:rsidRPr="00C76BDB">
        <w:rPr>
          <w:rFonts w:ascii="Times New Roman" w:hAnsi="Times New Roman"/>
          <w:sz w:val="24"/>
          <w:szCs w:val="24"/>
        </w:rPr>
        <w:t>rudarenje i odlagališta jalovine;</w:t>
      </w:r>
    </w:p>
    <w:p w14:paraId="7F40F319" w14:textId="77777777" w:rsidR="003E2BDC" w:rsidRPr="00C76BDB" w:rsidRDefault="003E2BDC" w:rsidP="003E2BDC">
      <w:pPr>
        <w:pStyle w:val="Odlomakpopisa"/>
        <w:numPr>
          <w:ilvl w:val="0"/>
          <w:numId w:val="51"/>
        </w:numPr>
        <w:jc w:val="both"/>
        <w:rPr>
          <w:rFonts w:ascii="Times New Roman" w:hAnsi="Times New Roman"/>
          <w:sz w:val="24"/>
          <w:szCs w:val="24"/>
        </w:rPr>
      </w:pPr>
      <w:r w:rsidRPr="00C76BDB">
        <w:rPr>
          <w:rFonts w:ascii="Times New Roman" w:hAnsi="Times New Roman"/>
          <w:sz w:val="24"/>
          <w:szCs w:val="24"/>
        </w:rPr>
        <w:t>umjetne vibracije, miniranja, zabijanje pilota;</w:t>
      </w:r>
    </w:p>
    <w:p w14:paraId="79BB00E3" w14:textId="77777777" w:rsidR="003E2BDC" w:rsidRPr="00C76BDB" w:rsidRDefault="003E2BDC" w:rsidP="003E2BDC">
      <w:pPr>
        <w:pStyle w:val="Odlomakpopisa"/>
        <w:numPr>
          <w:ilvl w:val="0"/>
          <w:numId w:val="51"/>
        </w:numPr>
        <w:jc w:val="both"/>
        <w:rPr>
          <w:rFonts w:ascii="Times New Roman" w:hAnsi="Times New Roman"/>
          <w:sz w:val="24"/>
          <w:szCs w:val="24"/>
        </w:rPr>
      </w:pPr>
      <w:r w:rsidRPr="00C76BDB">
        <w:rPr>
          <w:rFonts w:ascii="Times New Roman" w:hAnsi="Times New Roman"/>
          <w:sz w:val="24"/>
          <w:szCs w:val="24"/>
        </w:rPr>
        <w:lastRenderedPageBreak/>
        <w:t>procjeđivanje vode iz kanalizacije, vodovoda, kanala i slično;</w:t>
      </w:r>
    </w:p>
    <w:p w14:paraId="161DF995" w14:textId="77777777" w:rsidR="003E2BDC" w:rsidRPr="00C76BDB" w:rsidRDefault="003E2BDC" w:rsidP="003E2BDC">
      <w:pPr>
        <w:pStyle w:val="Odlomakpopisa"/>
        <w:numPr>
          <w:ilvl w:val="0"/>
          <w:numId w:val="51"/>
        </w:numPr>
        <w:jc w:val="both"/>
        <w:rPr>
          <w:rFonts w:ascii="Times New Roman" w:hAnsi="Times New Roman"/>
          <w:sz w:val="24"/>
          <w:szCs w:val="24"/>
        </w:rPr>
      </w:pPr>
      <w:r w:rsidRPr="00C76BDB">
        <w:rPr>
          <w:rFonts w:ascii="Times New Roman" w:hAnsi="Times New Roman"/>
          <w:sz w:val="24"/>
          <w:szCs w:val="24"/>
        </w:rPr>
        <w:t>kultiviranje zemljišta;</w:t>
      </w:r>
    </w:p>
    <w:p w14:paraId="16FC7903" w14:textId="77777777" w:rsidR="003E2BDC" w:rsidRPr="00C76BDB" w:rsidRDefault="003E2BDC" w:rsidP="003E2BDC">
      <w:pPr>
        <w:pStyle w:val="Odlomakpopisa"/>
        <w:numPr>
          <w:ilvl w:val="0"/>
          <w:numId w:val="51"/>
        </w:numPr>
        <w:jc w:val="both"/>
        <w:rPr>
          <w:rFonts w:ascii="Times New Roman" w:hAnsi="Times New Roman"/>
          <w:sz w:val="24"/>
          <w:szCs w:val="24"/>
        </w:rPr>
      </w:pPr>
      <w:r w:rsidRPr="00C76BDB">
        <w:rPr>
          <w:rFonts w:ascii="Times New Roman" w:hAnsi="Times New Roman"/>
          <w:sz w:val="24"/>
          <w:szCs w:val="24"/>
        </w:rPr>
        <w:t>skretanje toka rijeke ili morske struje izvedbom stupova mostova, nasipa, ustava i slično.</w:t>
      </w:r>
    </w:p>
    <w:p w14:paraId="6EBB1E30" w14:textId="77777777" w:rsidR="003E2BDC" w:rsidRPr="00C76BDB" w:rsidRDefault="003E2BDC" w:rsidP="003E2BDC">
      <w:pPr>
        <w:rPr>
          <w:rFonts w:ascii="Times New Roman" w:hAnsi="Times New Roman"/>
          <w:szCs w:val="24"/>
        </w:rPr>
      </w:pPr>
      <w:r w:rsidRPr="00C76BDB">
        <w:rPr>
          <w:rFonts w:ascii="Times New Roman" w:hAnsi="Times New Roman"/>
          <w:szCs w:val="24"/>
        </w:rPr>
        <w:t>Neposredni povod aktiviranju klizišta također može biti prirodne naravi ili potaknut djelovanjem čovjeka. Od prirodnih pojava to su oborine, obilne, nagle i/ili dugotrajne, naglo topljenje snijega i nagli porast temperature u područjima blizu permafrosta, kada se naglo otapa led u tlu.</w:t>
      </w:r>
    </w:p>
    <w:p w14:paraId="1B81F6D3" w14:textId="77777777" w:rsidR="003E2BDC" w:rsidRPr="00C76BDB" w:rsidRDefault="003E2BDC" w:rsidP="003E2BDC">
      <w:pPr>
        <w:rPr>
          <w:rFonts w:ascii="Times New Roman" w:hAnsi="Times New Roman"/>
        </w:rPr>
      </w:pPr>
      <w:r w:rsidRPr="00C76BDB">
        <w:rPr>
          <w:rFonts w:ascii="Times New Roman" w:hAnsi="Times New Roman"/>
        </w:rPr>
        <w:t>Uzroci mogu biti pasivni i aktivni. Pasivni su čimbenici primjerice litološki sastav, nagib slojeva, nagib padine, ekspozicija padine i dr. Aktivni čimbenici djeluju izravno u smjeru destabilizacije padina. To su npr. trošenje, promjene nagiba padina, opterećenje padine dodatnim materijalom (prirodno ili antropogeno odlaganjem ili gradnjom), promjena razine vode temeljnice te uklanjanje vegetacije. Uklanjanje vegetacije bilo prirodnom ili ljudskom aktivnošću je glavni uzrok mnogih pokretanja masa i nastajanja klizišta.</w:t>
      </w:r>
    </w:p>
    <w:p w14:paraId="63E6B8F8" w14:textId="77777777" w:rsidR="003E2BDC" w:rsidRPr="00C76BDB" w:rsidRDefault="003E2BDC" w:rsidP="003E2BDC">
      <w:pPr>
        <w:rPr>
          <w:rFonts w:ascii="Times New Roman" w:hAnsi="Times New Roman"/>
        </w:rPr>
      </w:pPr>
      <w:r w:rsidRPr="00C76BDB">
        <w:rPr>
          <w:rFonts w:ascii="Times New Roman" w:hAnsi="Times New Roman"/>
        </w:rPr>
        <w:t>Pored navedenih faktora kao čest uzrok pojave klizišta je i nepostojanje regulacijskog plana komunalne infrastrukture, te dotrajala i oštećena vodovodna i kanalizacijska mreža.</w:t>
      </w:r>
    </w:p>
    <w:p w14:paraId="2552E467" w14:textId="77777777" w:rsidR="003E2BDC" w:rsidRPr="00C76BDB" w:rsidRDefault="003E2BDC" w:rsidP="003E2BDC">
      <w:pPr>
        <w:numPr>
          <w:ilvl w:val="0"/>
          <w:numId w:val="40"/>
        </w:numPr>
        <w:spacing w:line="276" w:lineRule="auto"/>
        <w:ind w:right="66"/>
        <w:contextualSpacing/>
        <w:rPr>
          <w:rFonts w:ascii="Times New Roman" w:eastAsia="Times New Roman" w:hAnsi="Times New Roman"/>
          <w:color w:val="000000"/>
          <w:szCs w:val="24"/>
          <w:lang w:val="en-US"/>
        </w:rPr>
      </w:pPr>
      <w:r w:rsidRPr="00C76BDB">
        <w:rPr>
          <w:rFonts w:ascii="Times New Roman" w:eastAsia="Times New Roman" w:hAnsi="Times New Roman"/>
          <w:b/>
          <w:bCs/>
          <w:color w:val="000000"/>
          <w:szCs w:val="24"/>
          <w:lang w:val="en-US"/>
        </w:rPr>
        <w:t>Preventivne mjere radi umanjenja posljedica prirodne nepogode</w:t>
      </w:r>
    </w:p>
    <w:p w14:paraId="781102E1" w14:textId="77777777" w:rsidR="003E2BDC" w:rsidRPr="00C76BDB" w:rsidRDefault="003E2BDC" w:rsidP="003E2BDC">
      <w:pPr>
        <w:ind w:right="68"/>
        <w:contextualSpacing/>
        <w:rPr>
          <w:rFonts w:ascii="Times New Roman" w:eastAsia="Times New Roman" w:hAnsi="Times New Roman"/>
          <w:color w:val="000000"/>
          <w:szCs w:val="24"/>
          <w:lang w:val="en-US"/>
        </w:rPr>
      </w:pPr>
    </w:p>
    <w:p w14:paraId="3FA86C2C" w14:textId="77777777" w:rsidR="003E2BDC" w:rsidRPr="00C76BDB" w:rsidRDefault="003E2BDC" w:rsidP="003E2BDC">
      <w:pPr>
        <w:rPr>
          <w:rFonts w:ascii="Times New Roman" w:hAnsi="Times New Roman"/>
          <w:szCs w:val="24"/>
        </w:rPr>
      </w:pPr>
      <w:r w:rsidRPr="00C76BDB">
        <w:rPr>
          <w:rFonts w:ascii="Times New Roman" w:hAnsi="Times New Roman"/>
          <w:szCs w:val="24"/>
        </w:rPr>
        <w:t xml:space="preserve">Postoji nekoliko pravaca: </w:t>
      </w:r>
    </w:p>
    <w:p w14:paraId="3B4AA655" w14:textId="77777777" w:rsidR="003E2BDC" w:rsidRPr="00C76BDB" w:rsidRDefault="003E2BDC" w:rsidP="003E2BDC">
      <w:pPr>
        <w:pStyle w:val="Odlomakpopisa"/>
        <w:numPr>
          <w:ilvl w:val="0"/>
          <w:numId w:val="50"/>
        </w:numPr>
        <w:ind w:left="709"/>
        <w:jc w:val="both"/>
        <w:rPr>
          <w:rFonts w:ascii="Times New Roman" w:hAnsi="Times New Roman"/>
          <w:sz w:val="24"/>
          <w:szCs w:val="24"/>
        </w:rPr>
      </w:pPr>
      <w:r w:rsidRPr="00C76BDB">
        <w:rPr>
          <w:rFonts w:ascii="Times New Roman" w:hAnsi="Times New Roman"/>
          <w:sz w:val="24"/>
          <w:szCs w:val="24"/>
        </w:rPr>
        <w:t>zaštita usjeka i zasjeka. Tu inženjer vlada situacijom pa može i treba izraditi projekt zaštite kosine s rješenjima koja mogu biti varijantna za različite situacije. Ovi zahvati najmanje koštaju, ako se izvode tijekom iskopa kada je jednostavno pristupiti mjestima na kojima je potrebno izvesti pojedini zahvat. Primjer su razni zahvati pri izvedbi dubokih građevnih jama i usjeka i zasjeka pri izgradnji prometnica,</w:t>
      </w:r>
    </w:p>
    <w:p w14:paraId="39DBD642" w14:textId="77777777" w:rsidR="003E2BDC" w:rsidRPr="00C76BDB" w:rsidRDefault="003E2BDC" w:rsidP="003E2BDC">
      <w:pPr>
        <w:pStyle w:val="Odlomakpopisa"/>
        <w:numPr>
          <w:ilvl w:val="0"/>
          <w:numId w:val="50"/>
        </w:numPr>
        <w:ind w:left="709"/>
        <w:jc w:val="both"/>
        <w:rPr>
          <w:rFonts w:ascii="Times New Roman" w:hAnsi="Times New Roman"/>
          <w:sz w:val="24"/>
          <w:szCs w:val="24"/>
        </w:rPr>
      </w:pPr>
      <w:r w:rsidRPr="00C76BDB">
        <w:rPr>
          <w:rFonts w:ascii="Times New Roman" w:hAnsi="Times New Roman"/>
          <w:sz w:val="24"/>
          <w:szCs w:val="24"/>
        </w:rPr>
        <w:t>zaštita na prirodnim pokosima i starim, nezaštićenim zasjecima, koji se uslijed utjecaja atmosferilija postepeno troše i prijete područjima ispod njih. Pokosi usjeka i zasjeka, kao i prirodni pokosi, okrenuti jugu, izloženi su snažnom utjecaju atmosferilija i stalno podložni rastrožbi, mnogo jače nego što je to za očekivati u stijenskoj masi. Tu spadaju i flišne padine, također jako podložne rastrožbi. Mehanizam trošenja u flišu je nešto drugačiji od onoga u okršenim vapnencima. U ovim vrstama mekih stijena česta su plitka, izdužena klizanja površinskog, rastrošenog pokrivača. Svaki od ovih slučajeva traži zaseban pristup pri zaštiti pokosa,</w:t>
      </w:r>
    </w:p>
    <w:p w14:paraId="41B7717A" w14:textId="77777777" w:rsidR="003E2BDC" w:rsidRPr="00C76BDB" w:rsidRDefault="003E2BDC" w:rsidP="003E2BDC">
      <w:pPr>
        <w:pStyle w:val="Odlomakpopisa"/>
        <w:numPr>
          <w:ilvl w:val="0"/>
          <w:numId w:val="50"/>
        </w:numPr>
        <w:ind w:left="709"/>
        <w:jc w:val="both"/>
        <w:rPr>
          <w:rFonts w:ascii="Times New Roman" w:hAnsi="Times New Roman"/>
          <w:sz w:val="24"/>
          <w:szCs w:val="24"/>
        </w:rPr>
      </w:pPr>
      <w:r w:rsidRPr="00C76BDB">
        <w:rPr>
          <w:rFonts w:ascii="Times New Roman" w:hAnsi="Times New Roman"/>
          <w:sz w:val="24"/>
          <w:szCs w:val="24"/>
        </w:rPr>
        <w:t>treći je slučaj zaštite i sanacija potencijalnih i aktivnih klizišta. Njih najčešće uzrokuje promjena u efektivnim naprezanjima uslijed različitih djelovanja podzemne vode. Stoga je, prilikom projektiranja zaštite, podzemna voda ona na koju treba obratiti najveću pažnju,</w:t>
      </w:r>
    </w:p>
    <w:p w14:paraId="35892472" w14:textId="77777777" w:rsidR="003E2BDC" w:rsidRPr="00C76BDB" w:rsidRDefault="003E2BDC" w:rsidP="003E2BDC">
      <w:pPr>
        <w:pStyle w:val="Odlomakpopisa"/>
        <w:numPr>
          <w:ilvl w:val="0"/>
          <w:numId w:val="50"/>
        </w:numPr>
        <w:ind w:left="709"/>
        <w:jc w:val="both"/>
        <w:rPr>
          <w:rFonts w:ascii="Times New Roman" w:hAnsi="Times New Roman"/>
          <w:sz w:val="24"/>
          <w:szCs w:val="24"/>
        </w:rPr>
      </w:pPr>
      <w:r w:rsidRPr="00C76BDB">
        <w:rPr>
          <w:rFonts w:ascii="Times New Roman" w:hAnsi="Times New Roman"/>
          <w:sz w:val="24"/>
          <w:szCs w:val="24"/>
        </w:rPr>
        <w:t xml:space="preserve">četvrti je slučaj kada nije moguće izbjeći utjecaje klizanja i odrona. Tada treba pribjeći ili njihovom izbjegavanju ili izradi građevine koje infrastrukturu štite od nepoželjnih, štetnih i često vrlo opasnih utjecaja odrona i klizanja. </w:t>
      </w:r>
    </w:p>
    <w:p w14:paraId="6947FC0F" w14:textId="77777777" w:rsidR="003E2BDC" w:rsidRPr="00C76BDB" w:rsidRDefault="003E2BDC" w:rsidP="003E2BDC">
      <w:pPr>
        <w:pStyle w:val="Odlomakpopisa11"/>
        <w:spacing w:after="0" w:line="276" w:lineRule="auto"/>
        <w:ind w:firstLine="0"/>
      </w:pPr>
      <w:r w:rsidRPr="00C76BDB">
        <w:t xml:space="preserve">U svrhu efikasne zaštite od klizišta na području postojećih te potencijalnih klizišta, u slučaju gradnje, propisati obavezu geološkog ispitivanja tla, te zabraniti izgradnju stambenih, poslovnih i drugih građevina na područjima potencijalnih ili postojećih klizišta. </w:t>
      </w:r>
    </w:p>
    <w:p w14:paraId="099DB2B4" w14:textId="77777777" w:rsidR="003E2BDC" w:rsidRPr="00C76BDB" w:rsidRDefault="003E2BDC" w:rsidP="003E2BDC">
      <w:pPr>
        <w:pStyle w:val="Odlomakpopisa11"/>
        <w:spacing w:after="0" w:line="276" w:lineRule="auto"/>
        <w:ind w:firstLine="0"/>
      </w:pPr>
    </w:p>
    <w:p w14:paraId="01DD6269" w14:textId="77777777" w:rsidR="003E2BDC" w:rsidRPr="00C76BDB" w:rsidRDefault="003E2BDC" w:rsidP="003E2BDC">
      <w:pPr>
        <w:numPr>
          <w:ilvl w:val="0"/>
          <w:numId w:val="41"/>
        </w:numPr>
        <w:spacing w:line="276" w:lineRule="auto"/>
        <w:ind w:right="66"/>
        <w:contextualSpacing/>
        <w:rPr>
          <w:rFonts w:ascii="Times New Roman" w:eastAsia="Times New Roman" w:hAnsi="Times New Roman"/>
          <w:b/>
          <w:bCs/>
          <w:color w:val="000000"/>
          <w:szCs w:val="24"/>
          <w:lang w:val="en-US" w:eastAsia="hr-HR"/>
        </w:rPr>
      </w:pPr>
      <w:r w:rsidRPr="00C76BDB">
        <w:rPr>
          <w:rFonts w:ascii="Times New Roman" w:eastAsia="Times New Roman" w:hAnsi="Times New Roman"/>
          <w:b/>
          <w:bCs/>
          <w:color w:val="000000"/>
          <w:szCs w:val="24"/>
          <w:lang w:val="en-US" w:eastAsia="hr-HR"/>
        </w:rPr>
        <w:t>Mjere za ublažavanje i otklanjanje izravnih posljedica prirodne nepogode</w:t>
      </w:r>
    </w:p>
    <w:p w14:paraId="25150068" w14:textId="77777777" w:rsidR="003E2BDC" w:rsidRPr="00C76BDB" w:rsidRDefault="003E2BDC" w:rsidP="003E2BDC">
      <w:pPr>
        <w:ind w:right="66"/>
        <w:contextualSpacing/>
        <w:rPr>
          <w:rFonts w:ascii="Times New Roman" w:eastAsia="Times New Roman" w:hAnsi="Times New Roman"/>
          <w:b/>
          <w:bCs/>
          <w:color w:val="000000"/>
          <w:szCs w:val="24"/>
          <w:lang w:val="en-US" w:eastAsia="hr-HR"/>
        </w:rPr>
      </w:pPr>
    </w:p>
    <w:p w14:paraId="31BD5A58" w14:textId="77777777" w:rsidR="003E2BDC" w:rsidRPr="00C76BDB" w:rsidRDefault="003E2BDC" w:rsidP="003E2BDC">
      <w:pPr>
        <w:pStyle w:val="Odlomakpopisa11"/>
        <w:spacing w:after="0" w:line="276" w:lineRule="auto"/>
        <w:ind w:firstLine="0"/>
      </w:pPr>
      <w:r w:rsidRPr="00C76BDB">
        <w:t>Mjere za ublažavanje i otklanjanje izravnih posljedica prirodne nepogode podrazumijevaju procjenu šteta i posljedica; sanaciju nastalih oštećenja i šteta. Sanacija obuhvaća aktivnosti kojima se otklanjaju posljedice prirodne nepogode, pružanje prve pomoći unesrećenima ukoliko ih je bilo te sve ostale radnje kojima se smanjuju posljedice aktiviranja klizišta.</w:t>
      </w:r>
    </w:p>
    <w:p w14:paraId="483FB42A" w14:textId="77777777" w:rsidR="003E2BDC" w:rsidRPr="00C76BDB" w:rsidRDefault="003E2BDC" w:rsidP="003E2BDC">
      <w:pPr>
        <w:ind w:left="720" w:right="66"/>
        <w:contextualSpacing/>
        <w:rPr>
          <w:rFonts w:ascii="Times New Roman" w:eastAsia="Times New Roman" w:hAnsi="Times New Roman"/>
          <w:b/>
          <w:bCs/>
          <w:color w:val="000000"/>
          <w:szCs w:val="24"/>
          <w:lang w:val="en-US" w:eastAsia="hr-HR"/>
        </w:rPr>
      </w:pPr>
    </w:p>
    <w:p w14:paraId="4EEF9310" w14:textId="186E9E8E" w:rsidR="003E2BDC" w:rsidRPr="00C76BDB" w:rsidRDefault="003E2BDC" w:rsidP="003E2BDC">
      <w:pPr>
        <w:jc w:val="center"/>
        <w:rPr>
          <w:rFonts w:ascii="Times New Roman" w:hAnsi="Times New Roman"/>
          <w:b/>
          <w:bCs/>
          <w:sz w:val="20"/>
          <w:szCs w:val="20"/>
          <w:lang w:eastAsia="hr-HR"/>
        </w:rPr>
      </w:pPr>
      <w:bookmarkStart w:id="87" w:name="_Toc53745792"/>
      <w:bookmarkStart w:id="88" w:name="_Toc53994487"/>
      <w:bookmarkStart w:id="89" w:name="_Toc112244996"/>
      <w:bookmarkStart w:id="90" w:name="_Toc114126958"/>
      <w:bookmarkStart w:id="91" w:name="_Toc115957039"/>
      <w:bookmarkStart w:id="92" w:name="_Toc177974615"/>
      <w:r w:rsidRPr="00C76BDB">
        <w:rPr>
          <w:rFonts w:ascii="Times New Roman" w:hAnsi="Times New Roman"/>
          <w:b/>
          <w:bCs/>
          <w:sz w:val="20"/>
          <w:szCs w:val="20"/>
        </w:rPr>
        <w:t xml:space="preserve">Tablica </w:t>
      </w:r>
      <w:r w:rsidRPr="00C76BDB">
        <w:rPr>
          <w:rFonts w:ascii="Times New Roman" w:hAnsi="Times New Roman"/>
          <w:b/>
          <w:bCs/>
          <w:sz w:val="20"/>
          <w:szCs w:val="20"/>
        </w:rPr>
        <w:fldChar w:fldCharType="begin"/>
      </w:r>
      <w:r w:rsidRPr="00C76BDB">
        <w:rPr>
          <w:rFonts w:ascii="Times New Roman" w:hAnsi="Times New Roman"/>
          <w:b/>
          <w:bCs/>
          <w:sz w:val="20"/>
          <w:szCs w:val="20"/>
        </w:rPr>
        <w:instrText xml:space="preserve"> SEQ Tablica \* ARABIC </w:instrText>
      </w:r>
      <w:r w:rsidRPr="00C76BDB">
        <w:rPr>
          <w:rFonts w:ascii="Times New Roman" w:hAnsi="Times New Roman"/>
          <w:b/>
          <w:bCs/>
          <w:sz w:val="20"/>
          <w:szCs w:val="20"/>
        </w:rPr>
        <w:fldChar w:fldCharType="separate"/>
      </w:r>
      <w:r w:rsidR="00A8397C">
        <w:rPr>
          <w:rFonts w:ascii="Times New Roman" w:hAnsi="Times New Roman"/>
          <w:b/>
          <w:bCs/>
          <w:sz w:val="20"/>
          <w:szCs w:val="20"/>
        </w:rPr>
        <w:t>12</w:t>
      </w:r>
      <w:r w:rsidRPr="00C76BDB">
        <w:rPr>
          <w:rFonts w:ascii="Times New Roman" w:hAnsi="Times New Roman"/>
          <w:b/>
          <w:bCs/>
          <w:sz w:val="20"/>
          <w:szCs w:val="20"/>
        </w:rPr>
        <w:fldChar w:fldCharType="end"/>
      </w:r>
      <w:r w:rsidRPr="00C76BDB">
        <w:rPr>
          <w:rFonts w:ascii="Times New Roman" w:hAnsi="Times New Roman"/>
          <w:b/>
          <w:bCs/>
          <w:sz w:val="20"/>
          <w:szCs w:val="20"/>
        </w:rPr>
        <w:t xml:space="preserve">: Mjere i postupci u slučaju </w:t>
      </w:r>
      <w:bookmarkEnd w:id="87"/>
      <w:bookmarkEnd w:id="88"/>
      <w:bookmarkEnd w:id="89"/>
      <w:r w:rsidRPr="00C76BDB">
        <w:rPr>
          <w:rFonts w:ascii="Times New Roman" w:hAnsi="Times New Roman"/>
          <w:b/>
          <w:bCs/>
          <w:sz w:val="20"/>
          <w:szCs w:val="20"/>
        </w:rPr>
        <w:t>pojave klizišta</w:t>
      </w:r>
      <w:bookmarkEnd w:id="90"/>
      <w:bookmarkEnd w:id="91"/>
      <w:bookmarkEnd w:id="92"/>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39"/>
        <w:gridCol w:w="8321"/>
      </w:tblGrid>
      <w:tr w:rsidR="003E2BDC" w:rsidRPr="00C76BDB" w14:paraId="66371C0E" w14:textId="77777777" w:rsidTr="00DA398A">
        <w:trPr>
          <w:trHeight w:val="410"/>
          <w:tblHeader/>
          <w:jc w:val="center"/>
        </w:trPr>
        <w:tc>
          <w:tcPr>
            <w:tcW w:w="739" w:type="dxa"/>
            <w:tcBorders>
              <w:top w:val="single" w:sz="4" w:space="0" w:color="auto"/>
              <w:left w:val="single" w:sz="4" w:space="0" w:color="auto"/>
              <w:bottom w:val="single" w:sz="4" w:space="0" w:color="auto"/>
              <w:right w:val="single" w:sz="4" w:space="0" w:color="auto"/>
            </w:tcBorders>
            <w:vAlign w:val="center"/>
            <w:hideMark/>
          </w:tcPr>
          <w:p w14:paraId="57E9A48D" w14:textId="77777777" w:rsidR="003E2BDC" w:rsidRPr="00C76BDB" w:rsidRDefault="003E2BDC" w:rsidP="00DA398A">
            <w:pPr>
              <w:jc w:val="center"/>
              <w:rPr>
                <w:rFonts w:ascii="Times New Roman" w:hAnsi="Times New Roman"/>
                <w:b/>
                <w:bCs/>
                <w:sz w:val="20"/>
                <w:szCs w:val="20"/>
              </w:rPr>
            </w:pPr>
            <w:r w:rsidRPr="00C76BDB">
              <w:rPr>
                <w:rFonts w:ascii="Times New Roman" w:hAnsi="Times New Roman"/>
                <w:b/>
                <w:bCs/>
                <w:sz w:val="20"/>
                <w:szCs w:val="20"/>
              </w:rPr>
              <w:t>R.BR.</w:t>
            </w:r>
          </w:p>
        </w:tc>
        <w:tc>
          <w:tcPr>
            <w:tcW w:w="8321" w:type="dxa"/>
            <w:tcBorders>
              <w:top w:val="single" w:sz="4" w:space="0" w:color="auto"/>
              <w:left w:val="single" w:sz="4" w:space="0" w:color="auto"/>
              <w:bottom w:val="single" w:sz="4" w:space="0" w:color="auto"/>
              <w:right w:val="single" w:sz="4" w:space="0" w:color="auto"/>
            </w:tcBorders>
            <w:vAlign w:val="center"/>
            <w:hideMark/>
          </w:tcPr>
          <w:p w14:paraId="395AA9F6" w14:textId="77777777" w:rsidR="003E2BDC" w:rsidRPr="00C76BDB" w:rsidRDefault="003E2BDC" w:rsidP="00DA398A">
            <w:pPr>
              <w:jc w:val="center"/>
              <w:rPr>
                <w:rFonts w:ascii="Times New Roman" w:hAnsi="Times New Roman"/>
                <w:b/>
                <w:bCs/>
                <w:sz w:val="20"/>
                <w:szCs w:val="20"/>
              </w:rPr>
            </w:pPr>
            <w:r w:rsidRPr="00C76BDB">
              <w:rPr>
                <w:rFonts w:ascii="Times New Roman" w:hAnsi="Times New Roman"/>
                <w:b/>
                <w:bCs/>
                <w:sz w:val="20"/>
                <w:szCs w:val="20"/>
              </w:rPr>
              <w:t>MJERE I POSTUPCI</w:t>
            </w:r>
          </w:p>
        </w:tc>
      </w:tr>
      <w:tr w:rsidR="003E2BDC" w:rsidRPr="00C76BDB" w14:paraId="1860904F" w14:textId="77777777" w:rsidTr="00DA398A">
        <w:trPr>
          <w:jc w:val="center"/>
        </w:trPr>
        <w:tc>
          <w:tcPr>
            <w:tcW w:w="739" w:type="dxa"/>
            <w:tcBorders>
              <w:top w:val="single" w:sz="4" w:space="0" w:color="auto"/>
              <w:left w:val="single" w:sz="4" w:space="0" w:color="auto"/>
              <w:bottom w:val="single" w:sz="4" w:space="0" w:color="auto"/>
              <w:right w:val="single" w:sz="4" w:space="0" w:color="auto"/>
            </w:tcBorders>
            <w:vAlign w:val="center"/>
          </w:tcPr>
          <w:p w14:paraId="6B3C2F2F" w14:textId="77777777" w:rsidR="003E2BDC" w:rsidRPr="00C76BDB" w:rsidRDefault="003E2BDC" w:rsidP="00DA398A">
            <w:pPr>
              <w:numPr>
                <w:ilvl w:val="0"/>
                <w:numId w:val="42"/>
              </w:numPr>
              <w:ind w:right="66"/>
              <w:contextualSpacing/>
              <w:jc w:val="center"/>
              <w:rPr>
                <w:rFonts w:ascii="Times New Roman" w:hAnsi="Times New Roman"/>
                <w:sz w:val="20"/>
                <w:szCs w:val="20"/>
              </w:rPr>
            </w:pPr>
          </w:p>
        </w:tc>
        <w:tc>
          <w:tcPr>
            <w:tcW w:w="8321" w:type="dxa"/>
            <w:tcBorders>
              <w:top w:val="single" w:sz="4" w:space="0" w:color="auto"/>
              <w:left w:val="single" w:sz="4" w:space="0" w:color="auto"/>
              <w:bottom w:val="single" w:sz="4" w:space="0" w:color="auto"/>
              <w:right w:val="single" w:sz="4" w:space="0" w:color="auto"/>
            </w:tcBorders>
            <w:vAlign w:val="center"/>
            <w:hideMark/>
          </w:tcPr>
          <w:p w14:paraId="7EEAFFB4" w14:textId="77777777" w:rsidR="003E2BDC" w:rsidRPr="00C76BDB" w:rsidRDefault="003E2BDC" w:rsidP="00DA398A">
            <w:pPr>
              <w:rPr>
                <w:rFonts w:ascii="Times New Roman" w:hAnsi="Times New Roman"/>
                <w:sz w:val="20"/>
                <w:szCs w:val="20"/>
              </w:rPr>
            </w:pPr>
            <w:r w:rsidRPr="00C76BDB">
              <w:rPr>
                <w:rFonts w:ascii="Times New Roman" w:hAnsi="Times New Roman"/>
                <w:sz w:val="20"/>
                <w:szCs w:val="20"/>
              </w:rPr>
              <w:t xml:space="preserve">Izvještavanje Općinske načelnice i predlaganje aktiviranja Općinskog povjerenstva </w:t>
            </w:r>
          </w:p>
        </w:tc>
      </w:tr>
      <w:tr w:rsidR="003E2BDC" w:rsidRPr="00C76BDB" w14:paraId="4D121335" w14:textId="77777777" w:rsidTr="00DA398A">
        <w:trPr>
          <w:jc w:val="center"/>
        </w:trPr>
        <w:tc>
          <w:tcPr>
            <w:tcW w:w="739" w:type="dxa"/>
            <w:tcBorders>
              <w:top w:val="single" w:sz="4" w:space="0" w:color="auto"/>
              <w:left w:val="single" w:sz="4" w:space="0" w:color="auto"/>
              <w:bottom w:val="single" w:sz="4" w:space="0" w:color="auto"/>
              <w:right w:val="single" w:sz="4" w:space="0" w:color="auto"/>
            </w:tcBorders>
            <w:vAlign w:val="center"/>
          </w:tcPr>
          <w:p w14:paraId="4B8CDA2D" w14:textId="77777777" w:rsidR="003E2BDC" w:rsidRPr="00C76BDB" w:rsidRDefault="003E2BDC" w:rsidP="00DA398A">
            <w:pPr>
              <w:numPr>
                <w:ilvl w:val="0"/>
                <w:numId w:val="42"/>
              </w:numPr>
              <w:ind w:right="66"/>
              <w:contextualSpacing/>
              <w:jc w:val="center"/>
              <w:rPr>
                <w:rFonts w:ascii="Times New Roman" w:hAnsi="Times New Roman"/>
                <w:sz w:val="20"/>
                <w:szCs w:val="20"/>
              </w:rPr>
            </w:pPr>
          </w:p>
        </w:tc>
        <w:tc>
          <w:tcPr>
            <w:tcW w:w="8321" w:type="dxa"/>
            <w:tcBorders>
              <w:top w:val="single" w:sz="4" w:space="0" w:color="auto"/>
              <w:left w:val="single" w:sz="4" w:space="0" w:color="auto"/>
              <w:bottom w:val="single" w:sz="4" w:space="0" w:color="auto"/>
              <w:right w:val="single" w:sz="4" w:space="0" w:color="auto"/>
            </w:tcBorders>
            <w:vAlign w:val="center"/>
            <w:hideMark/>
          </w:tcPr>
          <w:p w14:paraId="759AC204" w14:textId="77777777" w:rsidR="003E2BDC" w:rsidRPr="00C76BDB" w:rsidRDefault="003E2BDC" w:rsidP="00DA398A">
            <w:pPr>
              <w:rPr>
                <w:rFonts w:ascii="Times New Roman" w:hAnsi="Times New Roman"/>
                <w:sz w:val="20"/>
                <w:szCs w:val="20"/>
              </w:rPr>
            </w:pPr>
            <w:r w:rsidRPr="00C76BDB">
              <w:rPr>
                <w:rFonts w:ascii="Times New Roman" w:hAnsi="Times New Roman"/>
                <w:sz w:val="20"/>
                <w:szCs w:val="20"/>
              </w:rPr>
              <w:t xml:space="preserve">Pozivanje Općinskog povjerenstva te izrada popisa šteta sukladno </w:t>
            </w:r>
            <w:r w:rsidRPr="00C76BDB">
              <w:rPr>
                <w:rFonts w:ascii="Times New Roman" w:hAnsi="Times New Roman"/>
                <w:i/>
                <w:iCs/>
                <w:sz w:val="20"/>
                <w:szCs w:val="20"/>
              </w:rPr>
              <w:t>Zakonu</w:t>
            </w:r>
            <w:r w:rsidRPr="00C76BDB">
              <w:rPr>
                <w:rFonts w:ascii="Times New Roman" w:hAnsi="Times New Roman"/>
                <w:sz w:val="20"/>
                <w:szCs w:val="20"/>
              </w:rPr>
              <w:t xml:space="preserve"> </w:t>
            </w:r>
          </w:p>
        </w:tc>
      </w:tr>
      <w:tr w:rsidR="003E2BDC" w:rsidRPr="00C76BDB" w14:paraId="64D7668E" w14:textId="77777777" w:rsidTr="00DA398A">
        <w:trPr>
          <w:jc w:val="center"/>
        </w:trPr>
        <w:tc>
          <w:tcPr>
            <w:tcW w:w="739" w:type="dxa"/>
            <w:tcBorders>
              <w:top w:val="single" w:sz="4" w:space="0" w:color="auto"/>
              <w:left w:val="single" w:sz="4" w:space="0" w:color="auto"/>
              <w:bottom w:val="single" w:sz="4" w:space="0" w:color="auto"/>
              <w:right w:val="single" w:sz="4" w:space="0" w:color="auto"/>
            </w:tcBorders>
            <w:vAlign w:val="center"/>
          </w:tcPr>
          <w:p w14:paraId="4977A68E" w14:textId="77777777" w:rsidR="003E2BDC" w:rsidRPr="00C76BDB" w:rsidRDefault="003E2BDC" w:rsidP="00DA398A">
            <w:pPr>
              <w:numPr>
                <w:ilvl w:val="0"/>
                <w:numId w:val="42"/>
              </w:numPr>
              <w:ind w:right="66"/>
              <w:contextualSpacing/>
              <w:jc w:val="center"/>
              <w:rPr>
                <w:rFonts w:ascii="Times New Roman" w:hAnsi="Times New Roman"/>
                <w:sz w:val="20"/>
                <w:szCs w:val="20"/>
              </w:rPr>
            </w:pPr>
          </w:p>
        </w:tc>
        <w:tc>
          <w:tcPr>
            <w:tcW w:w="8321" w:type="dxa"/>
            <w:tcBorders>
              <w:top w:val="single" w:sz="4" w:space="0" w:color="auto"/>
              <w:left w:val="single" w:sz="4" w:space="0" w:color="auto"/>
              <w:bottom w:val="single" w:sz="4" w:space="0" w:color="auto"/>
              <w:right w:val="single" w:sz="4" w:space="0" w:color="auto"/>
            </w:tcBorders>
            <w:vAlign w:val="center"/>
            <w:hideMark/>
          </w:tcPr>
          <w:p w14:paraId="0E3D684F" w14:textId="77777777" w:rsidR="003E2BDC" w:rsidRPr="00C76BDB" w:rsidRDefault="003E2BDC" w:rsidP="00DA398A">
            <w:pPr>
              <w:rPr>
                <w:rFonts w:ascii="Times New Roman" w:hAnsi="Times New Roman"/>
                <w:sz w:val="20"/>
                <w:szCs w:val="20"/>
              </w:rPr>
            </w:pPr>
            <w:r w:rsidRPr="00C76BDB">
              <w:rPr>
                <w:rFonts w:ascii="Times New Roman" w:hAnsi="Times New Roman"/>
                <w:sz w:val="20"/>
                <w:szCs w:val="20"/>
              </w:rPr>
              <w:t>Pozivanje Stožera civilne zaštite Općine Krapinske Toplice</w:t>
            </w:r>
          </w:p>
        </w:tc>
      </w:tr>
      <w:tr w:rsidR="003E2BDC" w:rsidRPr="00C76BDB" w14:paraId="5EC135A1" w14:textId="77777777" w:rsidTr="00DA398A">
        <w:trPr>
          <w:jc w:val="center"/>
        </w:trPr>
        <w:tc>
          <w:tcPr>
            <w:tcW w:w="739" w:type="dxa"/>
            <w:tcBorders>
              <w:top w:val="single" w:sz="4" w:space="0" w:color="auto"/>
              <w:left w:val="single" w:sz="4" w:space="0" w:color="auto"/>
              <w:bottom w:val="single" w:sz="4" w:space="0" w:color="auto"/>
              <w:right w:val="single" w:sz="4" w:space="0" w:color="auto"/>
            </w:tcBorders>
            <w:vAlign w:val="center"/>
          </w:tcPr>
          <w:p w14:paraId="368636D8" w14:textId="77777777" w:rsidR="003E2BDC" w:rsidRPr="00C76BDB" w:rsidRDefault="003E2BDC" w:rsidP="00DA398A">
            <w:pPr>
              <w:numPr>
                <w:ilvl w:val="0"/>
                <w:numId w:val="42"/>
              </w:numPr>
              <w:ind w:right="66"/>
              <w:contextualSpacing/>
              <w:jc w:val="center"/>
              <w:rPr>
                <w:rFonts w:ascii="Times New Roman" w:hAnsi="Times New Roman"/>
                <w:sz w:val="20"/>
                <w:szCs w:val="20"/>
              </w:rPr>
            </w:pPr>
          </w:p>
        </w:tc>
        <w:tc>
          <w:tcPr>
            <w:tcW w:w="8321" w:type="dxa"/>
            <w:tcBorders>
              <w:top w:val="single" w:sz="4" w:space="0" w:color="auto"/>
              <w:left w:val="single" w:sz="4" w:space="0" w:color="auto"/>
              <w:bottom w:val="single" w:sz="4" w:space="0" w:color="auto"/>
              <w:right w:val="single" w:sz="4" w:space="0" w:color="auto"/>
            </w:tcBorders>
            <w:vAlign w:val="center"/>
          </w:tcPr>
          <w:p w14:paraId="55F2CD77" w14:textId="77777777" w:rsidR="003E2BDC" w:rsidRPr="00C76BDB" w:rsidRDefault="003E2BDC" w:rsidP="00DA398A">
            <w:pPr>
              <w:rPr>
                <w:rFonts w:ascii="Times New Roman" w:hAnsi="Times New Roman"/>
                <w:sz w:val="20"/>
                <w:szCs w:val="20"/>
              </w:rPr>
            </w:pPr>
            <w:r w:rsidRPr="00C76BDB">
              <w:rPr>
                <w:rFonts w:ascii="Times New Roman" w:hAnsi="Times New Roman"/>
                <w:sz w:val="20"/>
                <w:szCs w:val="20"/>
              </w:rPr>
              <w:t>Prikupljanje informacija o dijelovima Općine Krapinske Toplice u kojima su se dogodile najveće materijalne štete</w:t>
            </w:r>
          </w:p>
        </w:tc>
      </w:tr>
      <w:tr w:rsidR="003E2BDC" w:rsidRPr="00C76BDB" w14:paraId="2173FB4C" w14:textId="77777777" w:rsidTr="00DA398A">
        <w:trPr>
          <w:jc w:val="center"/>
        </w:trPr>
        <w:tc>
          <w:tcPr>
            <w:tcW w:w="739" w:type="dxa"/>
            <w:tcBorders>
              <w:top w:val="single" w:sz="4" w:space="0" w:color="auto"/>
              <w:left w:val="single" w:sz="4" w:space="0" w:color="auto"/>
              <w:bottom w:val="single" w:sz="4" w:space="0" w:color="auto"/>
              <w:right w:val="single" w:sz="4" w:space="0" w:color="auto"/>
            </w:tcBorders>
            <w:vAlign w:val="center"/>
          </w:tcPr>
          <w:p w14:paraId="353354CE" w14:textId="77777777" w:rsidR="003E2BDC" w:rsidRPr="00C76BDB" w:rsidRDefault="003E2BDC" w:rsidP="00DA398A">
            <w:pPr>
              <w:numPr>
                <w:ilvl w:val="0"/>
                <w:numId w:val="42"/>
              </w:numPr>
              <w:ind w:right="66"/>
              <w:contextualSpacing/>
              <w:jc w:val="center"/>
              <w:rPr>
                <w:rFonts w:ascii="Times New Roman" w:hAnsi="Times New Roman"/>
                <w:sz w:val="20"/>
                <w:szCs w:val="20"/>
              </w:rPr>
            </w:pPr>
          </w:p>
        </w:tc>
        <w:tc>
          <w:tcPr>
            <w:tcW w:w="8321" w:type="dxa"/>
            <w:tcBorders>
              <w:top w:val="single" w:sz="4" w:space="0" w:color="auto"/>
              <w:left w:val="single" w:sz="4" w:space="0" w:color="auto"/>
              <w:bottom w:val="single" w:sz="4" w:space="0" w:color="auto"/>
              <w:right w:val="single" w:sz="4" w:space="0" w:color="auto"/>
            </w:tcBorders>
            <w:vAlign w:val="center"/>
            <w:hideMark/>
          </w:tcPr>
          <w:p w14:paraId="0D492B38" w14:textId="77777777" w:rsidR="003E2BDC" w:rsidRPr="00C76BDB" w:rsidRDefault="003E2BDC" w:rsidP="00DA398A">
            <w:pPr>
              <w:rPr>
                <w:rFonts w:ascii="Times New Roman" w:hAnsi="Times New Roman"/>
                <w:sz w:val="20"/>
                <w:szCs w:val="20"/>
              </w:rPr>
            </w:pPr>
            <w:r w:rsidRPr="00C76BDB">
              <w:rPr>
                <w:rFonts w:ascii="Times New Roman" w:hAnsi="Times New Roman"/>
                <w:sz w:val="20"/>
                <w:szCs w:val="20"/>
              </w:rPr>
              <w:t xml:space="preserve">Prikupljanje informacija o mogućnosti funkcioniranja kritične infrastrukture: </w:t>
            </w:r>
          </w:p>
          <w:p w14:paraId="4B0BC8A7" w14:textId="77777777" w:rsidR="003E2BDC" w:rsidRPr="00C76BDB" w:rsidRDefault="003E2BDC" w:rsidP="003E2BDC">
            <w:pPr>
              <w:numPr>
                <w:ilvl w:val="0"/>
                <w:numId w:val="18"/>
              </w:numPr>
              <w:ind w:right="66"/>
              <w:contextualSpacing/>
              <w:jc w:val="both"/>
              <w:rPr>
                <w:rFonts w:ascii="Times New Roman" w:hAnsi="Times New Roman"/>
                <w:sz w:val="20"/>
                <w:szCs w:val="20"/>
                <w:lang w:val="en-US"/>
              </w:rPr>
            </w:pPr>
            <w:r w:rsidRPr="00C76BDB">
              <w:rPr>
                <w:rFonts w:ascii="Times New Roman" w:hAnsi="Times New Roman"/>
                <w:sz w:val="20"/>
                <w:szCs w:val="20"/>
                <w:lang w:val="en-US"/>
              </w:rPr>
              <w:t>sustava za vodoopskrbu,</w:t>
            </w:r>
          </w:p>
          <w:p w14:paraId="1E1D892F" w14:textId="77777777" w:rsidR="003E2BDC" w:rsidRPr="00C76BDB" w:rsidRDefault="003E2BDC" w:rsidP="003E2BDC">
            <w:pPr>
              <w:numPr>
                <w:ilvl w:val="0"/>
                <w:numId w:val="18"/>
              </w:numPr>
              <w:ind w:right="66"/>
              <w:contextualSpacing/>
              <w:jc w:val="both"/>
              <w:rPr>
                <w:rFonts w:ascii="Times New Roman" w:hAnsi="Times New Roman"/>
                <w:sz w:val="20"/>
                <w:szCs w:val="20"/>
                <w:lang w:val="en-US"/>
              </w:rPr>
            </w:pPr>
            <w:r w:rsidRPr="00C76BDB">
              <w:rPr>
                <w:rFonts w:ascii="Times New Roman" w:hAnsi="Times New Roman"/>
                <w:sz w:val="20"/>
                <w:szCs w:val="20"/>
                <w:lang w:val="en-US"/>
              </w:rPr>
              <w:t>sustava za elektroopskrbu,</w:t>
            </w:r>
          </w:p>
          <w:p w14:paraId="6E2493BB" w14:textId="77777777" w:rsidR="003E2BDC" w:rsidRPr="00C76BDB" w:rsidRDefault="003E2BDC" w:rsidP="003E2BDC">
            <w:pPr>
              <w:numPr>
                <w:ilvl w:val="0"/>
                <w:numId w:val="18"/>
              </w:numPr>
              <w:ind w:right="66"/>
              <w:contextualSpacing/>
              <w:jc w:val="both"/>
              <w:rPr>
                <w:rFonts w:ascii="Times New Roman" w:hAnsi="Times New Roman"/>
                <w:sz w:val="20"/>
                <w:szCs w:val="20"/>
                <w:lang w:val="en-US"/>
              </w:rPr>
            </w:pPr>
            <w:r w:rsidRPr="00C76BDB">
              <w:rPr>
                <w:rFonts w:ascii="Times New Roman" w:hAnsi="Times New Roman"/>
                <w:sz w:val="20"/>
                <w:szCs w:val="20"/>
                <w:lang w:val="en-US"/>
              </w:rPr>
              <w:t>sustava za plinoopskrbu,</w:t>
            </w:r>
          </w:p>
          <w:p w14:paraId="0C446DF7" w14:textId="77777777" w:rsidR="003E2BDC" w:rsidRPr="00C76BDB" w:rsidRDefault="003E2BDC" w:rsidP="003E2BDC">
            <w:pPr>
              <w:numPr>
                <w:ilvl w:val="0"/>
                <w:numId w:val="18"/>
              </w:numPr>
              <w:ind w:right="66"/>
              <w:contextualSpacing/>
              <w:jc w:val="both"/>
              <w:rPr>
                <w:rFonts w:ascii="Times New Roman" w:hAnsi="Times New Roman"/>
                <w:sz w:val="20"/>
                <w:szCs w:val="20"/>
                <w:lang w:val="en-US"/>
              </w:rPr>
            </w:pPr>
            <w:r w:rsidRPr="00C76BDB">
              <w:rPr>
                <w:rFonts w:ascii="Times New Roman" w:hAnsi="Times New Roman"/>
                <w:sz w:val="20"/>
                <w:szCs w:val="20"/>
                <w:lang w:val="en-US"/>
              </w:rPr>
              <w:t>sustava telekomunikacija,</w:t>
            </w:r>
          </w:p>
          <w:p w14:paraId="383B481D" w14:textId="77777777" w:rsidR="003E2BDC" w:rsidRPr="00C76BDB" w:rsidRDefault="003E2BDC" w:rsidP="003E2BDC">
            <w:pPr>
              <w:numPr>
                <w:ilvl w:val="0"/>
                <w:numId w:val="18"/>
              </w:numPr>
              <w:ind w:right="66"/>
              <w:contextualSpacing/>
              <w:jc w:val="both"/>
              <w:rPr>
                <w:rFonts w:ascii="Times New Roman" w:hAnsi="Times New Roman"/>
                <w:sz w:val="20"/>
                <w:szCs w:val="20"/>
                <w:lang w:val="en-US"/>
              </w:rPr>
            </w:pPr>
            <w:r w:rsidRPr="00C76BDB">
              <w:rPr>
                <w:rFonts w:ascii="Times New Roman" w:hAnsi="Times New Roman"/>
                <w:sz w:val="20"/>
                <w:szCs w:val="20"/>
                <w:lang w:val="en-US"/>
              </w:rPr>
              <w:t>prikupljanje informacija o prohodnosti prometnica,</w:t>
            </w:r>
          </w:p>
          <w:p w14:paraId="554A60E4" w14:textId="77777777" w:rsidR="003E2BDC" w:rsidRPr="00C76BDB" w:rsidRDefault="003E2BDC" w:rsidP="003E2BDC">
            <w:pPr>
              <w:numPr>
                <w:ilvl w:val="0"/>
                <w:numId w:val="18"/>
              </w:numPr>
              <w:ind w:right="66"/>
              <w:contextualSpacing/>
              <w:jc w:val="both"/>
              <w:rPr>
                <w:rFonts w:ascii="Times New Roman" w:hAnsi="Times New Roman"/>
                <w:sz w:val="20"/>
                <w:szCs w:val="20"/>
                <w:lang w:val="en-US"/>
              </w:rPr>
            </w:pPr>
            <w:r w:rsidRPr="00C76BDB">
              <w:rPr>
                <w:rFonts w:ascii="Times New Roman" w:hAnsi="Times New Roman"/>
                <w:sz w:val="20"/>
                <w:szCs w:val="20"/>
                <w:lang w:val="en-US"/>
              </w:rPr>
              <w:t>prikupljanje informacija o stanju društvenih i stambenih objekata na području Općine Krapinske Toplice</w:t>
            </w:r>
          </w:p>
        </w:tc>
      </w:tr>
      <w:tr w:rsidR="003E2BDC" w:rsidRPr="00C76BDB" w14:paraId="690DE840" w14:textId="77777777" w:rsidTr="00DA398A">
        <w:trPr>
          <w:jc w:val="center"/>
        </w:trPr>
        <w:tc>
          <w:tcPr>
            <w:tcW w:w="739" w:type="dxa"/>
            <w:tcBorders>
              <w:top w:val="single" w:sz="4" w:space="0" w:color="auto"/>
              <w:left w:val="single" w:sz="4" w:space="0" w:color="auto"/>
              <w:bottom w:val="single" w:sz="4" w:space="0" w:color="auto"/>
              <w:right w:val="single" w:sz="4" w:space="0" w:color="auto"/>
            </w:tcBorders>
            <w:vAlign w:val="center"/>
          </w:tcPr>
          <w:p w14:paraId="797C5EBC" w14:textId="77777777" w:rsidR="003E2BDC" w:rsidRPr="00C76BDB" w:rsidRDefault="003E2BDC" w:rsidP="00DA398A">
            <w:pPr>
              <w:numPr>
                <w:ilvl w:val="0"/>
                <w:numId w:val="42"/>
              </w:numPr>
              <w:ind w:right="66"/>
              <w:contextualSpacing/>
              <w:jc w:val="center"/>
              <w:rPr>
                <w:rFonts w:ascii="Times New Roman" w:hAnsi="Times New Roman"/>
                <w:sz w:val="20"/>
                <w:szCs w:val="20"/>
              </w:rPr>
            </w:pPr>
          </w:p>
        </w:tc>
        <w:tc>
          <w:tcPr>
            <w:tcW w:w="8321" w:type="dxa"/>
            <w:tcBorders>
              <w:top w:val="single" w:sz="4" w:space="0" w:color="auto"/>
              <w:left w:val="single" w:sz="4" w:space="0" w:color="auto"/>
              <w:bottom w:val="single" w:sz="4" w:space="0" w:color="auto"/>
              <w:right w:val="single" w:sz="4" w:space="0" w:color="auto"/>
            </w:tcBorders>
            <w:vAlign w:val="center"/>
          </w:tcPr>
          <w:p w14:paraId="334B411E" w14:textId="77777777" w:rsidR="003E2BDC" w:rsidRPr="00C76BDB" w:rsidRDefault="003E2BDC" w:rsidP="00DA398A">
            <w:pPr>
              <w:rPr>
                <w:rFonts w:ascii="Times New Roman" w:hAnsi="Times New Roman"/>
                <w:sz w:val="20"/>
                <w:szCs w:val="20"/>
              </w:rPr>
            </w:pPr>
            <w:r w:rsidRPr="00C76BDB">
              <w:rPr>
                <w:rFonts w:ascii="Times New Roman" w:hAnsi="Times New Roman"/>
                <w:sz w:val="20"/>
                <w:szCs w:val="20"/>
              </w:rPr>
              <w:t>Aktiviranje DVD – a</w:t>
            </w:r>
          </w:p>
        </w:tc>
      </w:tr>
      <w:tr w:rsidR="003E2BDC" w:rsidRPr="00C76BDB" w14:paraId="501E86BC" w14:textId="77777777" w:rsidTr="00DA398A">
        <w:trPr>
          <w:jc w:val="center"/>
        </w:trPr>
        <w:tc>
          <w:tcPr>
            <w:tcW w:w="739" w:type="dxa"/>
            <w:tcBorders>
              <w:top w:val="single" w:sz="4" w:space="0" w:color="auto"/>
              <w:left w:val="single" w:sz="4" w:space="0" w:color="auto"/>
              <w:bottom w:val="single" w:sz="4" w:space="0" w:color="auto"/>
              <w:right w:val="single" w:sz="4" w:space="0" w:color="auto"/>
            </w:tcBorders>
            <w:vAlign w:val="center"/>
          </w:tcPr>
          <w:p w14:paraId="5593BC9C" w14:textId="77777777" w:rsidR="003E2BDC" w:rsidRPr="00C76BDB" w:rsidRDefault="003E2BDC" w:rsidP="00DA398A">
            <w:pPr>
              <w:numPr>
                <w:ilvl w:val="0"/>
                <w:numId w:val="42"/>
              </w:numPr>
              <w:ind w:right="66"/>
              <w:contextualSpacing/>
              <w:jc w:val="center"/>
              <w:rPr>
                <w:rFonts w:ascii="Times New Roman" w:hAnsi="Times New Roman"/>
                <w:sz w:val="20"/>
                <w:szCs w:val="20"/>
              </w:rPr>
            </w:pPr>
          </w:p>
        </w:tc>
        <w:tc>
          <w:tcPr>
            <w:tcW w:w="8321" w:type="dxa"/>
            <w:tcBorders>
              <w:top w:val="single" w:sz="4" w:space="0" w:color="auto"/>
              <w:left w:val="single" w:sz="4" w:space="0" w:color="auto"/>
              <w:bottom w:val="single" w:sz="4" w:space="0" w:color="auto"/>
              <w:right w:val="single" w:sz="4" w:space="0" w:color="auto"/>
            </w:tcBorders>
            <w:vAlign w:val="center"/>
            <w:hideMark/>
          </w:tcPr>
          <w:p w14:paraId="1FB792F4" w14:textId="77777777" w:rsidR="003E2BDC" w:rsidRPr="00C76BDB" w:rsidRDefault="003E2BDC" w:rsidP="00DA398A">
            <w:pPr>
              <w:rPr>
                <w:rFonts w:ascii="Times New Roman" w:hAnsi="Times New Roman"/>
                <w:sz w:val="20"/>
                <w:szCs w:val="20"/>
              </w:rPr>
            </w:pPr>
            <w:r w:rsidRPr="00C76BDB">
              <w:rPr>
                <w:rFonts w:ascii="Times New Roman" w:hAnsi="Times New Roman"/>
                <w:sz w:val="20"/>
                <w:szCs w:val="20"/>
              </w:rPr>
              <w:t>Utvrđivanje redoslijeda u smislu stavljanja u potpunu funkciju kritične infrastrukture sljedećim prioritetom:</w:t>
            </w:r>
          </w:p>
          <w:p w14:paraId="608D4BCB" w14:textId="77777777" w:rsidR="003E2BDC" w:rsidRPr="00C76BDB" w:rsidRDefault="003E2BDC" w:rsidP="003E2BDC">
            <w:pPr>
              <w:numPr>
                <w:ilvl w:val="0"/>
                <w:numId w:val="19"/>
              </w:numPr>
              <w:ind w:right="66"/>
              <w:contextualSpacing/>
              <w:jc w:val="both"/>
              <w:rPr>
                <w:rFonts w:ascii="Times New Roman" w:hAnsi="Times New Roman"/>
                <w:sz w:val="20"/>
                <w:szCs w:val="20"/>
                <w:lang w:val="en-US"/>
              </w:rPr>
            </w:pPr>
            <w:r w:rsidRPr="00C76BDB">
              <w:rPr>
                <w:rFonts w:ascii="Times New Roman" w:hAnsi="Times New Roman"/>
                <w:sz w:val="20"/>
                <w:szCs w:val="20"/>
                <w:lang w:val="en-US"/>
              </w:rPr>
              <w:t>vodoopskrbni sustav,</w:t>
            </w:r>
          </w:p>
          <w:p w14:paraId="27A18A95" w14:textId="77777777" w:rsidR="003E2BDC" w:rsidRPr="00C76BDB" w:rsidRDefault="003E2BDC" w:rsidP="003E2BDC">
            <w:pPr>
              <w:numPr>
                <w:ilvl w:val="0"/>
                <w:numId w:val="19"/>
              </w:numPr>
              <w:ind w:right="66"/>
              <w:contextualSpacing/>
              <w:jc w:val="both"/>
              <w:rPr>
                <w:rFonts w:ascii="Times New Roman" w:hAnsi="Times New Roman"/>
                <w:sz w:val="20"/>
                <w:szCs w:val="20"/>
                <w:lang w:val="en-US"/>
              </w:rPr>
            </w:pPr>
            <w:r w:rsidRPr="00C76BDB">
              <w:rPr>
                <w:rFonts w:ascii="Times New Roman" w:hAnsi="Times New Roman"/>
                <w:sz w:val="20"/>
                <w:szCs w:val="20"/>
                <w:lang w:val="en-US"/>
              </w:rPr>
              <w:t xml:space="preserve">zdravstvene ustanove, </w:t>
            </w:r>
          </w:p>
          <w:p w14:paraId="7B4E35D1" w14:textId="77777777" w:rsidR="003E2BDC" w:rsidRPr="00C76BDB" w:rsidRDefault="003E2BDC" w:rsidP="003E2BDC">
            <w:pPr>
              <w:numPr>
                <w:ilvl w:val="0"/>
                <w:numId w:val="19"/>
              </w:numPr>
              <w:ind w:right="66"/>
              <w:contextualSpacing/>
              <w:jc w:val="both"/>
              <w:rPr>
                <w:rFonts w:ascii="Times New Roman" w:hAnsi="Times New Roman"/>
                <w:sz w:val="20"/>
                <w:szCs w:val="20"/>
                <w:lang w:val="en-US"/>
              </w:rPr>
            </w:pPr>
            <w:r w:rsidRPr="00C76BDB">
              <w:rPr>
                <w:rFonts w:ascii="Times New Roman" w:hAnsi="Times New Roman"/>
                <w:sz w:val="20"/>
                <w:szCs w:val="20"/>
                <w:lang w:val="en-US"/>
              </w:rPr>
              <w:t>vatrogasni i društveni domovi,</w:t>
            </w:r>
          </w:p>
          <w:p w14:paraId="02737BE8" w14:textId="77777777" w:rsidR="003E2BDC" w:rsidRPr="00C76BDB" w:rsidRDefault="003E2BDC" w:rsidP="003E2BDC">
            <w:pPr>
              <w:numPr>
                <w:ilvl w:val="0"/>
                <w:numId w:val="19"/>
              </w:numPr>
              <w:ind w:right="66"/>
              <w:contextualSpacing/>
              <w:jc w:val="both"/>
              <w:rPr>
                <w:rFonts w:ascii="Times New Roman" w:hAnsi="Times New Roman"/>
                <w:sz w:val="20"/>
                <w:szCs w:val="20"/>
                <w:lang w:val="en-US"/>
              </w:rPr>
            </w:pPr>
            <w:r w:rsidRPr="00C76BDB">
              <w:rPr>
                <w:rFonts w:ascii="Times New Roman" w:hAnsi="Times New Roman"/>
                <w:sz w:val="20"/>
                <w:szCs w:val="20"/>
                <w:lang w:val="en-US"/>
              </w:rPr>
              <w:t>objekti za zbrinjavanje,</w:t>
            </w:r>
          </w:p>
          <w:p w14:paraId="236512D4" w14:textId="77777777" w:rsidR="003E2BDC" w:rsidRPr="00C76BDB" w:rsidRDefault="003E2BDC" w:rsidP="003E2BDC">
            <w:pPr>
              <w:numPr>
                <w:ilvl w:val="0"/>
                <w:numId w:val="19"/>
              </w:numPr>
              <w:ind w:right="66"/>
              <w:contextualSpacing/>
              <w:jc w:val="both"/>
              <w:rPr>
                <w:rFonts w:ascii="Times New Roman" w:hAnsi="Times New Roman"/>
                <w:sz w:val="20"/>
                <w:szCs w:val="20"/>
                <w:lang w:val="en-US"/>
              </w:rPr>
            </w:pPr>
            <w:r w:rsidRPr="00C76BDB">
              <w:rPr>
                <w:rFonts w:ascii="Times New Roman" w:hAnsi="Times New Roman"/>
                <w:sz w:val="20"/>
                <w:szCs w:val="20"/>
                <w:lang w:val="en-US"/>
              </w:rPr>
              <w:t>elektroopskrba,</w:t>
            </w:r>
          </w:p>
          <w:p w14:paraId="7790148C" w14:textId="77777777" w:rsidR="003E2BDC" w:rsidRPr="00C76BDB" w:rsidRDefault="003E2BDC" w:rsidP="003E2BDC">
            <w:pPr>
              <w:numPr>
                <w:ilvl w:val="0"/>
                <w:numId w:val="19"/>
              </w:numPr>
              <w:ind w:right="66"/>
              <w:contextualSpacing/>
              <w:jc w:val="both"/>
              <w:rPr>
                <w:rFonts w:ascii="Times New Roman" w:hAnsi="Times New Roman"/>
                <w:sz w:val="20"/>
                <w:szCs w:val="20"/>
                <w:lang w:val="en-US"/>
              </w:rPr>
            </w:pPr>
            <w:r w:rsidRPr="00C76BDB">
              <w:rPr>
                <w:rFonts w:ascii="Times New Roman" w:hAnsi="Times New Roman"/>
                <w:sz w:val="20"/>
                <w:szCs w:val="20"/>
                <w:lang w:val="en-US"/>
              </w:rPr>
              <w:t>plinoopskrba,</w:t>
            </w:r>
          </w:p>
          <w:p w14:paraId="6D714547" w14:textId="77777777" w:rsidR="003E2BDC" w:rsidRPr="00C76BDB" w:rsidRDefault="003E2BDC" w:rsidP="003E2BDC">
            <w:pPr>
              <w:numPr>
                <w:ilvl w:val="0"/>
                <w:numId w:val="19"/>
              </w:numPr>
              <w:ind w:right="66"/>
              <w:contextualSpacing/>
              <w:jc w:val="both"/>
              <w:rPr>
                <w:rFonts w:ascii="Times New Roman" w:hAnsi="Times New Roman"/>
                <w:sz w:val="20"/>
                <w:szCs w:val="20"/>
                <w:lang w:val="en-US"/>
              </w:rPr>
            </w:pPr>
            <w:r w:rsidRPr="00C76BDB">
              <w:rPr>
                <w:rFonts w:ascii="Times New Roman" w:hAnsi="Times New Roman"/>
                <w:sz w:val="20"/>
                <w:szCs w:val="20"/>
                <w:lang w:val="en-US"/>
              </w:rPr>
              <w:t>objekti za pripremu hrane,</w:t>
            </w:r>
          </w:p>
          <w:p w14:paraId="2D7BAFE7" w14:textId="77777777" w:rsidR="003E2BDC" w:rsidRPr="00C76BDB" w:rsidRDefault="003E2BDC" w:rsidP="003E2BDC">
            <w:pPr>
              <w:numPr>
                <w:ilvl w:val="0"/>
                <w:numId w:val="19"/>
              </w:numPr>
              <w:ind w:right="66"/>
              <w:contextualSpacing/>
              <w:jc w:val="both"/>
              <w:rPr>
                <w:rFonts w:ascii="Times New Roman" w:hAnsi="Times New Roman"/>
                <w:sz w:val="20"/>
                <w:szCs w:val="20"/>
                <w:lang w:val="en-US"/>
              </w:rPr>
            </w:pPr>
            <w:r w:rsidRPr="00C76BDB">
              <w:rPr>
                <w:rFonts w:ascii="Times New Roman" w:hAnsi="Times New Roman"/>
                <w:sz w:val="20"/>
                <w:szCs w:val="20"/>
                <w:lang w:val="en-US"/>
              </w:rPr>
              <w:t>telekomunikacije,</w:t>
            </w:r>
          </w:p>
          <w:p w14:paraId="7D17F52D" w14:textId="77777777" w:rsidR="003E2BDC" w:rsidRPr="00C76BDB" w:rsidRDefault="003E2BDC" w:rsidP="003E2BDC">
            <w:pPr>
              <w:numPr>
                <w:ilvl w:val="0"/>
                <w:numId w:val="19"/>
              </w:numPr>
              <w:ind w:right="66"/>
              <w:contextualSpacing/>
              <w:jc w:val="both"/>
              <w:rPr>
                <w:rFonts w:ascii="Times New Roman" w:hAnsi="Times New Roman"/>
                <w:sz w:val="20"/>
                <w:szCs w:val="20"/>
                <w:lang w:val="en-US"/>
              </w:rPr>
            </w:pPr>
            <w:r w:rsidRPr="00C76BDB">
              <w:rPr>
                <w:rFonts w:ascii="Times New Roman" w:hAnsi="Times New Roman"/>
                <w:sz w:val="20"/>
                <w:szCs w:val="20"/>
                <w:lang w:val="en-US"/>
              </w:rPr>
              <w:t>pošta,</w:t>
            </w:r>
          </w:p>
          <w:p w14:paraId="1B25AB66" w14:textId="77777777" w:rsidR="003E2BDC" w:rsidRPr="00C76BDB" w:rsidRDefault="003E2BDC" w:rsidP="003E2BDC">
            <w:pPr>
              <w:numPr>
                <w:ilvl w:val="0"/>
                <w:numId w:val="19"/>
              </w:numPr>
              <w:ind w:right="66"/>
              <w:contextualSpacing/>
              <w:jc w:val="both"/>
              <w:rPr>
                <w:rFonts w:ascii="Times New Roman" w:hAnsi="Times New Roman"/>
                <w:sz w:val="20"/>
                <w:szCs w:val="20"/>
                <w:lang w:val="en-US"/>
              </w:rPr>
            </w:pPr>
            <w:r w:rsidRPr="00C76BDB">
              <w:rPr>
                <w:rFonts w:ascii="Times New Roman" w:hAnsi="Times New Roman"/>
                <w:sz w:val="20"/>
                <w:szCs w:val="20"/>
                <w:lang w:val="en-US"/>
              </w:rPr>
              <w:t>škole,</w:t>
            </w:r>
          </w:p>
          <w:p w14:paraId="0F2D18D6" w14:textId="77777777" w:rsidR="003E2BDC" w:rsidRPr="00C76BDB" w:rsidRDefault="003E2BDC" w:rsidP="003E2BDC">
            <w:pPr>
              <w:numPr>
                <w:ilvl w:val="0"/>
                <w:numId w:val="19"/>
              </w:numPr>
              <w:ind w:right="66"/>
              <w:contextualSpacing/>
              <w:jc w:val="both"/>
              <w:rPr>
                <w:rFonts w:ascii="Times New Roman" w:hAnsi="Times New Roman"/>
                <w:sz w:val="20"/>
                <w:szCs w:val="20"/>
                <w:lang w:val="en-US"/>
              </w:rPr>
            </w:pPr>
            <w:r w:rsidRPr="00C76BDB">
              <w:rPr>
                <w:rFonts w:ascii="Times New Roman" w:hAnsi="Times New Roman"/>
                <w:sz w:val="20"/>
                <w:szCs w:val="20"/>
                <w:lang w:val="en-US"/>
              </w:rPr>
              <w:t>ostali korisnici.</w:t>
            </w:r>
          </w:p>
        </w:tc>
      </w:tr>
      <w:tr w:rsidR="003E2BDC" w:rsidRPr="00C76BDB" w14:paraId="2927D470" w14:textId="77777777" w:rsidTr="00DA398A">
        <w:trPr>
          <w:jc w:val="center"/>
        </w:trPr>
        <w:tc>
          <w:tcPr>
            <w:tcW w:w="739" w:type="dxa"/>
            <w:tcBorders>
              <w:top w:val="single" w:sz="4" w:space="0" w:color="auto"/>
              <w:left w:val="single" w:sz="4" w:space="0" w:color="auto"/>
              <w:bottom w:val="single" w:sz="4" w:space="0" w:color="auto"/>
              <w:right w:val="single" w:sz="4" w:space="0" w:color="auto"/>
            </w:tcBorders>
            <w:vAlign w:val="center"/>
          </w:tcPr>
          <w:p w14:paraId="3E23AE97" w14:textId="77777777" w:rsidR="003E2BDC" w:rsidRPr="00C76BDB" w:rsidRDefault="003E2BDC" w:rsidP="00DA398A">
            <w:pPr>
              <w:numPr>
                <w:ilvl w:val="0"/>
                <w:numId w:val="42"/>
              </w:numPr>
              <w:ind w:right="66"/>
              <w:contextualSpacing/>
              <w:jc w:val="center"/>
              <w:rPr>
                <w:rFonts w:ascii="Times New Roman" w:hAnsi="Times New Roman"/>
                <w:sz w:val="20"/>
                <w:szCs w:val="20"/>
              </w:rPr>
            </w:pPr>
          </w:p>
        </w:tc>
        <w:tc>
          <w:tcPr>
            <w:tcW w:w="8321" w:type="dxa"/>
            <w:tcBorders>
              <w:top w:val="single" w:sz="4" w:space="0" w:color="auto"/>
              <w:left w:val="single" w:sz="4" w:space="0" w:color="auto"/>
              <w:bottom w:val="single" w:sz="4" w:space="0" w:color="auto"/>
              <w:right w:val="single" w:sz="4" w:space="0" w:color="auto"/>
            </w:tcBorders>
            <w:vAlign w:val="center"/>
            <w:hideMark/>
          </w:tcPr>
          <w:p w14:paraId="79EDBDF4" w14:textId="77777777" w:rsidR="003E2BDC" w:rsidRPr="00C76BDB" w:rsidRDefault="003E2BDC" w:rsidP="00DA398A">
            <w:pPr>
              <w:rPr>
                <w:rFonts w:ascii="Times New Roman" w:hAnsi="Times New Roman"/>
                <w:sz w:val="20"/>
                <w:szCs w:val="20"/>
              </w:rPr>
            </w:pPr>
            <w:r w:rsidRPr="00C76BDB">
              <w:rPr>
                <w:rFonts w:ascii="Times New Roman" w:hAnsi="Times New Roman"/>
                <w:sz w:val="20"/>
                <w:szCs w:val="20"/>
              </w:rPr>
              <w:t xml:space="preserve">Utvrđivanje redoslijeda u smislu stavljanja u potpunu funkciju prometnica na području Općine Krapinske Toplice sljedećim redoslijedom: </w:t>
            </w:r>
          </w:p>
          <w:p w14:paraId="309D3772" w14:textId="77777777" w:rsidR="003E2BDC" w:rsidRPr="00C76BDB" w:rsidRDefault="003E2BDC" w:rsidP="003E2BDC">
            <w:pPr>
              <w:numPr>
                <w:ilvl w:val="0"/>
                <w:numId w:val="20"/>
              </w:numPr>
              <w:ind w:right="66"/>
              <w:contextualSpacing/>
              <w:jc w:val="both"/>
              <w:rPr>
                <w:rFonts w:ascii="Times New Roman" w:hAnsi="Times New Roman"/>
                <w:sz w:val="20"/>
                <w:szCs w:val="20"/>
                <w:lang w:val="en-US"/>
              </w:rPr>
            </w:pPr>
            <w:r w:rsidRPr="00C76BDB">
              <w:rPr>
                <w:rFonts w:ascii="Times New Roman" w:hAnsi="Times New Roman"/>
                <w:sz w:val="20"/>
                <w:szCs w:val="20"/>
                <w:lang w:val="en-US"/>
              </w:rPr>
              <w:t>državne ceste,</w:t>
            </w:r>
          </w:p>
          <w:p w14:paraId="1A64E95B" w14:textId="77777777" w:rsidR="003E2BDC" w:rsidRPr="00C76BDB" w:rsidRDefault="003E2BDC" w:rsidP="003E2BDC">
            <w:pPr>
              <w:numPr>
                <w:ilvl w:val="0"/>
                <w:numId w:val="20"/>
              </w:numPr>
              <w:ind w:right="66"/>
              <w:contextualSpacing/>
              <w:jc w:val="both"/>
              <w:rPr>
                <w:rFonts w:ascii="Times New Roman" w:hAnsi="Times New Roman"/>
                <w:sz w:val="20"/>
                <w:szCs w:val="20"/>
                <w:lang w:val="en-US"/>
              </w:rPr>
            </w:pPr>
            <w:r w:rsidRPr="00C76BDB">
              <w:rPr>
                <w:rFonts w:ascii="Times New Roman" w:hAnsi="Times New Roman"/>
                <w:sz w:val="20"/>
                <w:szCs w:val="20"/>
                <w:lang w:val="en-US"/>
              </w:rPr>
              <w:t>županijske ceste,</w:t>
            </w:r>
          </w:p>
          <w:p w14:paraId="2C5912D7" w14:textId="77777777" w:rsidR="003E2BDC" w:rsidRPr="00C76BDB" w:rsidRDefault="003E2BDC" w:rsidP="003E2BDC">
            <w:pPr>
              <w:numPr>
                <w:ilvl w:val="0"/>
                <w:numId w:val="20"/>
              </w:numPr>
              <w:ind w:right="66"/>
              <w:contextualSpacing/>
              <w:jc w:val="both"/>
              <w:rPr>
                <w:rFonts w:ascii="Times New Roman" w:hAnsi="Times New Roman"/>
                <w:sz w:val="20"/>
                <w:szCs w:val="20"/>
                <w:lang w:val="en-US"/>
              </w:rPr>
            </w:pPr>
            <w:r w:rsidRPr="00C76BDB">
              <w:rPr>
                <w:rFonts w:ascii="Times New Roman" w:hAnsi="Times New Roman"/>
                <w:sz w:val="20"/>
                <w:szCs w:val="20"/>
                <w:lang w:val="en-US"/>
              </w:rPr>
              <w:t>lokalne ceste,</w:t>
            </w:r>
          </w:p>
          <w:p w14:paraId="70348038" w14:textId="77777777" w:rsidR="003E2BDC" w:rsidRPr="00C76BDB" w:rsidRDefault="003E2BDC" w:rsidP="003E2BDC">
            <w:pPr>
              <w:numPr>
                <w:ilvl w:val="0"/>
                <w:numId w:val="20"/>
              </w:numPr>
              <w:ind w:right="66"/>
              <w:contextualSpacing/>
              <w:jc w:val="both"/>
              <w:rPr>
                <w:rFonts w:ascii="Times New Roman" w:hAnsi="Times New Roman"/>
                <w:sz w:val="20"/>
                <w:szCs w:val="20"/>
                <w:lang w:val="en-US"/>
              </w:rPr>
            </w:pPr>
            <w:r w:rsidRPr="00C76BDB">
              <w:rPr>
                <w:rFonts w:ascii="Times New Roman" w:hAnsi="Times New Roman"/>
                <w:sz w:val="20"/>
                <w:szCs w:val="20"/>
                <w:lang w:val="en-US"/>
              </w:rPr>
              <w:t>nerazvrstane ceste.</w:t>
            </w:r>
          </w:p>
        </w:tc>
      </w:tr>
      <w:tr w:rsidR="003E2BDC" w:rsidRPr="00C76BDB" w14:paraId="432281DE" w14:textId="77777777" w:rsidTr="00DA398A">
        <w:trPr>
          <w:jc w:val="center"/>
        </w:trPr>
        <w:tc>
          <w:tcPr>
            <w:tcW w:w="739" w:type="dxa"/>
            <w:tcBorders>
              <w:top w:val="single" w:sz="4" w:space="0" w:color="auto"/>
              <w:left w:val="single" w:sz="4" w:space="0" w:color="auto"/>
              <w:bottom w:val="single" w:sz="4" w:space="0" w:color="auto"/>
              <w:right w:val="single" w:sz="4" w:space="0" w:color="auto"/>
            </w:tcBorders>
            <w:vAlign w:val="center"/>
          </w:tcPr>
          <w:p w14:paraId="780D9C55" w14:textId="77777777" w:rsidR="003E2BDC" w:rsidRPr="00C76BDB" w:rsidRDefault="003E2BDC" w:rsidP="00DA398A">
            <w:pPr>
              <w:numPr>
                <w:ilvl w:val="0"/>
                <w:numId w:val="42"/>
              </w:numPr>
              <w:ind w:right="66"/>
              <w:contextualSpacing/>
              <w:jc w:val="center"/>
              <w:rPr>
                <w:rFonts w:ascii="Times New Roman" w:hAnsi="Times New Roman"/>
                <w:sz w:val="20"/>
                <w:szCs w:val="20"/>
              </w:rPr>
            </w:pPr>
          </w:p>
        </w:tc>
        <w:tc>
          <w:tcPr>
            <w:tcW w:w="8321" w:type="dxa"/>
            <w:tcBorders>
              <w:top w:val="single" w:sz="4" w:space="0" w:color="auto"/>
              <w:left w:val="single" w:sz="4" w:space="0" w:color="auto"/>
              <w:bottom w:val="single" w:sz="4" w:space="0" w:color="auto"/>
              <w:right w:val="single" w:sz="4" w:space="0" w:color="auto"/>
            </w:tcBorders>
            <w:vAlign w:val="center"/>
            <w:hideMark/>
          </w:tcPr>
          <w:p w14:paraId="3D336C4E" w14:textId="77777777" w:rsidR="003E2BDC" w:rsidRPr="00C76BDB" w:rsidRDefault="003E2BDC" w:rsidP="00DA398A">
            <w:pPr>
              <w:rPr>
                <w:rFonts w:ascii="Times New Roman" w:hAnsi="Times New Roman"/>
                <w:sz w:val="20"/>
                <w:szCs w:val="20"/>
              </w:rPr>
            </w:pPr>
            <w:r w:rsidRPr="00C76BDB">
              <w:rPr>
                <w:rFonts w:ascii="Times New Roman" w:hAnsi="Times New Roman"/>
                <w:sz w:val="20"/>
                <w:szCs w:val="20"/>
              </w:rPr>
              <w:t>Utvrđivanje redoslijeda u smislu privremene sanacije oštećenja sljedećih objekata:</w:t>
            </w:r>
          </w:p>
          <w:p w14:paraId="78CEB6E3" w14:textId="77777777" w:rsidR="003E2BDC" w:rsidRPr="00C76BDB" w:rsidRDefault="003E2BDC" w:rsidP="003E2BDC">
            <w:pPr>
              <w:numPr>
                <w:ilvl w:val="0"/>
                <w:numId w:val="21"/>
              </w:numPr>
              <w:ind w:right="66"/>
              <w:contextualSpacing/>
              <w:jc w:val="both"/>
              <w:rPr>
                <w:rFonts w:ascii="Times New Roman" w:hAnsi="Times New Roman"/>
                <w:sz w:val="20"/>
                <w:szCs w:val="20"/>
                <w:lang w:val="en-US"/>
              </w:rPr>
            </w:pPr>
            <w:r w:rsidRPr="00C76BDB">
              <w:rPr>
                <w:rFonts w:ascii="Times New Roman" w:hAnsi="Times New Roman"/>
                <w:sz w:val="20"/>
                <w:szCs w:val="20"/>
                <w:lang w:val="en-US"/>
              </w:rPr>
              <w:t>zdravstvene ustanove,</w:t>
            </w:r>
          </w:p>
          <w:p w14:paraId="2D4B1867" w14:textId="77777777" w:rsidR="003E2BDC" w:rsidRPr="00C76BDB" w:rsidRDefault="003E2BDC" w:rsidP="003E2BDC">
            <w:pPr>
              <w:numPr>
                <w:ilvl w:val="0"/>
                <w:numId w:val="21"/>
              </w:numPr>
              <w:ind w:right="66"/>
              <w:contextualSpacing/>
              <w:jc w:val="both"/>
              <w:rPr>
                <w:rFonts w:ascii="Times New Roman" w:hAnsi="Times New Roman"/>
                <w:sz w:val="20"/>
                <w:szCs w:val="20"/>
                <w:lang w:val="en-US"/>
              </w:rPr>
            </w:pPr>
            <w:r w:rsidRPr="00C76BDB">
              <w:rPr>
                <w:rFonts w:ascii="Times New Roman" w:hAnsi="Times New Roman"/>
                <w:sz w:val="20"/>
                <w:szCs w:val="20"/>
                <w:lang w:val="en-US"/>
              </w:rPr>
              <w:t>škole,</w:t>
            </w:r>
          </w:p>
          <w:p w14:paraId="34F3FDA9" w14:textId="77777777" w:rsidR="003E2BDC" w:rsidRPr="00C76BDB" w:rsidRDefault="003E2BDC" w:rsidP="003E2BDC">
            <w:pPr>
              <w:numPr>
                <w:ilvl w:val="0"/>
                <w:numId w:val="21"/>
              </w:numPr>
              <w:ind w:right="66"/>
              <w:contextualSpacing/>
              <w:jc w:val="both"/>
              <w:rPr>
                <w:rFonts w:ascii="Times New Roman" w:hAnsi="Times New Roman"/>
                <w:sz w:val="20"/>
                <w:szCs w:val="20"/>
                <w:lang w:val="en-US"/>
              </w:rPr>
            </w:pPr>
            <w:r w:rsidRPr="00C76BDB">
              <w:rPr>
                <w:rFonts w:ascii="Times New Roman" w:hAnsi="Times New Roman"/>
                <w:sz w:val="20"/>
                <w:szCs w:val="20"/>
                <w:lang w:val="en-US"/>
              </w:rPr>
              <w:t>domovi za starije i nemoćne,</w:t>
            </w:r>
          </w:p>
          <w:p w14:paraId="0F5718DC" w14:textId="77777777" w:rsidR="003E2BDC" w:rsidRPr="00C76BDB" w:rsidRDefault="003E2BDC" w:rsidP="003E2BDC">
            <w:pPr>
              <w:numPr>
                <w:ilvl w:val="0"/>
                <w:numId w:val="21"/>
              </w:numPr>
              <w:ind w:right="66"/>
              <w:contextualSpacing/>
              <w:jc w:val="both"/>
              <w:rPr>
                <w:rFonts w:ascii="Times New Roman" w:hAnsi="Times New Roman"/>
                <w:sz w:val="20"/>
                <w:szCs w:val="20"/>
                <w:lang w:val="en-US"/>
              </w:rPr>
            </w:pPr>
            <w:r w:rsidRPr="00C76BDB">
              <w:rPr>
                <w:rFonts w:ascii="Times New Roman" w:hAnsi="Times New Roman"/>
                <w:sz w:val="20"/>
                <w:szCs w:val="20"/>
                <w:lang w:val="en-US"/>
              </w:rPr>
              <w:t>vatrogasni i društveni domovi,</w:t>
            </w:r>
          </w:p>
          <w:p w14:paraId="1B6168F2" w14:textId="77777777" w:rsidR="003E2BDC" w:rsidRPr="00C76BDB" w:rsidRDefault="003E2BDC" w:rsidP="003E2BDC">
            <w:pPr>
              <w:numPr>
                <w:ilvl w:val="0"/>
                <w:numId w:val="21"/>
              </w:numPr>
              <w:ind w:right="66"/>
              <w:contextualSpacing/>
              <w:jc w:val="both"/>
              <w:rPr>
                <w:rFonts w:ascii="Times New Roman" w:hAnsi="Times New Roman"/>
                <w:sz w:val="20"/>
                <w:szCs w:val="20"/>
                <w:lang w:val="en-US"/>
              </w:rPr>
            </w:pPr>
            <w:r w:rsidRPr="00C76BDB">
              <w:rPr>
                <w:rFonts w:ascii="Times New Roman" w:hAnsi="Times New Roman"/>
                <w:sz w:val="20"/>
                <w:szCs w:val="20"/>
                <w:lang w:val="en-US"/>
              </w:rPr>
              <w:t>trgovine,</w:t>
            </w:r>
          </w:p>
          <w:p w14:paraId="0303C829" w14:textId="77777777" w:rsidR="003E2BDC" w:rsidRPr="00C76BDB" w:rsidRDefault="003E2BDC" w:rsidP="003E2BDC">
            <w:pPr>
              <w:numPr>
                <w:ilvl w:val="0"/>
                <w:numId w:val="21"/>
              </w:numPr>
              <w:ind w:right="66"/>
              <w:contextualSpacing/>
              <w:jc w:val="both"/>
              <w:rPr>
                <w:rFonts w:ascii="Times New Roman" w:hAnsi="Times New Roman"/>
                <w:sz w:val="20"/>
                <w:szCs w:val="20"/>
                <w:lang w:val="en-US"/>
              </w:rPr>
            </w:pPr>
            <w:r w:rsidRPr="00C76BDB">
              <w:rPr>
                <w:rFonts w:ascii="Times New Roman" w:hAnsi="Times New Roman"/>
                <w:sz w:val="20"/>
                <w:szCs w:val="20"/>
                <w:lang w:val="en-US"/>
              </w:rPr>
              <w:t>privatni objekti prema stupnju oštećenja.</w:t>
            </w:r>
          </w:p>
        </w:tc>
      </w:tr>
      <w:tr w:rsidR="003E2BDC" w:rsidRPr="00C76BDB" w14:paraId="21D9B1CF" w14:textId="77777777" w:rsidTr="00DA398A">
        <w:trPr>
          <w:jc w:val="center"/>
        </w:trPr>
        <w:tc>
          <w:tcPr>
            <w:tcW w:w="739" w:type="dxa"/>
            <w:tcBorders>
              <w:top w:val="single" w:sz="4" w:space="0" w:color="auto"/>
              <w:left w:val="single" w:sz="4" w:space="0" w:color="auto"/>
              <w:bottom w:val="single" w:sz="4" w:space="0" w:color="auto"/>
              <w:right w:val="single" w:sz="4" w:space="0" w:color="auto"/>
            </w:tcBorders>
            <w:vAlign w:val="center"/>
          </w:tcPr>
          <w:p w14:paraId="1DDD0B9A" w14:textId="77777777" w:rsidR="003E2BDC" w:rsidRPr="00C76BDB" w:rsidRDefault="003E2BDC" w:rsidP="00DA398A">
            <w:pPr>
              <w:numPr>
                <w:ilvl w:val="0"/>
                <w:numId w:val="42"/>
              </w:numPr>
              <w:ind w:right="66"/>
              <w:contextualSpacing/>
              <w:jc w:val="center"/>
              <w:rPr>
                <w:rFonts w:ascii="Times New Roman" w:hAnsi="Times New Roman"/>
                <w:sz w:val="20"/>
                <w:szCs w:val="20"/>
              </w:rPr>
            </w:pPr>
          </w:p>
        </w:tc>
        <w:tc>
          <w:tcPr>
            <w:tcW w:w="8321" w:type="dxa"/>
            <w:tcBorders>
              <w:top w:val="single" w:sz="4" w:space="0" w:color="auto"/>
              <w:left w:val="single" w:sz="4" w:space="0" w:color="auto"/>
              <w:bottom w:val="single" w:sz="4" w:space="0" w:color="auto"/>
              <w:right w:val="single" w:sz="4" w:space="0" w:color="auto"/>
            </w:tcBorders>
            <w:vAlign w:val="center"/>
            <w:hideMark/>
          </w:tcPr>
          <w:p w14:paraId="4412D748" w14:textId="77777777" w:rsidR="003E2BDC" w:rsidRPr="00C76BDB" w:rsidRDefault="003E2BDC" w:rsidP="00DA398A">
            <w:pPr>
              <w:rPr>
                <w:rFonts w:ascii="Times New Roman" w:hAnsi="Times New Roman"/>
                <w:sz w:val="20"/>
                <w:szCs w:val="20"/>
              </w:rPr>
            </w:pPr>
            <w:r w:rsidRPr="00C76BDB">
              <w:rPr>
                <w:rFonts w:ascii="Times New Roman" w:hAnsi="Times New Roman"/>
                <w:sz w:val="20"/>
                <w:szCs w:val="20"/>
              </w:rPr>
              <w:t xml:space="preserve">Pozivanje pravnih osoba koje mogu izvršiti privremenu sanaciju šteta. </w:t>
            </w:r>
          </w:p>
        </w:tc>
      </w:tr>
      <w:tr w:rsidR="003E2BDC" w:rsidRPr="00C76BDB" w14:paraId="385B0AE5" w14:textId="77777777" w:rsidTr="00DA398A">
        <w:trPr>
          <w:jc w:val="center"/>
        </w:trPr>
        <w:tc>
          <w:tcPr>
            <w:tcW w:w="739" w:type="dxa"/>
            <w:tcBorders>
              <w:top w:val="single" w:sz="4" w:space="0" w:color="auto"/>
              <w:left w:val="single" w:sz="4" w:space="0" w:color="auto"/>
              <w:bottom w:val="single" w:sz="4" w:space="0" w:color="auto"/>
              <w:right w:val="single" w:sz="4" w:space="0" w:color="auto"/>
            </w:tcBorders>
            <w:vAlign w:val="center"/>
          </w:tcPr>
          <w:p w14:paraId="37872512" w14:textId="77777777" w:rsidR="003E2BDC" w:rsidRPr="00C76BDB" w:rsidRDefault="003E2BDC" w:rsidP="00DA398A">
            <w:pPr>
              <w:numPr>
                <w:ilvl w:val="0"/>
                <w:numId w:val="42"/>
              </w:numPr>
              <w:ind w:right="66"/>
              <w:contextualSpacing/>
              <w:jc w:val="center"/>
              <w:rPr>
                <w:rFonts w:ascii="Times New Roman" w:hAnsi="Times New Roman"/>
                <w:sz w:val="20"/>
                <w:szCs w:val="20"/>
              </w:rPr>
            </w:pPr>
          </w:p>
        </w:tc>
        <w:tc>
          <w:tcPr>
            <w:tcW w:w="8321" w:type="dxa"/>
            <w:tcBorders>
              <w:top w:val="single" w:sz="4" w:space="0" w:color="auto"/>
              <w:left w:val="single" w:sz="4" w:space="0" w:color="auto"/>
              <w:bottom w:val="single" w:sz="4" w:space="0" w:color="auto"/>
              <w:right w:val="single" w:sz="4" w:space="0" w:color="auto"/>
            </w:tcBorders>
            <w:vAlign w:val="center"/>
            <w:hideMark/>
          </w:tcPr>
          <w:p w14:paraId="56A5F955" w14:textId="77777777" w:rsidR="003E2BDC" w:rsidRPr="00C76BDB" w:rsidRDefault="003E2BDC" w:rsidP="00DA398A">
            <w:pPr>
              <w:rPr>
                <w:rFonts w:ascii="Times New Roman" w:hAnsi="Times New Roman"/>
                <w:sz w:val="20"/>
                <w:szCs w:val="20"/>
              </w:rPr>
            </w:pPr>
            <w:r w:rsidRPr="00C76BDB">
              <w:rPr>
                <w:rFonts w:ascii="Times New Roman" w:hAnsi="Times New Roman"/>
                <w:sz w:val="20"/>
                <w:szCs w:val="20"/>
              </w:rPr>
              <w:t xml:space="preserve">Općinsko povjerenstvo nastavlja aktivnosti na popisu i procjeni štete sukladno </w:t>
            </w:r>
            <w:r w:rsidRPr="00C76BDB">
              <w:rPr>
                <w:rFonts w:ascii="Times New Roman" w:hAnsi="Times New Roman"/>
                <w:i/>
                <w:iCs/>
                <w:sz w:val="20"/>
                <w:szCs w:val="20"/>
              </w:rPr>
              <w:t>Zakonu</w:t>
            </w:r>
            <w:r w:rsidRPr="00C76BDB">
              <w:rPr>
                <w:rFonts w:ascii="Times New Roman" w:hAnsi="Times New Roman"/>
                <w:sz w:val="20"/>
                <w:szCs w:val="20"/>
              </w:rPr>
              <w:t xml:space="preserve"> te o rezultatima izvješćuje Županijsko povjerenstvo.</w:t>
            </w:r>
          </w:p>
        </w:tc>
      </w:tr>
    </w:tbl>
    <w:p w14:paraId="17BDC4F1" w14:textId="77777777" w:rsidR="003E2BDC" w:rsidRPr="00C76BDB" w:rsidRDefault="003E2BDC" w:rsidP="003E2BDC">
      <w:pPr>
        <w:pStyle w:val="Odlomakpopisa11"/>
        <w:spacing w:after="0" w:line="276" w:lineRule="auto"/>
        <w:ind w:firstLine="0"/>
        <w:rPr>
          <w:szCs w:val="24"/>
        </w:rPr>
      </w:pPr>
    </w:p>
    <w:p w14:paraId="66390B8B" w14:textId="77777777" w:rsidR="003E2BDC" w:rsidRPr="00C76BDB" w:rsidRDefault="003E2BDC" w:rsidP="003E2BDC">
      <w:pPr>
        <w:pStyle w:val="Odlomakpopisa11"/>
        <w:spacing w:after="0" w:line="276" w:lineRule="auto"/>
        <w:ind w:firstLine="0"/>
        <w:rPr>
          <w:szCs w:val="24"/>
        </w:rPr>
      </w:pPr>
    </w:p>
    <w:p w14:paraId="357CC3F7" w14:textId="77777777" w:rsidR="003E2BDC" w:rsidRPr="00C76BDB" w:rsidRDefault="003E2BDC" w:rsidP="003E2BDC">
      <w:pPr>
        <w:pStyle w:val="Naslov2"/>
        <w:spacing w:before="0"/>
        <w:rPr>
          <w:rFonts w:ascii="Times New Roman" w:hAnsi="Times New Roman"/>
          <w:b/>
          <w:bCs w:val="0"/>
          <w:sz w:val="24"/>
          <w:szCs w:val="24"/>
          <w:lang w:eastAsia="hr-HR"/>
        </w:rPr>
      </w:pPr>
      <w:bookmarkStart w:id="93" w:name="_Toc84837421"/>
      <w:bookmarkStart w:id="94" w:name="_Toc177974595"/>
      <w:r w:rsidRPr="00C76BDB">
        <w:rPr>
          <w:rFonts w:ascii="Times New Roman" w:hAnsi="Times New Roman"/>
          <w:b/>
          <w:bCs w:val="0"/>
          <w:sz w:val="24"/>
          <w:szCs w:val="24"/>
          <w:lang w:eastAsia="hr-HR"/>
        </w:rPr>
        <w:lastRenderedPageBreak/>
        <w:t>5.2. Nositelji mjera</w:t>
      </w:r>
      <w:bookmarkEnd w:id="93"/>
      <w:bookmarkEnd w:id="94"/>
    </w:p>
    <w:p w14:paraId="0E76A6DC" w14:textId="77777777" w:rsidR="003E2BDC" w:rsidRPr="00C76BDB" w:rsidRDefault="003E2BDC" w:rsidP="003E2BDC">
      <w:pPr>
        <w:pStyle w:val="Odlomakpopisa11"/>
        <w:spacing w:after="0"/>
        <w:ind w:firstLine="0"/>
      </w:pPr>
    </w:p>
    <w:p w14:paraId="78EC0E60" w14:textId="77777777" w:rsidR="003E2BDC" w:rsidRPr="00C76BDB" w:rsidRDefault="003E2BDC" w:rsidP="003E2BDC">
      <w:pPr>
        <w:pStyle w:val="Odlomakpopisa11"/>
        <w:spacing w:after="0" w:line="276" w:lineRule="auto"/>
        <w:ind w:firstLine="0"/>
        <w:rPr>
          <w:szCs w:val="24"/>
        </w:rPr>
      </w:pPr>
      <w:r w:rsidRPr="00C76BDB">
        <w:rPr>
          <w:szCs w:val="24"/>
        </w:rPr>
        <w:t>Nositelji mjera za ublažavanje te otklanjanje izravnih posljedica prirodnih nepogoda su operativne snage sustava civilne zaštite koje su definirane Zakonom o sustavu civilne zaštite:</w:t>
      </w:r>
    </w:p>
    <w:p w14:paraId="12F06B85" w14:textId="77777777" w:rsidR="003E2BDC" w:rsidRPr="00C76BDB" w:rsidRDefault="003E2BDC" w:rsidP="003E2BDC">
      <w:pPr>
        <w:numPr>
          <w:ilvl w:val="0"/>
          <w:numId w:val="56"/>
        </w:numPr>
        <w:spacing w:line="276" w:lineRule="auto"/>
        <w:contextualSpacing/>
        <w:rPr>
          <w:rFonts w:ascii="Times New Roman" w:hAnsi="Times New Roman"/>
          <w:szCs w:val="24"/>
          <w:lang w:val="en-US"/>
        </w:rPr>
      </w:pPr>
      <w:r w:rsidRPr="00C76BDB">
        <w:rPr>
          <w:rFonts w:ascii="Times New Roman" w:hAnsi="Times New Roman"/>
          <w:szCs w:val="24"/>
          <w:lang w:val="en-US"/>
        </w:rPr>
        <w:t>Stožer civilne zaštite Općine Krapinske Toplice,</w:t>
      </w:r>
    </w:p>
    <w:p w14:paraId="2C597D7F" w14:textId="77777777" w:rsidR="003E2BDC" w:rsidRPr="00C76BDB" w:rsidRDefault="003E2BDC" w:rsidP="003E2BDC">
      <w:pPr>
        <w:numPr>
          <w:ilvl w:val="0"/>
          <w:numId w:val="56"/>
        </w:numPr>
        <w:spacing w:line="276" w:lineRule="auto"/>
        <w:contextualSpacing/>
        <w:rPr>
          <w:rFonts w:ascii="Times New Roman" w:hAnsi="Times New Roman"/>
          <w:szCs w:val="24"/>
          <w:lang w:val="en-US"/>
        </w:rPr>
      </w:pPr>
      <w:r w:rsidRPr="00C76BDB">
        <w:rPr>
          <w:rFonts w:ascii="Times New Roman" w:hAnsi="Times New Roman"/>
          <w:szCs w:val="24"/>
          <w:lang w:val="en-US"/>
        </w:rPr>
        <w:t>Povjerenici civilne zaštite i njihovi zamjenici,</w:t>
      </w:r>
    </w:p>
    <w:p w14:paraId="0030431D" w14:textId="77777777" w:rsidR="003E2BDC" w:rsidRPr="00C76BDB" w:rsidRDefault="003E2BDC" w:rsidP="003E2BDC">
      <w:pPr>
        <w:numPr>
          <w:ilvl w:val="0"/>
          <w:numId w:val="56"/>
        </w:numPr>
        <w:spacing w:line="276" w:lineRule="auto"/>
        <w:contextualSpacing/>
        <w:rPr>
          <w:rFonts w:ascii="Times New Roman" w:hAnsi="Times New Roman"/>
          <w:szCs w:val="24"/>
          <w:lang w:val="en-US"/>
        </w:rPr>
      </w:pPr>
      <w:r w:rsidRPr="00C76BDB">
        <w:rPr>
          <w:rFonts w:ascii="Times New Roman" w:hAnsi="Times New Roman"/>
          <w:szCs w:val="24"/>
          <w:lang w:val="en-US"/>
        </w:rPr>
        <w:t>Koordinatori na lokaciji,</w:t>
      </w:r>
    </w:p>
    <w:p w14:paraId="568B5812" w14:textId="77777777" w:rsidR="003E2BDC" w:rsidRPr="00C76BDB" w:rsidRDefault="003E2BDC" w:rsidP="003E2BDC">
      <w:pPr>
        <w:pStyle w:val="Odlomakpopisa"/>
        <w:numPr>
          <w:ilvl w:val="0"/>
          <w:numId w:val="59"/>
        </w:numPr>
        <w:spacing w:after="0"/>
        <w:jc w:val="both"/>
        <w:rPr>
          <w:rFonts w:ascii="Times New Roman" w:hAnsi="Times New Roman"/>
          <w:sz w:val="24"/>
          <w:szCs w:val="24"/>
        </w:rPr>
      </w:pPr>
      <w:r w:rsidRPr="00C76BDB">
        <w:rPr>
          <w:rFonts w:ascii="Times New Roman" w:hAnsi="Times New Roman"/>
          <w:sz w:val="24"/>
          <w:szCs w:val="24"/>
        </w:rPr>
        <w:t>Pravne osobe od interesa za sustav civilne zaštite,</w:t>
      </w:r>
    </w:p>
    <w:p w14:paraId="3ABE8EA5" w14:textId="77777777" w:rsidR="003E2BDC" w:rsidRPr="00C76BDB" w:rsidRDefault="003E2BDC" w:rsidP="003E2BDC">
      <w:pPr>
        <w:numPr>
          <w:ilvl w:val="0"/>
          <w:numId w:val="56"/>
        </w:numPr>
        <w:spacing w:line="276" w:lineRule="auto"/>
        <w:contextualSpacing/>
        <w:rPr>
          <w:rFonts w:ascii="Times New Roman" w:hAnsi="Times New Roman"/>
          <w:szCs w:val="24"/>
          <w:lang w:val="en-US"/>
        </w:rPr>
      </w:pPr>
      <w:r w:rsidRPr="00C76BDB">
        <w:rPr>
          <w:rFonts w:ascii="Times New Roman" w:hAnsi="Times New Roman"/>
          <w:szCs w:val="24"/>
          <w:lang w:val="en-US"/>
        </w:rPr>
        <w:t>Operativne snage vatrogastva Općine Krapinske Toplice,</w:t>
      </w:r>
    </w:p>
    <w:p w14:paraId="3B732B94" w14:textId="77777777" w:rsidR="003E2BDC" w:rsidRPr="00C76BDB" w:rsidRDefault="003E2BDC" w:rsidP="003E2BDC">
      <w:pPr>
        <w:numPr>
          <w:ilvl w:val="0"/>
          <w:numId w:val="56"/>
        </w:numPr>
        <w:spacing w:line="276" w:lineRule="auto"/>
        <w:contextualSpacing/>
        <w:rPr>
          <w:rFonts w:ascii="Times New Roman" w:hAnsi="Times New Roman"/>
          <w:szCs w:val="24"/>
          <w:lang w:val="en-US"/>
        </w:rPr>
      </w:pPr>
      <w:r w:rsidRPr="00C76BDB">
        <w:rPr>
          <w:rFonts w:ascii="Times New Roman" w:hAnsi="Times New Roman"/>
          <w:szCs w:val="24"/>
          <w:lang w:val="en-US"/>
        </w:rPr>
        <w:t>Hrvatski Crveni križ – Gradsko društvo Crvenog križa Zabok,</w:t>
      </w:r>
    </w:p>
    <w:p w14:paraId="4C5BAC39" w14:textId="77777777" w:rsidR="003E2BDC" w:rsidRPr="00C76BDB" w:rsidRDefault="003E2BDC" w:rsidP="003E2BDC">
      <w:pPr>
        <w:numPr>
          <w:ilvl w:val="0"/>
          <w:numId w:val="56"/>
        </w:numPr>
        <w:spacing w:line="276" w:lineRule="auto"/>
        <w:contextualSpacing/>
        <w:rPr>
          <w:rFonts w:ascii="Times New Roman" w:hAnsi="Times New Roman"/>
          <w:szCs w:val="24"/>
          <w:lang w:val="en-US"/>
        </w:rPr>
      </w:pPr>
      <w:r w:rsidRPr="00C76BDB">
        <w:rPr>
          <w:rFonts w:ascii="Times New Roman" w:hAnsi="Times New Roman"/>
          <w:szCs w:val="24"/>
          <w:lang w:val="en-US"/>
        </w:rPr>
        <w:t>Hrvatska gorska služba spašavanja (HGSS) – Stanica Zlatar Bistrica,</w:t>
      </w:r>
    </w:p>
    <w:p w14:paraId="73EAF047" w14:textId="77777777" w:rsidR="003E2BDC" w:rsidRPr="00C76BDB" w:rsidRDefault="003E2BDC" w:rsidP="003E2BDC">
      <w:pPr>
        <w:numPr>
          <w:ilvl w:val="0"/>
          <w:numId w:val="56"/>
        </w:numPr>
        <w:spacing w:line="276" w:lineRule="auto"/>
        <w:ind w:left="714" w:hanging="357"/>
        <w:contextualSpacing/>
        <w:rPr>
          <w:rFonts w:ascii="Times New Roman" w:hAnsi="Times New Roman"/>
          <w:szCs w:val="24"/>
          <w:lang w:val="en-US"/>
        </w:rPr>
      </w:pPr>
      <w:r w:rsidRPr="00C76BDB">
        <w:rPr>
          <w:rFonts w:ascii="Times New Roman" w:hAnsi="Times New Roman"/>
          <w:szCs w:val="24"/>
          <w:lang w:val="en-US"/>
        </w:rPr>
        <w:t>Udruge građana.</w:t>
      </w:r>
    </w:p>
    <w:p w14:paraId="1710D160" w14:textId="77777777" w:rsidR="003E2BDC" w:rsidRPr="00C76BDB" w:rsidRDefault="003E2BDC" w:rsidP="003E2BDC">
      <w:pPr>
        <w:pStyle w:val="Odlomakpopisa11"/>
        <w:spacing w:after="0" w:line="276" w:lineRule="auto"/>
        <w:ind w:firstLine="0"/>
        <w:rPr>
          <w:szCs w:val="24"/>
        </w:rPr>
      </w:pPr>
    </w:p>
    <w:p w14:paraId="7B3D13D5" w14:textId="77777777" w:rsidR="003E2BDC" w:rsidRPr="00C76BDB" w:rsidRDefault="003E2BDC" w:rsidP="003E2BDC">
      <w:pPr>
        <w:pStyle w:val="Odlomakpopisa11"/>
        <w:spacing w:after="0" w:line="276" w:lineRule="auto"/>
        <w:ind w:firstLine="0"/>
        <w:rPr>
          <w:szCs w:val="24"/>
        </w:rPr>
      </w:pPr>
      <w:r w:rsidRPr="00C76BDB">
        <w:rPr>
          <w:szCs w:val="24"/>
        </w:rPr>
        <w:t>Pored operativnih snaga sustava civilne zaštite kao nositelji određenih mjera u pojedinim ugrozama pojavit će se i:</w:t>
      </w:r>
    </w:p>
    <w:p w14:paraId="712EC8EA" w14:textId="77777777" w:rsidR="003E2BDC" w:rsidRPr="00C76BDB" w:rsidRDefault="003E2BDC" w:rsidP="003E2BDC">
      <w:pPr>
        <w:numPr>
          <w:ilvl w:val="0"/>
          <w:numId w:val="34"/>
        </w:numPr>
        <w:spacing w:after="209" w:line="276" w:lineRule="auto"/>
        <w:ind w:right="68"/>
        <w:contextualSpacing/>
        <w:jc w:val="both"/>
        <w:rPr>
          <w:rFonts w:ascii="Times New Roman" w:eastAsia="ArialMT" w:hAnsi="Times New Roman"/>
          <w:color w:val="000000"/>
          <w:szCs w:val="24"/>
        </w:rPr>
      </w:pPr>
      <w:r w:rsidRPr="00C76BDB">
        <w:rPr>
          <w:rFonts w:ascii="Times New Roman" w:eastAsia="ArialMT" w:hAnsi="Times New Roman"/>
          <w:color w:val="000000"/>
          <w:szCs w:val="24"/>
        </w:rPr>
        <w:t>Centar za socijalnu skrb Zabok,</w:t>
      </w:r>
    </w:p>
    <w:p w14:paraId="2ADEA0A3" w14:textId="77777777" w:rsidR="003E2BDC" w:rsidRPr="00C76BDB" w:rsidRDefault="003E2BDC" w:rsidP="003E2BDC">
      <w:pPr>
        <w:numPr>
          <w:ilvl w:val="0"/>
          <w:numId w:val="34"/>
        </w:numPr>
        <w:spacing w:after="209" w:line="276" w:lineRule="auto"/>
        <w:ind w:right="68"/>
        <w:contextualSpacing/>
        <w:jc w:val="both"/>
        <w:rPr>
          <w:rFonts w:ascii="Times New Roman" w:eastAsia="ArialMT" w:hAnsi="Times New Roman"/>
          <w:color w:val="000000"/>
          <w:szCs w:val="24"/>
        </w:rPr>
      </w:pPr>
      <w:r w:rsidRPr="00C76BDB">
        <w:rPr>
          <w:rFonts w:ascii="Times New Roman" w:eastAsia="ArialMT" w:hAnsi="Times New Roman"/>
          <w:color w:val="000000"/>
          <w:szCs w:val="24"/>
        </w:rPr>
        <w:t>Zavod za hitnu medicinu Krapinsko - zagorske županije,</w:t>
      </w:r>
    </w:p>
    <w:p w14:paraId="39C548C9" w14:textId="77777777" w:rsidR="003E2BDC" w:rsidRPr="00C76BDB" w:rsidRDefault="003E2BDC" w:rsidP="003E2BDC">
      <w:pPr>
        <w:numPr>
          <w:ilvl w:val="0"/>
          <w:numId w:val="34"/>
        </w:numPr>
        <w:spacing w:after="209" w:line="276" w:lineRule="auto"/>
        <w:ind w:right="68"/>
        <w:contextualSpacing/>
        <w:jc w:val="both"/>
        <w:rPr>
          <w:rFonts w:ascii="Times New Roman" w:eastAsia="ArialMT" w:hAnsi="Times New Roman"/>
          <w:color w:val="000000"/>
          <w:szCs w:val="24"/>
        </w:rPr>
      </w:pPr>
      <w:r w:rsidRPr="00C76BDB">
        <w:rPr>
          <w:rFonts w:ascii="Times New Roman" w:eastAsia="ArialMT" w:hAnsi="Times New Roman"/>
          <w:color w:val="000000"/>
          <w:szCs w:val="24"/>
        </w:rPr>
        <w:t>Hrvatske vode d.d,</w:t>
      </w:r>
    </w:p>
    <w:p w14:paraId="60860A01" w14:textId="77777777" w:rsidR="003E2BDC" w:rsidRPr="00C76BDB" w:rsidRDefault="003E2BDC" w:rsidP="003E2BDC">
      <w:pPr>
        <w:numPr>
          <w:ilvl w:val="0"/>
          <w:numId w:val="34"/>
        </w:numPr>
        <w:spacing w:after="209" w:line="276" w:lineRule="auto"/>
        <w:ind w:right="68"/>
        <w:contextualSpacing/>
        <w:jc w:val="both"/>
        <w:rPr>
          <w:rFonts w:ascii="Times New Roman" w:eastAsia="ArialMT" w:hAnsi="Times New Roman"/>
          <w:color w:val="000000"/>
          <w:szCs w:val="24"/>
        </w:rPr>
      </w:pPr>
      <w:r w:rsidRPr="00C76BDB">
        <w:rPr>
          <w:rFonts w:ascii="Times New Roman" w:eastAsia="ArialMT" w:hAnsi="Times New Roman"/>
          <w:color w:val="000000"/>
          <w:szCs w:val="24"/>
        </w:rPr>
        <w:t>HEP-interventne službe,</w:t>
      </w:r>
    </w:p>
    <w:p w14:paraId="113AB10B" w14:textId="77777777" w:rsidR="003E2BDC" w:rsidRPr="00C76BDB" w:rsidRDefault="003E2BDC" w:rsidP="003E2BDC">
      <w:pPr>
        <w:numPr>
          <w:ilvl w:val="0"/>
          <w:numId w:val="34"/>
        </w:numPr>
        <w:spacing w:after="209" w:line="276" w:lineRule="auto"/>
        <w:ind w:right="68"/>
        <w:contextualSpacing/>
        <w:jc w:val="both"/>
        <w:rPr>
          <w:rFonts w:ascii="Times New Roman" w:eastAsia="ArialMT" w:hAnsi="Times New Roman"/>
          <w:color w:val="000000"/>
          <w:szCs w:val="24"/>
        </w:rPr>
      </w:pPr>
      <w:r w:rsidRPr="00C76BDB">
        <w:rPr>
          <w:rFonts w:ascii="Times New Roman" w:eastAsia="ArialMT" w:hAnsi="Times New Roman"/>
          <w:color w:val="000000"/>
          <w:szCs w:val="24"/>
        </w:rPr>
        <w:t>HŠ UŠP Zagreb – Šumarija Krapina,</w:t>
      </w:r>
    </w:p>
    <w:p w14:paraId="13A69CF5" w14:textId="77777777" w:rsidR="003E2BDC" w:rsidRPr="00C76BDB" w:rsidRDefault="003E2BDC" w:rsidP="003E2BDC">
      <w:pPr>
        <w:numPr>
          <w:ilvl w:val="0"/>
          <w:numId w:val="34"/>
        </w:numPr>
        <w:spacing w:after="209" w:line="276" w:lineRule="auto"/>
        <w:ind w:right="68"/>
        <w:contextualSpacing/>
        <w:jc w:val="both"/>
        <w:rPr>
          <w:rFonts w:ascii="Times New Roman" w:eastAsia="ArialMT" w:hAnsi="Times New Roman"/>
          <w:color w:val="000000"/>
          <w:szCs w:val="24"/>
        </w:rPr>
      </w:pPr>
      <w:r w:rsidRPr="00C76BDB">
        <w:rPr>
          <w:rFonts w:ascii="Times New Roman" w:eastAsia="ArialMT" w:hAnsi="Times New Roman"/>
          <w:color w:val="000000"/>
          <w:szCs w:val="24"/>
        </w:rPr>
        <w:t xml:space="preserve">Hrvatske ceste d.o.o., </w:t>
      </w:r>
    </w:p>
    <w:p w14:paraId="79E0320D" w14:textId="77777777" w:rsidR="003E2BDC" w:rsidRPr="00C76BDB" w:rsidRDefault="003E2BDC" w:rsidP="003E2BDC">
      <w:pPr>
        <w:numPr>
          <w:ilvl w:val="0"/>
          <w:numId w:val="34"/>
        </w:numPr>
        <w:spacing w:after="209" w:line="276" w:lineRule="auto"/>
        <w:ind w:right="68"/>
        <w:contextualSpacing/>
        <w:jc w:val="both"/>
        <w:rPr>
          <w:rFonts w:ascii="Times New Roman" w:eastAsia="ArialMT" w:hAnsi="Times New Roman"/>
          <w:color w:val="000000"/>
          <w:szCs w:val="24"/>
        </w:rPr>
      </w:pPr>
      <w:r w:rsidRPr="00C76BDB">
        <w:rPr>
          <w:rFonts w:ascii="Times New Roman" w:eastAsia="ArialMT" w:hAnsi="Times New Roman"/>
          <w:color w:val="000000"/>
          <w:szCs w:val="24"/>
        </w:rPr>
        <w:t>ŽUC Krapinsko - zagorske županije,</w:t>
      </w:r>
    </w:p>
    <w:p w14:paraId="28ED0EC4" w14:textId="77777777" w:rsidR="003E2BDC" w:rsidRPr="00C76BDB" w:rsidRDefault="003E2BDC" w:rsidP="003E2BDC">
      <w:pPr>
        <w:numPr>
          <w:ilvl w:val="0"/>
          <w:numId w:val="34"/>
        </w:numPr>
        <w:spacing w:after="120" w:line="276" w:lineRule="auto"/>
        <w:ind w:right="68"/>
        <w:contextualSpacing/>
        <w:jc w:val="both"/>
        <w:rPr>
          <w:rFonts w:ascii="Times New Roman" w:eastAsia="ArialMT" w:hAnsi="Times New Roman"/>
          <w:color w:val="000000"/>
          <w:szCs w:val="24"/>
        </w:rPr>
      </w:pPr>
      <w:r w:rsidRPr="00C76BDB">
        <w:rPr>
          <w:rFonts w:ascii="Times New Roman" w:eastAsia="ArialMT" w:hAnsi="Times New Roman"/>
          <w:color w:val="000000"/>
          <w:szCs w:val="24"/>
        </w:rPr>
        <w:t>Zavod za javno zdravstvo Krapinsko - zagorske županije.</w:t>
      </w:r>
    </w:p>
    <w:p w14:paraId="295C3A5D" w14:textId="77777777" w:rsidR="003E2BDC" w:rsidRPr="00C76BDB" w:rsidRDefault="003E2BDC" w:rsidP="003E2BDC">
      <w:pPr>
        <w:pStyle w:val="Odlomakpopisa11"/>
        <w:spacing w:after="0" w:line="276" w:lineRule="auto"/>
        <w:ind w:firstLine="0"/>
        <w:rPr>
          <w:szCs w:val="24"/>
        </w:rPr>
      </w:pPr>
      <w:r w:rsidRPr="00C76BDB">
        <w:rPr>
          <w:szCs w:val="24"/>
        </w:rPr>
        <w:t>Sve navedene snage koristit će se u provođenju mjera kod svih prirodnih nepogoda ovisno o potrebama za istima.</w:t>
      </w:r>
    </w:p>
    <w:p w14:paraId="5237CE5C" w14:textId="77777777" w:rsidR="003E2BDC" w:rsidRPr="00C76BDB" w:rsidRDefault="003E2BDC" w:rsidP="003E2BDC">
      <w:pPr>
        <w:pStyle w:val="Odlomakpopisa11"/>
        <w:spacing w:after="0" w:line="276" w:lineRule="auto"/>
        <w:ind w:firstLine="0"/>
        <w:rPr>
          <w:szCs w:val="24"/>
        </w:rPr>
      </w:pPr>
    </w:p>
    <w:p w14:paraId="41F491B0" w14:textId="77777777" w:rsidR="003E2BDC" w:rsidRPr="00C76BDB" w:rsidRDefault="003E2BDC" w:rsidP="003E2BDC">
      <w:pPr>
        <w:pStyle w:val="Naslov1"/>
        <w:spacing w:before="0"/>
        <w:rPr>
          <w:rFonts w:ascii="Times New Roman" w:hAnsi="Times New Roman"/>
          <w:lang w:eastAsia="hr-HR"/>
        </w:rPr>
      </w:pPr>
      <w:bookmarkStart w:id="95" w:name="_Toc84837422"/>
      <w:bookmarkStart w:id="96" w:name="_Toc177974596"/>
      <w:r w:rsidRPr="00C76BDB">
        <w:rPr>
          <w:rFonts w:ascii="Times New Roman" w:hAnsi="Times New Roman"/>
          <w:lang w:eastAsia="hr-HR"/>
        </w:rPr>
        <w:t>6. PROCJENA OSIGURANJA OPREME I DRUGIH SREDSTVA ZA ZAŠTITU I SPAŠAVANJE STRADAVANJA IMOVINE, GOSPODARSKIH FUNKCIJA I STRADANJA STANOVNIŠTVA</w:t>
      </w:r>
      <w:bookmarkEnd w:id="95"/>
      <w:bookmarkEnd w:id="96"/>
    </w:p>
    <w:p w14:paraId="5E85E6DA" w14:textId="77777777" w:rsidR="003E2BDC" w:rsidRPr="00C76BDB" w:rsidRDefault="003E2BDC" w:rsidP="003E2BDC">
      <w:pPr>
        <w:rPr>
          <w:rFonts w:ascii="Times New Roman" w:hAnsi="Times New Roman"/>
          <w:lang w:eastAsia="hr-HR"/>
        </w:rPr>
      </w:pPr>
    </w:p>
    <w:p w14:paraId="51F611D6" w14:textId="77777777" w:rsidR="003E2BDC" w:rsidRPr="00C76BDB" w:rsidRDefault="003E2BDC" w:rsidP="003E2BDC">
      <w:pPr>
        <w:spacing w:after="120"/>
        <w:ind w:left="11" w:right="68"/>
        <w:rPr>
          <w:rFonts w:ascii="Times New Roman" w:eastAsia="Times New Roman" w:hAnsi="Times New Roman"/>
          <w:color w:val="000000"/>
          <w:lang w:eastAsia="hr-HR"/>
        </w:rPr>
      </w:pPr>
      <w:r w:rsidRPr="00C76BDB">
        <w:rPr>
          <w:rFonts w:ascii="Times New Roman" w:eastAsia="Times New Roman" w:hAnsi="Times New Roman"/>
          <w:color w:val="000000"/>
          <w:lang w:eastAsia="hr-HR"/>
        </w:rPr>
        <w:t>Pod pojmom procjena osiguranja opreme i drugih sredstava za zaštitu i sprječavanje stradanja imovine, gospodarskih funkcija i stradanja stanovništva podrazumijeva se procjena opreme i drugih sredstava nužnih za sanaciju, djelomično otklanjanje i ublažavanje štete nastale uslijed djelovanja prirodne nepogode.</w:t>
      </w:r>
    </w:p>
    <w:p w14:paraId="68171402" w14:textId="77777777" w:rsidR="003E2BDC" w:rsidRPr="00C76BDB" w:rsidRDefault="003E2BDC" w:rsidP="003E2BDC">
      <w:pPr>
        <w:spacing w:after="120"/>
        <w:ind w:left="10" w:right="66"/>
        <w:rPr>
          <w:rFonts w:ascii="Times New Roman" w:eastAsia="Times New Roman" w:hAnsi="Times New Roman"/>
          <w:color w:val="000000"/>
          <w:lang w:eastAsia="hr-HR"/>
        </w:rPr>
      </w:pPr>
      <w:r w:rsidRPr="00C76BDB">
        <w:rPr>
          <w:rFonts w:ascii="Times New Roman" w:eastAsia="Times New Roman" w:hAnsi="Times New Roman"/>
          <w:color w:val="000000"/>
          <w:lang w:eastAsia="hr-HR"/>
        </w:rPr>
        <w:t>Opremom i sredstvima raspolažu subjekti koji su navedeni kao nositelji mjera za otklanjanje izravnih posljedica prirodnih nepogoda.</w:t>
      </w:r>
    </w:p>
    <w:p w14:paraId="586785B0" w14:textId="77777777" w:rsidR="003E2BDC" w:rsidRPr="00C76BDB" w:rsidRDefault="003E2BDC" w:rsidP="003E2BDC">
      <w:pPr>
        <w:spacing w:after="120"/>
        <w:ind w:left="10" w:right="66"/>
        <w:rPr>
          <w:rFonts w:ascii="Times New Roman" w:eastAsia="Times New Roman" w:hAnsi="Times New Roman"/>
          <w:color w:val="000000"/>
          <w:lang w:eastAsia="hr-HR"/>
        </w:rPr>
      </w:pPr>
      <w:r w:rsidRPr="00C76BDB">
        <w:rPr>
          <w:rFonts w:ascii="Times New Roman" w:eastAsia="Times New Roman" w:hAnsi="Times New Roman"/>
          <w:color w:val="000000"/>
          <w:lang w:eastAsia="hr-HR"/>
        </w:rPr>
        <w:t>Općina Krapinske Toplice svake godine unaprjeđuje sustav civilne zaštite na području Općine, i to kontinuiranim osposobljavanjem snaga sustava civilne zaštite, educiranjem stanovništva o mogućim opasnostima od evidentiranih rizika, provođenjem vježbi kako bi svi sudionici sustava civilne zaštite bili upoznati sa svojim aktivnostima u slučaju mogućih rizika na području Općine. Također, Općina Krapinske Toplice je odgovorna za osnivanje, razvoj, financiranje i opremanje sustava civilne zaštite na području Općine.</w:t>
      </w:r>
    </w:p>
    <w:p w14:paraId="16809F89" w14:textId="77777777" w:rsidR="003E2BDC" w:rsidRPr="00C76BDB" w:rsidRDefault="003E2BDC" w:rsidP="003E2BDC">
      <w:pPr>
        <w:pStyle w:val="Odlomakpopisa11"/>
        <w:spacing w:line="276" w:lineRule="auto"/>
        <w:ind w:firstLine="0"/>
      </w:pPr>
      <w:r w:rsidRPr="00C76BDB">
        <w:t xml:space="preserve">Općina Krapinske Toplice posjeduje Plan djelovanja civilne zaštite. Plan je operativni dokument namijenjen potrebama djelovanja Stožera civilne zaštite Općine Krapinske Toplice </w:t>
      </w:r>
      <w:r w:rsidRPr="00C76BDB">
        <w:lastRenderedPageBreak/>
        <w:t>kao stručnog, operativnog i koordinativnog tijela za provođenje mjera i aktivnosti civilne zaštite u velikim nesrećama.</w:t>
      </w:r>
    </w:p>
    <w:p w14:paraId="5F750224" w14:textId="77777777" w:rsidR="003E2BDC" w:rsidRPr="00C76BDB" w:rsidRDefault="003E2BDC" w:rsidP="003E2BDC">
      <w:pPr>
        <w:pStyle w:val="Odlomakpopisa11"/>
        <w:spacing w:after="0" w:line="276" w:lineRule="auto"/>
        <w:ind w:firstLine="0"/>
      </w:pPr>
      <w:r w:rsidRPr="00C76BDB">
        <w:t xml:space="preserve">Općina Krapinske Toplice osigurava sredstva kroz mjere i programe osigurane Proračunom Općine. </w:t>
      </w:r>
    </w:p>
    <w:p w14:paraId="26E001D6" w14:textId="77777777" w:rsidR="003E2BDC" w:rsidRPr="00C76BDB" w:rsidRDefault="003E2BDC" w:rsidP="003E2BDC">
      <w:pPr>
        <w:pStyle w:val="Odlomakpopisa11"/>
        <w:spacing w:after="0" w:line="276" w:lineRule="auto"/>
        <w:ind w:firstLine="0"/>
      </w:pPr>
    </w:p>
    <w:p w14:paraId="7AB331A6" w14:textId="77777777" w:rsidR="003E2BDC" w:rsidRPr="00C76BDB" w:rsidRDefault="003E2BDC" w:rsidP="003E2BDC">
      <w:pPr>
        <w:pStyle w:val="Naslov1"/>
        <w:spacing w:before="0"/>
        <w:rPr>
          <w:rFonts w:ascii="Times New Roman" w:hAnsi="Times New Roman"/>
          <w:lang w:eastAsia="hr-HR"/>
        </w:rPr>
      </w:pPr>
      <w:bookmarkStart w:id="97" w:name="_Toc84837423"/>
      <w:bookmarkStart w:id="98" w:name="_Toc177974597"/>
      <w:r w:rsidRPr="00C76BDB">
        <w:rPr>
          <w:rFonts w:ascii="Times New Roman" w:hAnsi="Times New Roman"/>
          <w:lang w:eastAsia="hr-HR"/>
        </w:rPr>
        <w:t>7. OSTALE MJERE KOJE UKLJUČUJU SURADNJU S NADLEŽNIM TIJELIMA</w:t>
      </w:r>
      <w:bookmarkEnd w:id="97"/>
      <w:bookmarkEnd w:id="98"/>
    </w:p>
    <w:p w14:paraId="4784B560" w14:textId="77777777" w:rsidR="003E2BDC" w:rsidRPr="00C76BDB" w:rsidRDefault="003E2BDC" w:rsidP="003E2BDC">
      <w:pPr>
        <w:rPr>
          <w:rFonts w:ascii="Times New Roman" w:hAnsi="Times New Roman"/>
          <w:lang w:eastAsia="hr-HR"/>
        </w:rPr>
      </w:pPr>
    </w:p>
    <w:p w14:paraId="492EF852" w14:textId="77777777" w:rsidR="003E2BDC" w:rsidRPr="00C76BDB" w:rsidRDefault="003E2BDC" w:rsidP="003E2BDC">
      <w:pPr>
        <w:ind w:left="11" w:right="68"/>
        <w:rPr>
          <w:rFonts w:ascii="Times New Roman" w:eastAsia="Times New Roman" w:hAnsi="Times New Roman"/>
          <w:color w:val="000000"/>
          <w:lang w:eastAsia="hr-HR"/>
        </w:rPr>
      </w:pPr>
      <w:r w:rsidRPr="00C76BDB">
        <w:rPr>
          <w:rFonts w:ascii="Times New Roman" w:eastAsia="Times New Roman" w:hAnsi="Times New Roman"/>
          <w:color w:val="000000"/>
          <w:lang w:eastAsia="hr-HR"/>
        </w:rPr>
        <w:t>Sukladno propisima kojima se uređuju pitanja u vezi elementarnih mjera kao mjera sanacije šteta od prirodnih nepogoda utvrđuje se:</w:t>
      </w:r>
    </w:p>
    <w:p w14:paraId="29F93077" w14:textId="77777777" w:rsidR="003E2BDC" w:rsidRPr="00C76BDB" w:rsidRDefault="003E2BDC" w:rsidP="003E2BDC">
      <w:pPr>
        <w:numPr>
          <w:ilvl w:val="1"/>
          <w:numId w:val="35"/>
        </w:numPr>
        <w:spacing w:after="120" w:line="276" w:lineRule="auto"/>
        <w:ind w:left="851" w:right="68"/>
        <w:contextualSpacing/>
        <w:jc w:val="both"/>
        <w:rPr>
          <w:rFonts w:ascii="Times New Roman" w:eastAsia="Times New Roman" w:hAnsi="Times New Roman"/>
          <w:color w:val="000000"/>
          <w:lang w:eastAsia="hr-HR"/>
        </w:rPr>
      </w:pPr>
      <w:r w:rsidRPr="00C76BDB">
        <w:rPr>
          <w:rFonts w:ascii="Times New Roman" w:eastAsia="Times New Roman" w:hAnsi="Times New Roman"/>
          <w:color w:val="000000"/>
          <w:lang w:eastAsia="hr-HR"/>
        </w:rPr>
        <w:t>provedba mjera s ciljem dodjeljivanja pomoći za ublažavanje i djelomično uklanjanje šteta od prirodnih nepogoda,</w:t>
      </w:r>
    </w:p>
    <w:p w14:paraId="57C5146E" w14:textId="77777777" w:rsidR="003E2BDC" w:rsidRPr="00C76BDB" w:rsidRDefault="003E2BDC" w:rsidP="003E2BDC">
      <w:pPr>
        <w:numPr>
          <w:ilvl w:val="1"/>
          <w:numId w:val="35"/>
        </w:numPr>
        <w:spacing w:after="120" w:line="276" w:lineRule="auto"/>
        <w:ind w:left="851" w:right="68"/>
        <w:contextualSpacing/>
        <w:jc w:val="both"/>
        <w:rPr>
          <w:rFonts w:ascii="Times New Roman" w:eastAsia="Times New Roman" w:hAnsi="Times New Roman"/>
          <w:color w:val="000000"/>
          <w:lang w:eastAsia="hr-HR"/>
        </w:rPr>
      </w:pPr>
      <w:r w:rsidRPr="00C76BDB">
        <w:rPr>
          <w:rFonts w:ascii="Times New Roman" w:eastAsia="Times New Roman" w:hAnsi="Times New Roman"/>
          <w:color w:val="000000"/>
          <w:lang w:eastAsia="hr-HR"/>
        </w:rPr>
        <w:t>provedba mjera s ciljem dodjeljivanja žurne pomoći u svrhu djelomične sanacije šteta od prirodnih nepogoda.</w:t>
      </w:r>
    </w:p>
    <w:p w14:paraId="3EAD9993" w14:textId="77777777" w:rsidR="003E2BDC" w:rsidRPr="00C76BDB" w:rsidRDefault="003E2BDC" w:rsidP="003E2BDC">
      <w:pPr>
        <w:ind w:left="851" w:right="68"/>
        <w:contextualSpacing/>
        <w:rPr>
          <w:rFonts w:ascii="Times New Roman" w:eastAsia="Times New Roman" w:hAnsi="Times New Roman"/>
          <w:color w:val="000000"/>
          <w:lang w:eastAsia="hr-HR"/>
        </w:rPr>
      </w:pPr>
    </w:p>
    <w:p w14:paraId="24E97F89" w14:textId="77777777" w:rsidR="003E2BDC" w:rsidRPr="00C76BDB" w:rsidRDefault="003E2BDC" w:rsidP="003E2BDC">
      <w:pPr>
        <w:pStyle w:val="Naslov2"/>
        <w:spacing w:before="0"/>
        <w:rPr>
          <w:rFonts w:ascii="Times New Roman" w:hAnsi="Times New Roman"/>
          <w:b/>
          <w:bCs w:val="0"/>
          <w:sz w:val="24"/>
          <w:szCs w:val="24"/>
          <w:lang w:eastAsia="hr-HR"/>
        </w:rPr>
      </w:pPr>
      <w:bookmarkStart w:id="99" w:name="_Toc84837424"/>
      <w:bookmarkStart w:id="100" w:name="_Toc177974598"/>
      <w:r w:rsidRPr="00C76BDB">
        <w:rPr>
          <w:rFonts w:ascii="Times New Roman" w:hAnsi="Times New Roman"/>
          <w:b/>
          <w:bCs w:val="0"/>
          <w:sz w:val="24"/>
          <w:szCs w:val="24"/>
          <w:lang w:eastAsia="hr-HR"/>
        </w:rPr>
        <w:t>7.1. Način dodjele pomoći i raspodjele sredstva pomoći za ublažavanje i djelomično uklanjanje šteta od prirodnih nepogoda</w:t>
      </w:r>
      <w:bookmarkEnd w:id="99"/>
      <w:bookmarkEnd w:id="100"/>
    </w:p>
    <w:p w14:paraId="2CCE6A29" w14:textId="77777777" w:rsidR="003E2BDC" w:rsidRPr="00C76BDB" w:rsidRDefault="003E2BDC" w:rsidP="003E2BDC">
      <w:pPr>
        <w:pStyle w:val="Odlomakpopisa11"/>
        <w:ind w:firstLine="0"/>
      </w:pPr>
    </w:p>
    <w:p w14:paraId="05CB7400" w14:textId="77777777" w:rsidR="003E2BDC" w:rsidRPr="00C76BDB" w:rsidRDefault="003E2BDC" w:rsidP="003E2BDC">
      <w:pPr>
        <w:pStyle w:val="Odlomakpopisa11"/>
        <w:spacing w:after="0" w:line="276" w:lineRule="auto"/>
        <w:ind w:firstLine="0"/>
      </w:pPr>
      <w:r w:rsidRPr="00C76BDB">
        <w:t>Ako posljedice štete ne zahtijevaju žurni postupak i odobrenje žurne pomoći, šteta se procjenjuje u redovitom postupku.</w:t>
      </w:r>
    </w:p>
    <w:p w14:paraId="692DD3F4" w14:textId="77777777" w:rsidR="003E2BDC" w:rsidRPr="00C76BDB" w:rsidRDefault="003E2BDC" w:rsidP="003E2BDC">
      <w:pPr>
        <w:pStyle w:val="Odlomakpopisa11"/>
        <w:spacing w:after="0"/>
        <w:ind w:firstLine="0"/>
      </w:pPr>
    </w:p>
    <w:p w14:paraId="1E291B13" w14:textId="77777777" w:rsidR="003E2BDC" w:rsidRPr="00C76BDB" w:rsidRDefault="003E2BDC" w:rsidP="003E2BDC">
      <w:pPr>
        <w:pStyle w:val="Odlomakpopisa11"/>
        <w:spacing w:line="276" w:lineRule="auto"/>
        <w:ind w:firstLine="0"/>
      </w:pPr>
      <w:r w:rsidRPr="00C76BDB">
        <w:t>Općinsko povjerenstvo prijavljene konačne procjene štete dostavlja Županijskom povjerenstvu za procjenu šteta od prirodnih nepogoda i nadležnim ministarstvima u roku 50 dana od dana donošenja Odluke o proglašenju prirodne nepogode preko Registra šteta.</w:t>
      </w:r>
    </w:p>
    <w:p w14:paraId="2A005CCE" w14:textId="77777777" w:rsidR="003E2BDC" w:rsidRPr="00C76BDB" w:rsidRDefault="003E2BDC" w:rsidP="003E2BDC">
      <w:pPr>
        <w:pStyle w:val="Odlomakpopisa11"/>
        <w:spacing w:line="276" w:lineRule="auto"/>
        <w:ind w:firstLine="0"/>
      </w:pPr>
      <w:r w:rsidRPr="00C76BDB">
        <w:t>Državno povjerenstvo za procjenu šteta od prirodnih nepogoda provjerava i obrađuje podatke o konačnim procjenama šteta na temelju podataka iz Registra šteta i ostale dokumentacije te utvrđuje iznos pomoći za pojedinu vrstu štete i oštećenike tako da određuje postotak isplate novčanih sredstava u odnosu na iznos konačno potvrđene štete na imovini oštećenika.</w:t>
      </w:r>
    </w:p>
    <w:p w14:paraId="6AF50773" w14:textId="77777777" w:rsidR="003E2BDC" w:rsidRDefault="003E2BDC" w:rsidP="003E2BDC">
      <w:pPr>
        <w:pStyle w:val="Odlomakpopisa11"/>
        <w:spacing w:line="276" w:lineRule="auto"/>
        <w:ind w:firstLine="0"/>
      </w:pPr>
      <w:r w:rsidRPr="00C76BDB">
        <w:t>Vlada Republike Hrvatske, na prijedlog Državnog povjerenstva za procjenu šteta od prirodnih nepogoda, donosi Odluku o dodjeli pomoći za ublažavanje i djelomično uklanjanje posljedica prirodnih nepogoda.</w:t>
      </w:r>
    </w:p>
    <w:p w14:paraId="552BC4F5" w14:textId="77777777" w:rsidR="003E2BDC" w:rsidRPr="00C76BDB" w:rsidRDefault="003E2BDC" w:rsidP="003E2BDC">
      <w:pPr>
        <w:pStyle w:val="Odlomakpopisa11"/>
        <w:spacing w:line="276" w:lineRule="auto"/>
        <w:ind w:firstLine="0"/>
      </w:pPr>
    </w:p>
    <w:p w14:paraId="0B2FC05A" w14:textId="77777777" w:rsidR="003E2BDC" w:rsidRPr="00C76BDB" w:rsidRDefault="003E2BDC" w:rsidP="003E2BDC">
      <w:pPr>
        <w:pStyle w:val="Naslov2"/>
        <w:spacing w:before="0"/>
        <w:rPr>
          <w:rFonts w:ascii="Times New Roman" w:hAnsi="Times New Roman"/>
          <w:b/>
          <w:bCs w:val="0"/>
          <w:sz w:val="24"/>
          <w:szCs w:val="24"/>
        </w:rPr>
      </w:pPr>
      <w:bookmarkStart w:id="101" w:name="_Toc84837425"/>
      <w:bookmarkStart w:id="102" w:name="_Toc177974599"/>
      <w:r w:rsidRPr="00C76BDB">
        <w:rPr>
          <w:rFonts w:ascii="Times New Roman" w:hAnsi="Times New Roman"/>
          <w:b/>
          <w:bCs w:val="0"/>
          <w:sz w:val="24"/>
          <w:szCs w:val="24"/>
        </w:rPr>
        <w:t>7.2. Izvori sredstava pomoći za ublažavanje i djelomično uklanjanje posljedica prirodnih nepogoda</w:t>
      </w:r>
      <w:bookmarkEnd w:id="101"/>
      <w:bookmarkEnd w:id="102"/>
    </w:p>
    <w:p w14:paraId="41F2EBE6" w14:textId="77777777" w:rsidR="003E2BDC" w:rsidRPr="00C76BDB" w:rsidRDefault="003E2BDC" w:rsidP="003E2BDC">
      <w:pPr>
        <w:rPr>
          <w:rFonts w:ascii="Times New Roman" w:hAnsi="Times New Roman"/>
          <w:lang w:eastAsia="hr-HR"/>
        </w:rPr>
      </w:pPr>
    </w:p>
    <w:p w14:paraId="1F50C108" w14:textId="77777777" w:rsidR="003E2BDC" w:rsidRPr="00C76BDB" w:rsidRDefault="003E2BDC" w:rsidP="003E2BDC">
      <w:pPr>
        <w:pStyle w:val="Odlomakpopisa11"/>
        <w:spacing w:after="0" w:line="276" w:lineRule="auto"/>
        <w:ind w:firstLine="0"/>
      </w:pPr>
      <w:r w:rsidRPr="00C76BDB">
        <w:t xml:space="preserve">Sredstva pomoći za ublažavanje i djelomično uklanjanje posljedica prirodnih nepogoda odnose se na novčana sredstva ili ostala materijalna sredstva, kao što su oprema za zaštitu imovine fizičkih i/ili pravnih osoba, javne infrastrukture te zdravlja i života stanovništva. </w:t>
      </w:r>
    </w:p>
    <w:p w14:paraId="780A07A6" w14:textId="77777777" w:rsidR="003E2BDC" w:rsidRPr="00C76BDB" w:rsidRDefault="003E2BDC" w:rsidP="003E2BDC">
      <w:pPr>
        <w:pStyle w:val="Odlomakpopisa11"/>
        <w:spacing w:after="0" w:line="276" w:lineRule="auto"/>
        <w:ind w:firstLine="0"/>
      </w:pPr>
    </w:p>
    <w:p w14:paraId="33D470E7" w14:textId="77777777" w:rsidR="003E2BDC" w:rsidRPr="00C76BDB" w:rsidRDefault="003E2BDC" w:rsidP="003E2BDC">
      <w:pPr>
        <w:pStyle w:val="Odlomakpopisa11"/>
        <w:spacing w:after="0" w:line="276" w:lineRule="auto"/>
        <w:ind w:firstLine="0"/>
        <w:rPr>
          <w:szCs w:val="24"/>
        </w:rPr>
      </w:pPr>
      <w:r w:rsidRPr="00C76BDB">
        <w:rPr>
          <w:szCs w:val="24"/>
        </w:rPr>
        <w:t xml:space="preserve">Novčana sredstva i druge vrste pomoći za djelomičnu sanaciju šteta od prirodnih nepogoda na imovini oštećenika osiguravaju se iz: </w:t>
      </w:r>
    </w:p>
    <w:p w14:paraId="77FC22A9" w14:textId="77777777" w:rsidR="003E2BDC" w:rsidRPr="00C76BDB" w:rsidRDefault="003E2BDC" w:rsidP="003E2BDC">
      <w:pPr>
        <w:numPr>
          <w:ilvl w:val="0"/>
          <w:numId w:val="36"/>
        </w:numPr>
        <w:spacing w:line="276" w:lineRule="auto"/>
        <w:ind w:right="66"/>
        <w:contextualSpacing/>
        <w:jc w:val="both"/>
        <w:rPr>
          <w:rFonts w:ascii="Times New Roman" w:hAnsi="Times New Roman"/>
          <w:szCs w:val="24"/>
        </w:rPr>
      </w:pPr>
      <w:r w:rsidRPr="00C76BDB">
        <w:rPr>
          <w:rFonts w:ascii="Times New Roman" w:hAnsi="Times New Roman"/>
          <w:szCs w:val="24"/>
        </w:rPr>
        <w:t>Državnog proračuna s proračunskog razdjela ministarstva nadležnog za financije,</w:t>
      </w:r>
    </w:p>
    <w:p w14:paraId="1ECA97F2" w14:textId="77777777" w:rsidR="003E2BDC" w:rsidRPr="00C76BDB" w:rsidRDefault="003E2BDC" w:rsidP="003E2BDC">
      <w:pPr>
        <w:numPr>
          <w:ilvl w:val="0"/>
          <w:numId w:val="36"/>
        </w:numPr>
        <w:spacing w:line="276" w:lineRule="auto"/>
        <w:ind w:right="66"/>
        <w:contextualSpacing/>
        <w:jc w:val="both"/>
        <w:rPr>
          <w:rFonts w:ascii="Times New Roman" w:hAnsi="Times New Roman"/>
          <w:szCs w:val="24"/>
        </w:rPr>
      </w:pPr>
      <w:r w:rsidRPr="00C76BDB">
        <w:rPr>
          <w:rFonts w:ascii="Times New Roman" w:hAnsi="Times New Roman"/>
          <w:szCs w:val="24"/>
        </w:rPr>
        <w:lastRenderedPageBreak/>
        <w:t xml:space="preserve">Fondova Europske unije, i </w:t>
      </w:r>
    </w:p>
    <w:p w14:paraId="5D33DDC7" w14:textId="77777777" w:rsidR="003E2BDC" w:rsidRPr="00C76BDB" w:rsidRDefault="003E2BDC" w:rsidP="003E2BDC">
      <w:pPr>
        <w:numPr>
          <w:ilvl w:val="0"/>
          <w:numId w:val="36"/>
        </w:numPr>
        <w:spacing w:after="120" w:line="276" w:lineRule="auto"/>
        <w:ind w:right="66"/>
        <w:jc w:val="both"/>
        <w:rPr>
          <w:rFonts w:ascii="Times New Roman" w:hAnsi="Times New Roman"/>
          <w:szCs w:val="24"/>
        </w:rPr>
      </w:pPr>
      <w:r w:rsidRPr="00C76BDB">
        <w:rPr>
          <w:rFonts w:ascii="Times New Roman" w:hAnsi="Times New Roman"/>
          <w:szCs w:val="24"/>
        </w:rPr>
        <w:t>Donacija.</w:t>
      </w:r>
    </w:p>
    <w:p w14:paraId="29D00458" w14:textId="77777777" w:rsidR="003E2BDC" w:rsidRPr="00C76BDB" w:rsidRDefault="003E2BDC" w:rsidP="003E2BDC">
      <w:pPr>
        <w:pStyle w:val="Odlomakpopisa11"/>
        <w:spacing w:line="276" w:lineRule="auto"/>
        <w:ind w:firstLine="0"/>
      </w:pPr>
      <w:r w:rsidRPr="00C76BDB">
        <w:t>Sredstva iz fondova EU se ne mogu osigurati unaprijed, njihova dodjela se provodi prema posebnim propisima kojima se uređuje korištenje sredstava iz fondova EU.</w:t>
      </w:r>
    </w:p>
    <w:p w14:paraId="2C4370C6" w14:textId="77777777" w:rsidR="003E2BDC" w:rsidRPr="00C76BDB" w:rsidRDefault="003E2BDC" w:rsidP="003E2BDC">
      <w:pPr>
        <w:pStyle w:val="Odlomakpopisa11"/>
        <w:spacing w:line="276" w:lineRule="auto"/>
        <w:ind w:firstLine="0"/>
      </w:pPr>
      <w:r w:rsidRPr="00C76BDB">
        <w:t>Sredstva pomoći za ublažavanje i djelomično uklanjanje posljedica prirodnih nepogoda strogo su namjenska sredstva te se raspoređuju prema postotku oštećenja vrijednosti potvrđene konačne procjene štete, o čemu odlučuju nadležna tijela. Navedena sredstva su nepovratna i namjenska te se ne mogu koristiti kao kreditna sredstva niti zadržati kao prihod proračuna Općine Krapinske Toplice.</w:t>
      </w:r>
    </w:p>
    <w:p w14:paraId="324A1660" w14:textId="77777777" w:rsidR="003E2BDC" w:rsidRPr="00C76BDB" w:rsidRDefault="003E2BDC" w:rsidP="003E2BDC">
      <w:pPr>
        <w:pStyle w:val="Odlomakpopisa11"/>
        <w:spacing w:line="276" w:lineRule="auto"/>
        <w:ind w:firstLine="0"/>
      </w:pPr>
      <w:r w:rsidRPr="00C76BDB">
        <w:t>Općinska načelnica te krajnji korisnici odgovorni su za namjensko korištenje sredstava pomoći za ublažavanje i djelomično uklanjanje posljedica prirodnih nepogoda.</w:t>
      </w:r>
    </w:p>
    <w:p w14:paraId="5F492E6D" w14:textId="77777777" w:rsidR="003E2BDC" w:rsidRPr="00C76BDB" w:rsidRDefault="003E2BDC" w:rsidP="003E2BDC">
      <w:pPr>
        <w:pStyle w:val="Odlomakpopisa11"/>
        <w:spacing w:after="0" w:line="276" w:lineRule="auto"/>
        <w:ind w:firstLine="0"/>
        <w:rPr>
          <w:rFonts w:eastAsia="Times New Roman"/>
          <w:color w:val="000000"/>
          <w:szCs w:val="24"/>
        </w:rPr>
      </w:pPr>
      <w:r w:rsidRPr="00C76BDB">
        <w:rPr>
          <w:rFonts w:eastAsia="Times New Roman"/>
          <w:color w:val="000000"/>
          <w:szCs w:val="24"/>
        </w:rPr>
        <w:t>Pomoć za ublažavanje i djelomično uklanjanje posljedica prirodnih nepogoda ne dodjeljuje se za:</w:t>
      </w:r>
    </w:p>
    <w:p w14:paraId="1586E55D" w14:textId="77777777" w:rsidR="003E2BDC" w:rsidRPr="00C76BDB" w:rsidRDefault="003E2BDC" w:rsidP="003E2BDC">
      <w:pPr>
        <w:numPr>
          <w:ilvl w:val="0"/>
          <w:numId w:val="37"/>
        </w:numPr>
        <w:spacing w:line="276" w:lineRule="auto"/>
        <w:ind w:right="66"/>
        <w:contextualSpacing/>
        <w:jc w:val="both"/>
        <w:rPr>
          <w:rFonts w:ascii="Times New Roman" w:eastAsia="Times New Roman" w:hAnsi="Times New Roman"/>
          <w:color w:val="000000"/>
          <w:szCs w:val="24"/>
          <w:lang w:eastAsia="hr-HR"/>
        </w:rPr>
      </w:pPr>
      <w:r w:rsidRPr="00C76BDB">
        <w:rPr>
          <w:rFonts w:ascii="Times New Roman" w:eastAsia="Times New Roman" w:hAnsi="Times New Roman"/>
          <w:color w:val="000000"/>
          <w:szCs w:val="24"/>
          <w:lang w:eastAsia="hr-HR"/>
        </w:rPr>
        <w:t>štete na imovini koja je osigurana,</w:t>
      </w:r>
    </w:p>
    <w:p w14:paraId="7319EB7C" w14:textId="77777777" w:rsidR="003E2BDC" w:rsidRPr="00C76BDB" w:rsidRDefault="003E2BDC" w:rsidP="003E2BDC">
      <w:pPr>
        <w:numPr>
          <w:ilvl w:val="0"/>
          <w:numId w:val="37"/>
        </w:numPr>
        <w:spacing w:before="100" w:beforeAutospacing="1" w:after="100" w:afterAutospacing="1" w:line="276" w:lineRule="auto"/>
        <w:ind w:right="66"/>
        <w:contextualSpacing/>
        <w:jc w:val="both"/>
        <w:rPr>
          <w:rFonts w:ascii="Times New Roman" w:eastAsia="Times New Roman" w:hAnsi="Times New Roman"/>
          <w:szCs w:val="24"/>
          <w:lang w:eastAsia="hr-HR"/>
        </w:rPr>
      </w:pPr>
      <w:r w:rsidRPr="00C76BDB">
        <w:rPr>
          <w:rFonts w:ascii="Times New Roman" w:eastAsia="Times New Roman" w:hAnsi="Times New Roman"/>
          <w:szCs w:val="24"/>
          <w:lang w:eastAsia="hr-HR"/>
        </w:rPr>
        <w:t>štete na imovini koje nastanu od prirodnih nepogoda, a izazvane su namjerno, iz krajnjeg nemara ili nisu bile poduzete propisane mjere zaštite od strane korisnika ili vlasnika imovine,</w:t>
      </w:r>
    </w:p>
    <w:p w14:paraId="446BF7EC" w14:textId="77777777" w:rsidR="003E2BDC" w:rsidRPr="00C76BDB" w:rsidRDefault="003E2BDC" w:rsidP="003E2BDC">
      <w:pPr>
        <w:numPr>
          <w:ilvl w:val="0"/>
          <w:numId w:val="37"/>
        </w:numPr>
        <w:spacing w:before="100" w:beforeAutospacing="1" w:after="100" w:afterAutospacing="1" w:line="276" w:lineRule="auto"/>
        <w:ind w:right="66"/>
        <w:contextualSpacing/>
        <w:jc w:val="both"/>
        <w:rPr>
          <w:rFonts w:ascii="Times New Roman" w:eastAsia="Times New Roman" w:hAnsi="Times New Roman"/>
          <w:color w:val="000000"/>
          <w:szCs w:val="24"/>
          <w:lang w:eastAsia="hr-HR"/>
        </w:rPr>
      </w:pPr>
      <w:r w:rsidRPr="00C76BDB">
        <w:rPr>
          <w:rFonts w:ascii="Times New Roman" w:eastAsia="Times New Roman" w:hAnsi="Times New Roman"/>
          <w:color w:val="000000"/>
          <w:szCs w:val="24"/>
          <w:lang w:eastAsia="hr-HR"/>
        </w:rPr>
        <w:t>neizravne štete,</w:t>
      </w:r>
    </w:p>
    <w:p w14:paraId="7D12E695" w14:textId="77777777" w:rsidR="003E2BDC" w:rsidRPr="00C76BDB" w:rsidRDefault="003E2BDC" w:rsidP="003E2BDC">
      <w:pPr>
        <w:numPr>
          <w:ilvl w:val="0"/>
          <w:numId w:val="37"/>
        </w:numPr>
        <w:spacing w:before="100" w:beforeAutospacing="1" w:after="100" w:afterAutospacing="1" w:line="276" w:lineRule="auto"/>
        <w:ind w:right="66"/>
        <w:contextualSpacing/>
        <w:jc w:val="both"/>
        <w:rPr>
          <w:rFonts w:ascii="Times New Roman" w:eastAsia="Times New Roman" w:hAnsi="Times New Roman"/>
          <w:szCs w:val="24"/>
          <w:lang w:eastAsia="hr-HR"/>
        </w:rPr>
      </w:pPr>
      <w:r w:rsidRPr="00C76BDB">
        <w:rPr>
          <w:rFonts w:ascii="Times New Roman" w:eastAsia="Times New Roman" w:hAnsi="Times New Roman"/>
          <w:color w:val="000000"/>
          <w:szCs w:val="24"/>
          <w:lang w:eastAsia="hr-HR"/>
        </w:rPr>
        <w:t xml:space="preserve">štete nastale na nezakonito izgrađenim zgradama javne namjene, gospodarskim zgradama i stambenim zgradama za koje nije doneseno rješenje o izvedenom stanju prema posebnim propisima, osim kada je prije  nastanka prirodne nepogode, pokrenut </w:t>
      </w:r>
      <w:r w:rsidRPr="00C76BDB">
        <w:rPr>
          <w:rFonts w:ascii="Times New Roman" w:eastAsia="Times New Roman" w:hAnsi="Times New Roman"/>
          <w:szCs w:val="24"/>
          <w:lang w:eastAsia="hr-HR"/>
        </w:rPr>
        <w:t>postupak donošenja rješenja o izvedenom stanju, u kojem slučaju će sredstva pomoći biti dodijeljena tek kada oštećenik dostavi pravomoćno rješenje nadležnog tijela (iznimno, sredstva se mogu dodijeliti i za štete na nezakonito izgrađenim stambenim zgradama korisnicima socijalne skrbi s priznatim pravom u sustavu socijalne skrbi određenim propisima kojima se uređuje područje socijalne skrbi i drugim pripadajućim aktima nadležnih tijela državne uprave),</w:t>
      </w:r>
    </w:p>
    <w:p w14:paraId="5924D7C4" w14:textId="77777777" w:rsidR="003E2BDC" w:rsidRPr="00C76BDB" w:rsidRDefault="003E2BDC" w:rsidP="003E2BDC">
      <w:pPr>
        <w:numPr>
          <w:ilvl w:val="0"/>
          <w:numId w:val="37"/>
        </w:numPr>
        <w:spacing w:before="100" w:beforeAutospacing="1" w:after="100" w:afterAutospacing="1" w:line="276" w:lineRule="auto"/>
        <w:ind w:right="66"/>
        <w:contextualSpacing/>
        <w:jc w:val="both"/>
        <w:rPr>
          <w:rFonts w:ascii="Times New Roman" w:eastAsia="Times New Roman" w:hAnsi="Times New Roman"/>
          <w:szCs w:val="24"/>
          <w:lang w:eastAsia="hr-HR"/>
        </w:rPr>
      </w:pPr>
      <w:r w:rsidRPr="00C76BDB">
        <w:rPr>
          <w:rFonts w:ascii="Times New Roman" w:eastAsia="Times New Roman" w:hAnsi="Times New Roman"/>
          <w:szCs w:val="24"/>
          <w:lang w:eastAsia="hr-HR"/>
        </w:rPr>
        <w:t>štete nastale na građevini ili području koje je, u skladu s propisima kojima se uređuje zaštita kulturnog dobra, aktom proglašeno kulturnim dobrom ili je u vrijeme nastanka prirodne nepogode u postupku proglašavanja kulturnim dobrom,</w:t>
      </w:r>
    </w:p>
    <w:p w14:paraId="75765AEF" w14:textId="77777777" w:rsidR="003E2BDC" w:rsidRPr="00C76BDB" w:rsidRDefault="003E2BDC" w:rsidP="003E2BDC">
      <w:pPr>
        <w:numPr>
          <w:ilvl w:val="0"/>
          <w:numId w:val="37"/>
        </w:numPr>
        <w:spacing w:before="100" w:beforeAutospacing="1" w:after="100" w:afterAutospacing="1" w:line="276" w:lineRule="auto"/>
        <w:ind w:right="66"/>
        <w:contextualSpacing/>
        <w:jc w:val="both"/>
        <w:rPr>
          <w:rFonts w:ascii="Times New Roman" w:eastAsia="Times New Roman" w:hAnsi="Times New Roman"/>
          <w:szCs w:val="24"/>
          <w:lang w:eastAsia="hr-HR"/>
        </w:rPr>
      </w:pPr>
      <w:r w:rsidRPr="00C76BDB">
        <w:rPr>
          <w:rFonts w:ascii="Times New Roman" w:eastAsia="Times New Roman" w:hAnsi="Times New Roman"/>
          <w:szCs w:val="24"/>
          <w:lang w:eastAsia="hr-HR"/>
        </w:rPr>
        <w:t xml:space="preserve">štete koje nisu na propisan način i u zadanom roku unesene u Registar šteta prema odredbama </w:t>
      </w:r>
      <w:r w:rsidRPr="00C76BDB">
        <w:rPr>
          <w:rFonts w:ascii="Times New Roman" w:eastAsia="Times New Roman" w:hAnsi="Times New Roman"/>
          <w:i/>
          <w:iCs/>
          <w:szCs w:val="24"/>
          <w:lang w:eastAsia="hr-HR"/>
        </w:rPr>
        <w:t>Zakona</w:t>
      </w:r>
      <w:r w:rsidRPr="00C76BDB">
        <w:rPr>
          <w:rFonts w:ascii="Times New Roman" w:eastAsia="Times New Roman" w:hAnsi="Times New Roman"/>
          <w:szCs w:val="24"/>
          <w:lang w:eastAsia="hr-HR"/>
        </w:rPr>
        <w:t>,</w:t>
      </w:r>
    </w:p>
    <w:p w14:paraId="588B6FC5" w14:textId="77777777" w:rsidR="003E2BDC" w:rsidRPr="00C76BDB" w:rsidRDefault="003E2BDC" w:rsidP="003E2BDC">
      <w:pPr>
        <w:numPr>
          <w:ilvl w:val="0"/>
          <w:numId w:val="37"/>
        </w:numPr>
        <w:spacing w:after="240" w:line="276" w:lineRule="auto"/>
        <w:ind w:left="714" w:right="68" w:hanging="357"/>
        <w:jc w:val="both"/>
        <w:rPr>
          <w:rFonts w:ascii="Times New Roman" w:eastAsia="Times New Roman" w:hAnsi="Times New Roman"/>
          <w:szCs w:val="24"/>
          <w:lang w:eastAsia="hr-HR"/>
        </w:rPr>
      </w:pPr>
      <w:r w:rsidRPr="00C76BDB">
        <w:rPr>
          <w:rFonts w:ascii="Times New Roman" w:eastAsia="Times New Roman" w:hAnsi="Times New Roman"/>
          <w:szCs w:val="24"/>
          <w:lang w:eastAsia="hr-HR"/>
        </w:rPr>
        <w:t>štete u slučaju osigurljivih rizika na imovini koja nije osigurana ako je vrijednost oštećene imovine manja od 60 % vrijednosti imovine.</w:t>
      </w:r>
    </w:p>
    <w:p w14:paraId="784BB699" w14:textId="77777777" w:rsidR="003E2BDC" w:rsidRPr="00C76BDB" w:rsidRDefault="003E2BDC" w:rsidP="003E2BDC">
      <w:pPr>
        <w:spacing w:after="240"/>
        <w:ind w:right="68"/>
        <w:rPr>
          <w:rFonts w:ascii="Times New Roman" w:eastAsia="Times New Roman" w:hAnsi="Times New Roman"/>
          <w:szCs w:val="24"/>
          <w:lang w:eastAsia="hr-HR"/>
        </w:rPr>
      </w:pPr>
      <w:r w:rsidRPr="00C76BDB">
        <w:rPr>
          <w:rFonts w:ascii="Times New Roman" w:eastAsia="Times New Roman" w:hAnsi="Times New Roman"/>
          <w:szCs w:val="24"/>
          <w:lang w:eastAsia="hr-HR"/>
        </w:rPr>
        <w:t>Iznimno, sredstva pomoći za ublažavanje i djelomično uklanjanje posljedica prirodnih nepogoda mogu se dodijeliti i za štete na nezakonito izgrađenim stambenim zgradama korisnicima socijalne skrbi s priznatim pravom u sustavu socijalne skrbi određenim propisima kojima se uređuje područje socijalne skrbi i drugim pripadajućim aktima nadležnih tijela državne uprave.</w:t>
      </w:r>
    </w:p>
    <w:p w14:paraId="0BA90A37" w14:textId="77777777" w:rsidR="003E2BDC" w:rsidRPr="00C76BDB" w:rsidRDefault="003E2BDC" w:rsidP="003E2BDC">
      <w:pPr>
        <w:pStyle w:val="box459727"/>
        <w:spacing w:beforeLines="30" w:before="72" w:beforeAutospacing="0" w:afterLines="30" w:after="72" w:afterAutospacing="0" w:line="276" w:lineRule="auto"/>
        <w:jc w:val="both"/>
        <w:textAlignment w:val="baseline"/>
      </w:pPr>
      <w:r w:rsidRPr="00C76BDB">
        <w:t xml:space="preserve">Iznimno, za manje štete, oštećenicima se mogu dodijeliti sredstva pomoći za ublažavanje i djelomično uklanjanje posljedica prirodnih nepogoda u slučajevima otežanih gospodarskih uvjeta, socijalnih, zdravstvenih ili drugih razloga koji ugrožavaju život stanovništva na području zahvaćenom prirodnom nepogodom. O prijedlogu i prihvaćanju uvjeta odlučuje Županijsko povjerenstvo na prijedlog Općinskog povjerenstva. </w:t>
      </w:r>
    </w:p>
    <w:p w14:paraId="6EF9928E" w14:textId="77777777" w:rsidR="003E2BDC" w:rsidRPr="00C76BDB" w:rsidRDefault="003E2BDC" w:rsidP="003E2BDC">
      <w:pPr>
        <w:spacing w:before="100" w:beforeAutospacing="1"/>
        <w:ind w:right="66"/>
        <w:rPr>
          <w:rFonts w:ascii="Times New Roman" w:eastAsia="Times New Roman" w:hAnsi="Times New Roman"/>
          <w:szCs w:val="24"/>
          <w:lang w:eastAsia="hr-HR"/>
        </w:rPr>
      </w:pPr>
      <w:r w:rsidRPr="00C76BDB">
        <w:rPr>
          <w:rFonts w:ascii="Times New Roman" w:eastAsia="Times New Roman" w:hAnsi="Times New Roman"/>
          <w:szCs w:val="24"/>
          <w:lang w:eastAsia="hr-HR"/>
        </w:rPr>
        <w:lastRenderedPageBreak/>
        <w:t>Prilikom dodjele pomoći za ublažavanje i djelomično uklanjanje posljedica prirodnih nepogoda poduzetnicima na osnovi različitih mjera, a to se posebno odnosi na dodjelu novčanih sredstava u obliku subvencija ili dodjelu novčanih sredstava putem ostalih vrsta programa čiji su korisnici poduzetnici, postupa se sukladno pravilima o državnim potporama u industriji ili poljoprivredi, šumarstvu i ribarstvu.</w:t>
      </w:r>
    </w:p>
    <w:p w14:paraId="777842BA" w14:textId="77777777" w:rsidR="003E2BDC" w:rsidRPr="00C76BDB" w:rsidRDefault="003E2BDC" w:rsidP="003E2BDC">
      <w:pPr>
        <w:rPr>
          <w:rFonts w:ascii="Times New Roman" w:eastAsia="Times New Roman" w:hAnsi="Times New Roman"/>
          <w:szCs w:val="24"/>
          <w:lang w:eastAsia="hr-HR"/>
        </w:rPr>
      </w:pPr>
    </w:p>
    <w:p w14:paraId="5BA4BE33" w14:textId="77777777" w:rsidR="003E2BDC" w:rsidRPr="00C76BDB" w:rsidRDefault="003E2BDC" w:rsidP="003E2BDC">
      <w:pPr>
        <w:pStyle w:val="Naslov2"/>
        <w:spacing w:before="0"/>
        <w:rPr>
          <w:rFonts w:ascii="Times New Roman" w:hAnsi="Times New Roman"/>
          <w:b/>
          <w:bCs w:val="0"/>
          <w:sz w:val="24"/>
          <w:szCs w:val="24"/>
          <w:lang w:eastAsia="hr-HR"/>
        </w:rPr>
      </w:pPr>
      <w:bookmarkStart w:id="103" w:name="_Toc84837426"/>
      <w:bookmarkStart w:id="104" w:name="_Toc177974600"/>
      <w:r w:rsidRPr="00C76BDB">
        <w:rPr>
          <w:rFonts w:ascii="Times New Roman" w:hAnsi="Times New Roman"/>
          <w:b/>
          <w:bCs w:val="0"/>
          <w:sz w:val="24"/>
          <w:szCs w:val="24"/>
          <w:lang w:eastAsia="hr-HR"/>
        </w:rPr>
        <w:t>7.3. Izvješće o utrošku sredstava za ublažavanje i djelomično uklanjanje posljedica prirodnih nepogoda</w:t>
      </w:r>
      <w:bookmarkEnd w:id="103"/>
      <w:bookmarkEnd w:id="104"/>
    </w:p>
    <w:p w14:paraId="5A218244" w14:textId="77777777" w:rsidR="003E2BDC" w:rsidRPr="00C76BDB" w:rsidRDefault="003E2BDC" w:rsidP="003E2BDC">
      <w:pPr>
        <w:rPr>
          <w:rFonts w:ascii="Times New Roman" w:hAnsi="Times New Roman"/>
          <w:lang w:eastAsia="hr-HR"/>
        </w:rPr>
      </w:pPr>
    </w:p>
    <w:p w14:paraId="528F5F71" w14:textId="77777777" w:rsidR="003E2BDC" w:rsidRPr="00C76BDB" w:rsidRDefault="003E2BDC" w:rsidP="003E2BDC">
      <w:pPr>
        <w:ind w:left="11" w:right="68"/>
        <w:rPr>
          <w:rFonts w:ascii="Times New Roman" w:eastAsia="Times New Roman" w:hAnsi="Times New Roman"/>
          <w:color w:val="000000"/>
          <w:lang w:eastAsia="hr-HR"/>
        </w:rPr>
      </w:pPr>
      <w:r w:rsidRPr="00C76BDB">
        <w:rPr>
          <w:rFonts w:ascii="Times New Roman" w:eastAsia="Times New Roman" w:hAnsi="Times New Roman"/>
          <w:color w:val="000000"/>
          <w:lang w:eastAsia="hr-HR"/>
        </w:rPr>
        <w:t xml:space="preserve">Općinsko povjerenstvo putem Registra šteta podnosi Županijskom povjerenstvu Izvješće o utrošku sredstava za ublažavanje i djelomično uklanjanje posljedica prirodnih nepogoda dodijeljenih iz državnog proračuna Republike Hrvatske. </w:t>
      </w:r>
    </w:p>
    <w:p w14:paraId="614D4BBD" w14:textId="77777777" w:rsidR="003E2BDC" w:rsidRPr="00C76BDB" w:rsidRDefault="003E2BDC" w:rsidP="003E2BDC">
      <w:pPr>
        <w:ind w:left="11" w:right="68"/>
        <w:rPr>
          <w:rFonts w:ascii="Times New Roman" w:eastAsia="Times New Roman" w:hAnsi="Times New Roman"/>
          <w:color w:val="000000"/>
          <w:lang w:eastAsia="hr-HR"/>
        </w:rPr>
      </w:pPr>
    </w:p>
    <w:p w14:paraId="6D5F7BC2" w14:textId="77777777" w:rsidR="003E2BDC" w:rsidRPr="00C76BDB" w:rsidRDefault="003E2BDC" w:rsidP="003E2BDC">
      <w:pPr>
        <w:spacing w:after="120"/>
        <w:ind w:left="10" w:right="66"/>
        <w:rPr>
          <w:rFonts w:ascii="Times New Roman" w:eastAsia="Times New Roman" w:hAnsi="Times New Roman"/>
          <w:i/>
          <w:iCs/>
          <w:color w:val="000000"/>
          <w:lang w:eastAsia="hr-HR"/>
        </w:rPr>
      </w:pPr>
      <w:r w:rsidRPr="00C76BDB">
        <w:rPr>
          <w:rFonts w:ascii="Times New Roman" w:eastAsia="Times New Roman" w:hAnsi="Times New Roman"/>
          <w:color w:val="000000"/>
          <w:lang w:eastAsia="hr-HR"/>
        </w:rPr>
        <w:t xml:space="preserve">Oblik i način unosa podataka u Registar šteta propisan je </w:t>
      </w:r>
      <w:r w:rsidRPr="00C76BDB">
        <w:rPr>
          <w:rFonts w:ascii="Times New Roman" w:eastAsia="Times New Roman" w:hAnsi="Times New Roman"/>
          <w:i/>
          <w:iCs/>
          <w:color w:val="000000"/>
          <w:lang w:eastAsia="hr-HR"/>
        </w:rPr>
        <w:t>Pravilnikom o registru šteta od prirodnih nepogoda (Narodne novine 65/19).</w:t>
      </w:r>
    </w:p>
    <w:p w14:paraId="031BA31D" w14:textId="77777777" w:rsidR="003E2BDC" w:rsidRPr="00C76BDB" w:rsidRDefault="003E2BDC" w:rsidP="003E2BDC">
      <w:pPr>
        <w:pStyle w:val="Naslov2"/>
        <w:rPr>
          <w:rFonts w:ascii="Times New Roman" w:hAnsi="Times New Roman"/>
          <w:b/>
          <w:bCs w:val="0"/>
          <w:sz w:val="24"/>
          <w:szCs w:val="24"/>
          <w:lang w:eastAsia="hr-HR"/>
        </w:rPr>
      </w:pPr>
      <w:bookmarkStart w:id="105" w:name="_Toc84837427"/>
      <w:bookmarkStart w:id="106" w:name="_Toc177974601"/>
      <w:r w:rsidRPr="00C76BDB">
        <w:rPr>
          <w:rFonts w:ascii="Times New Roman" w:hAnsi="Times New Roman"/>
          <w:b/>
          <w:bCs w:val="0"/>
          <w:sz w:val="24"/>
          <w:szCs w:val="24"/>
          <w:lang w:eastAsia="hr-HR"/>
        </w:rPr>
        <w:t>7.4. Način dodjele i raspodjela sredstava žurne pomoći</w:t>
      </w:r>
      <w:bookmarkEnd w:id="105"/>
      <w:bookmarkEnd w:id="106"/>
    </w:p>
    <w:p w14:paraId="564D36B9" w14:textId="77777777" w:rsidR="003E2BDC" w:rsidRPr="00C76BDB" w:rsidRDefault="003E2BDC" w:rsidP="003E2BDC">
      <w:pPr>
        <w:rPr>
          <w:rFonts w:ascii="Times New Roman" w:hAnsi="Times New Roman"/>
          <w:lang w:eastAsia="hr-HR"/>
        </w:rPr>
      </w:pPr>
    </w:p>
    <w:p w14:paraId="6B3930F9" w14:textId="77777777" w:rsidR="003E2BDC" w:rsidRPr="00C76BDB" w:rsidRDefault="003E2BDC" w:rsidP="003E2BDC">
      <w:pPr>
        <w:pStyle w:val="box459727"/>
        <w:spacing w:before="0" w:beforeAutospacing="0" w:after="0" w:afterAutospacing="0" w:line="276" w:lineRule="auto"/>
        <w:jc w:val="both"/>
        <w:textAlignment w:val="baseline"/>
        <w:rPr>
          <w:color w:val="231F20"/>
        </w:rPr>
      </w:pPr>
      <w:r w:rsidRPr="00C76BDB">
        <w:rPr>
          <w:color w:val="231F20"/>
        </w:rPr>
        <w:t>Žurna pomoć dodjeljuje se u svrhu djelomične sanacije štete od prirodnih nepogoda u tekućoj kalendarskoj godini:</w:t>
      </w:r>
    </w:p>
    <w:p w14:paraId="0C18A22B" w14:textId="77777777" w:rsidR="003E2BDC" w:rsidRPr="00C76BDB" w:rsidRDefault="003E2BDC" w:rsidP="003E2BDC">
      <w:pPr>
        <w:pStyle w:val="box459727"/>
        <w:numPr>
          <w:ilvl w:val="0"/>
          <w:numId w:val="52"/>
        </w:numPr>
        <w:spacing w:beforeLines="30" w:before="72" w:beforeAutospacing="0" w:afterLines="30" w:after="72" w:afterAutospacing="0" w:line="276" w:lineRule="auto"/>
        <w:jc w:val="both"/>
        <w:textAlignment w:val="baseline"/>
        <w:rPr>
          <w:color w:val="231F20"/>
        </w:rPr>
      </w:pPr>
      <w:r w:rsidRPr="00C76BDB">
        <w:rPr>
          <w:color w:val="231F20"/>
        </w:rPr>
        <w:t>jedinicama lokalne i područne (regionalne) samouprave za pokriće troškova sanacije šteta na javnoj infrastrukturi, troškova nabave opreme za saniranje posljedica prirodne nepogode, za pokriće drugih troškova koji su usmjereni saniranju šteta od prirodne nepogode za koje ne postoje dostatni financijski izvori usmjereni na sprječavanje daljnjih šteta koje mogu ugroziti gospodarsko funkcioniranje i štetno djelovati na život i zdravlje stanovništva te onečišćenje prirodnog okoliša</w:t>
      </w:r>
    </w:p>
    <w:p w14:paraId="2811F9B4" w14:textId="77777777" w:rsidR="003E2BDC" w:rsidRPr="00C76BDB" w:rsidRDefault="003E2BDC" w:rsidP="003E2BDC">
      <w:pPr>
        <w:pStyle w:val="box459727"/>
        <w:numPr>
          <w:ilvl w:val="0"/>
          <w:numId w:val="52"/>
        </w:numPr>
        <w:spacing w:beforeLines="30" w:before="72" w:beforeAutospacing="0" w:afterLines="30" w:after="72" w:afterAutospacing="0" w:line="276" w:lineRule="auto"/>
        <w:jc w:val="both"/>
        <w:textAlignment w:val="baseline"/>
        <w:rPr>
          <w:color w:val="231F20"/>
        </w:rPr>
      </w:pPr>
      <w:r w:rsidRPr="00C76BDB">
        <w:rPr>
          <w:color w:val="231F20"/>
        </w:rPr>
        <w:t xml:space="preserve">oštećenicima fizičkim osobama koje nisu poduzetnici u smislu ovoga </w:t>
      </w:r>
      <w:r w:rsidRPr="00C76BDB">
        <w:rPr>
          <w:i/>
          <w:iCs/>
          <w:color w:val="231F20"/>
        </w:rPr>
        <w:t>Zakona</w:t>
      </w:r>
      <w:r w:rsidRPr="00C76BDB">
        <w:rPr>
          <w:color w:val="231F20"/>
        </w:rPr>
        <w:t>, a koje su pretrpjele štete na imovini, posebice ugroženim skupinama, starijima i bolesnima i ostalima kojima prijeti ugroza zdravlja i života na području zahvaćenom prirodnom nepogodom.</w:t>
      </w:r>
    </w:p>
    <w:p w14:paraId="54A53D10" w14:textId="77777777" w:rsidR="003E2BDC" w:rsidRPr="00C76BDB" w:rsidRDefault="003E2BDC" w:rsidP="003E2BDC">
      <w:pPr>
        <w:pStyle w:val="box459727"/>
        <w:spacing w:before="0" w:beforeAutospacing="0" w:after="0" w:afterAutospacing="0" w:line="276" w:lineRule="auto"/>
        <w:jc w:val="both"/>
        <w:textAlignment w:val="baseline"/>
        <w:rPr>
          <w:color w:val="231F20"/>
        </w:rPr>
      </w:pPr>
    </w:p>
    <w:p w14:paraId="62248460" w14:textId="77777777" w:rsidR="003E2BDC" w:rsidRPr="00C76BDB" w:rsidRDefault="003E2BDC" w:rsidP="003E2BDC">
      <w:pPr>
        <w:spacing w:after="120"/>
        <w:rPr>
          <w:rFonts w:ascii="Times New Roman" w:hAnsi="Times New Roman"/>
          <w:lang w:val="en-US" w:eastAsia="hr-HR"/>
        </w:rPr>
      </w:pPr>
      <w:r w:rsidRPr="00C76BDB">
        <w:rPr>
          <w:rFonts w:ascii="Times New Roman" w:hAnsi="Times New Roman"/>
          <w:lang w:val="en-US" w:eastAsia="hr-HR"/>
        </w:rPr>
        <w:t>Žurna pomoć Vlade Republike Hrvatske dodjeljuje se na temelju Odluke o dodjeli žurne pomoći, na prijedlog Državnog, županijskog i općinskog/gradskog povjerenstva.</w:t>
      </w:r>
    </w:p>
    <w:p w14:paraId="2DF7307E" w14:textId="77777777" w:rsidR="003E2BDC" w:rsidRPr="00C76BDB" w:rsidRDefault="003E2BDC" w:rsidP="003E2BDC">
      <w:pPr>
        <w:spacing w:after="120"/>
        <w:rPr>
          <w:rFonts w:ascii="Times New Roman" w:hAnsi="Times New Roman"/>
          <w:lang w:val="en-US" w:eastAsia="hr-HR"/>
        </w:rPr>
      </w:pPr>
      <w:r w:rsidRPr="00C76BDB">
        <w:rPr>
          <w:rFonts w:ascii="Times New Roman" w:hAnsi="Times New Roman"/>
          <w:lang w:val="en-US" w:eastAsia="hr-HR"/>
        </w:rPr>
        <w:t xml:space="preserve">Općina Krapinske Toplice može isplatiti žurnu pomoć iz raspoloživih sredstava proračuna. </w:t>
      </w:r>
    </w:p>
    <w:p w14:paraId="7F0C0E89" w14:textId="77777777" w:rsidR="003E2BDC" w:rsidRPr="00C76BDB" w:rsidRDefault="003E2BDC" w:rsidP="003E2BDC">
      <w:pPr>
        <w:spacing w:after="120"/>
        <w:rPr>
          <w:rFonts w:ascii="Times New Roman" w:hAnsi="Times New Roman"/>
          <w:lang w:val="en-US" w:eastAsia="hr-HR"/>
        </w:rPr>
      </w:pPr>
      <w:bookmarkStart w:id="107" w:name="_Hlk117756250"/>
      <w:r w:rsidRPr="00C76BDB">
        <w:rPr>
          <w:rFonts w:ascii="Times New Roman" w:hAnsi="Times New Roman"/>
          <w:lang w:val="en-US" w:eastAsia="hr-HR"/>
        </w:rPr>
        <w:t xml:space="preserve">Sukladno članku 65. Zakona o proračunu (“Narodne novine”, broj 144/21) sredstva proračunske zalihe koriste se za financiranje rashoda nastalih pri otklanjanju posljedica elementarnih nepogoda, epidemija, ekoloških i ostalih nepredvidivih nesreća odnosno izvanrednih događaja tijekom godine. Nadalje, člankom 66. istog Zakona </w:t>
      </w:r>
      <w:bookmarkEnd w:id="107"/>
      <w:r w:rsidRPr="00C76BDB">
        <w:rPr>
          <w:rFonts w:ascii="Times New Roman" w:hAnsi="Times New Roman"/>
          <w:lang w:val="en-US" w:eastAsia="hr-HR"/>
        </w:rPr>
        <w:t>utvrđeno je da o korištenju sredstava proračunske zalihe odlučuje izvršno tijelo.</w:t>
      </w:r>
    </w:p>
    <w:p w14:paraId="0C96A9E4" w14:textId="77777777" w:rsidR="003E2BDC" w:rsidRPr="00C76BDB" w:rsidRDefault="003E2BDC" w:rsidP="003E2BDC">
      <w:pPr>
        <w:spacing w:after="120"/>
        <w:rPr>
          <w:rFonts w:ascii="Times New Roman" w:hAnsi="Times New Roman"/>
          <w:lang w:val="en-US" w:eastAsia="hr-HR"/>
        </w:rPr>
      </w:pPr>
      <w:r w:rsidRPr="00C76BDB">
        <w:rPr>
          <w:rFonts w:ascii="Times New Roman" w:hAnsi="Times New Roman"/>
          <w:lang w:val="en-US" w:eastAsia="hr-HR"/>
        </w:rPr>
        <w:t>Prijedlog dodjele žurne pomoći Općinskom vijeću upućuje načelnica Općine.</w:t>
      </w:r>
    </w:p>
    <w:p w14:paraId="0B0036B8" w14:textId="77777777" w:rsidR="003E2BDC" w:rsidRPr="00C76BDB" w:rsidRDefault="003E2BDC" w:rsidP="003E2BDC">
      <w:pPr>
        <w:rPr>
          <w:rFonts w:ascii="Times New Roman" w:hAnsi="Times New Roman"/>
          <w:lang w:val="en-US" w:eastAsia="hr-HR"/>
        </w:rPr>
      </w:pPr>
      <w:r w:rsidRPr="00C76BDB">
        <w:rPr>
          <w:rFonts w:ascii="Times New Roman" w:hAnsi="Times New Roman"/>
          <w:lang w:val="en-US" w:eastAsia="hr-HR"/>
        </w:rPr>
        <w:t>Općinsko vijeće donosi Odluku o dodjeli žurne pomoći kojom se određuje:</w:t>
      </w:r>
    </w:p>
    <w:p w14:paraId="223FEEBD" w14:textId="77777777" w:rsidR="003E2BDC" w:rsidRPr="00C76BDB" w:rsidRDefault="003E2BDC" w:rsidP="003E2BDC">
      <w:pPr>
        <w:numPr>
          <w:ilvl w:val="0"/>
          <w:numId w:val="60"/>
        </w:numPr>
        <w:spacing w:line="276" w:lineRule="auto"/>
        <w:ind w:right="68"/>
        <w:jc w:val="both"/>
        <w:rPr>
          <w:rFonts w:ascii="Times New Roman" w:eastAsia="Times New Roman" w:hAnsi="Times New Roman"/>
          <w:color w:val="000000"/>
          <w:lang w:eastAsia="hr-HR"/>
        </w:rPr>
      </w:pPr>
      <w:r w:rsidRPr="00C76BDB">
        <w:rPr>
          <w:rFonts w:ascii="Times New Roman" w:eastAsia="Times New Roman" w:hAnsi="Times New Roman"/>
          <w:color w:val="000000"/>
          <w:lang w:eastAsia="hr-HR"/>
        </w:rPr>
        <w:t>vrijednost novčanih sredstava žurne pomoći,</w:t>
      </w:r>
    </w:p>
    <w:p w14:paraId="09B67D7D" w14:textId="77777777" w:rsidR="003E2BDC" w:rsidRPr="00C76BDB" w:rsidRDefault="003E2BDC" w:rsidP="003E2BDC">
      <w:pPr>
        <w:numPr>
          <w:ilvl w:val="0"/>
          <w:numId w:val="60"/>
        </w:numPr>
        <w:spacing w:line="276" w:lineRule="auto"/>
        <w:ind w:right="68"/>
        <w:jc w:val="both"/>
        <w:rPr>
          <w:rFonts w:ascii="Times New Roman" w:eastAsia="Times New Roman" w:hAnsi="Times New Roman"/>
          <w:color w:val="000000"/>
          <w:lang w:eastAsia="hr-HR"/>
        </w:rPr>
      </w:pPr>
      <w:r w:rsidRPr="00C76BDB">
        <w:rPr>
          <w:rFonts w:ascii="Times New Roman" w:eastAsia="Times New Roman" w:hAnsi="Times New Roman"/>
          <w:color w:val="000000"/>
          <w:lang w:eastAsia="hr-HR"/>
        </w:rPr>
        <w:t xml:space="preserve">kriteriji, način raspodjele i namjena žurne pomoći, </w:t>
      </w:r>
    </w:p>
    <w:p w14:paraId="38F8DA0F" w14:textId="77777777" w:rsidR="003E2BDC" w:rsidRPr="00C76BDB" w:rsidRDefault="003E2BDC" w:rsidP="003E2BDC">
      <w:pPr>
        <w:numPr>
          <w:ilvl w:val="0"/>
          <w:numId w:val="60"/>
        </w:numPr>
        <w:spacing w:after="120" w:line="276" w:lineRule="auto"/>
        <w:ind w:right="68"/>
        <w:jc w:val="both"/>
        <w:rPr>
          <w:rFonts w:ascii="Times New Roman" w:eastAsia="Times New Roman" w:hAnsi="Times New Roman"/>
          <w:color w:val="000000"/>
          <w:lang w:eastAsia="hr-HR"/>
        </w:rPr>
      </w:pPr>
      <w:r w:rsidRPr="00C76BDB">
        <w:rPr>
          <w:rFonts w:ascii="Times New Roman" w:eastAsia="Times New Roman" w:hAnsi="Times New Roman"/>
          <w:color w:val="000000"/>
          <w:lang w:eastAsia="hr-HR"/>
        </w:rPr>
        <w:t>drugi uvjeti i postupanja u raspodjeli žurne pomoći.</w:t>
      </w:r>
    </w:p>
    <w:p w14:paraId="3DD24D63" w14:textId="77777777" w:rsidR="003E2BDC" w:rsidRPr="00C76BDB" w:rsidRDefault="003E2BDC" w:rsidP="003E2BDC">
      <w:pPr>
        <w:rPr>
          <w:rFonts w:ascii="Times New Roman" w:hAnsi="Times New Roman"/>
          <w:lang w:val="en-US" w:eastAsia="hr-HR"/>
        </w:rPr>
      </w:pPr>
      <w:r w:rsidRPr="00C76BDB">
        <w:rPr>
          <w:rFonts w:ascii="Times New Roman" w:hAnsi="Times New Roman"/>
          <w:lang w:val="en-US" w:eastAsia="hr-HR"/>
        </w:rPr>
        <w:lastRenderedPageBreak/>
        <w:t>Žurna se pomoć u pravilu dodjeljuje kao predujam i ne isključuje dodjelu pomoći u postupku redovne dodjele sredstava pomoći za ublažavanje i djelomično uklanjanje posljedica prirodnih nepogoda.</w:t>
      </w:r>
    </w:p>
    <w:p w14:paraId="47EFA3EF" w14:textId="77777777" w:rsidR="003E2BDC" w:rsidRPr="00C76BDB" w:rsidRDefault="003E2BDC" w:rsidP="003E2BDC">
      <w:pPr>
        <w:pStyle w:val="box459727"/>
        <w:spacing w:before="0" w:beforeAutospacing="0" w:after="0" w:afterAutospacing="0" w:line="276" w:lineRule="auto"/>
        <w:jc w:val="both"/>
        <w:textAlignment w:val="baseline"/>
        <w:rPr>
          <w:color w:val="231F20"/>
        </w:rPr>
      </w:pPr>
    </w:p>
    <w:p w14:paraId="4F70E0EA" w14:textId="77777777" w:rsidR="003E2BDC" w:rsidRPr="00C76BDB" w:rsidRDefault="003E2BDC" w:rsidP="003E2BDC">
      <w:pPr>
        <w:pStyle w:val="Naslov1"/>
        <w:spacing w:before="0"/>
        <w:rPr>
          <w:rFonts w:ascii="Times New Roman" w:hAnsi="Times New Roman"/>
        </w:rPr>
      </w:pPr>
      <w:bookmarkStart w:id="108" w:name="_Toc141705477"/>
      <w:bookmarkStart w:id="109" w:name="_Toc141706129"/>
      <w:bookmarkStart w:id="110" w:name="_Toc141707080"/>
      <w:bookmarkStart w:id="111" w:name="_Toc141769483"/>
      <w:bookmarkStart w:id="112" w:name="_Toc141770761"/>
      <w:bookmarkStart w:id="113" w:name="_Toc141772056"/>
      <w:bookmarkStart w:id="114" w:name="_Toc141773246"/>
      <w:bookmarkStart w:id="115" w:name="_Toc141781750"/>
      <w:bookmarkStart w:id="116" w:name="_Toc177974602"/>
      <w:r w:rsidRPr="00C76BDB">
        <w:rPr>
          <w:rFonts w:ascii="Times New Roman" w:hAnsi="Times New Roman"/>
        </w:rPr>
        <w:t>8. UTJECAJ KLIMATSKIH PROMJENA NA PRIRODNE NEPOGODE</w:t>
      </w:r>
      <w:bookmarkEnd w:id="108"/>
      <w:bookmarkEnd w:id="109"/>
      <w:bookmarkEnd w:id="110"/>
      <w:bookmarkEnd w:id="111"/>
      <w:bookmarkEnd w:id="112"/>
      <w:bookmarkEnd w:id="113"/>
      <w:bookmarkEnd w:id="114"/>
      <w:bookmarkEnd w:id="115"/>
      <w:bookmarkEnd w:id="116"/>
    </w:p>
    <w:p w14:paraId="387149B9" w14:textId="77777777" w:rsidR="003E2BDC" w:rsidRPr="00C76BDB" w:rsidRDefault="003E2BDC" w:rsidP="003E2BDC">
      <w:pPr>
        <w:rPr>
          <w:rFonts w:ascii="Times New Roman" w:hAnsi="Times New Roman"/>
          <w:lang w:eastAsia="hr-HR"/>
        </w:rPr>
      </w:pPr>
    </w:p>
    <w:p w14:paraId="6D261A71" w14:textId="77777777" w:rsidR="003E2BDC" w:rsidRPr="00C76BDB" w:rsidRDefault="003E2BDC" w:rsidP="003E2BDC">
      <w:pPr>
        <w:suppressAutoHyphens/>
        <w:autoSpaceDN w:val="0"/>
        <w:spacing w:after="120"/>
        <w:textAlignment w:val="baseline"/>
        <w:rPr>
          <w:rFonts w:ascii="Times New Roman" w:hAnsi="Times New Roman"/>
          <w:lang w:eastAsia="hr-HR"/>
        </w:rPr>
      </w:pPr>
      <w:r w:rsidRPr="00C76BDB">
        <w:rPr>
          <w:rFonts w:ascii="Times New Roman" w:hAnsi="Times New Roman"/>
          <w:lang w:eastAsia="hr-HR"/>
        </w:rPr>
        <w:t>Međuvladin panel za klimatske promjene (eng. Intergovernmental Panel on Climate Change – IPCC) definira klimatsku promjenu kao „svaku promjenu u klimi tijekom vremena, bilo zbog prirodnih promjena ili promjena koje su rezultat ljudskih aktivnosti“. Definicija klimatskih promjena prema Okvirnoj konvenciji Ujedinjenih naroda o promjeni klime (UNFCCC) se posebno oslanja na ljudsko djelovanje kao: „promjena klime koja se pripisuje izravno ili neizravno ljudskim aktivnostima koje mijenjaju sastav globalne atmosfere i koja je, pored prirodnih klimatskih varijabilnosti, promatrana tijekom usporedivih razdoblja“.</w:t>
      </w:r>
    </w:p>
    <w:p w14:paraId="69D151E4" w14:textId="77777777" w:rsidR="003E2BDC" w:rsidRPr="00C76BDB" w:rsidRDefault="003E2BDC" w:rsidP="003E2BDC">
      <w:pPr>
        <w:suppressAutoHyphens/>
        <w:autoSpaceDN w:val="0"/>
        <w:spacing w:after="120"/>
        <w:textAlignment w:val="baseline"/>
        <w:rPr>
          <w:rFonts w:ascii="Times New Roman" w:hAnsi="Times New Roman"/>
          <w:lang w:eastAsia="zh-CN"/>
        </w:rPr>
      </w:pPr>
      <w:r w:rsidRPr="00C76BDB">
        <w:rPr>
          <w:rFonts w:ascii="Times New Roman" w:hAnsi="Times New Roman"/>
          <w:lang w:eastAsia="hr-HR"/>
        </w:rPr>
        <w:t xml:space="preserve">IPCC definira prilagodnu klimatskim promjenama </w:t>
      </w:r>
      <w:r w:rsidRPr="00C76BDB">
        <w:rPr>
          <w:rFonts w:ascii="Times New Roman" w:hAnsi="Times New Roman"/>
          <w:lang w:eastAsia="zh-CN"/>
        </w:rPr>
        <w:t xml:space="preserve">prilagodbu kao „prilagodbu u prirodnim ili ljudskim sustavima kao odgovor na stvarne ili očekivane klimatske podražaje ili njihove učinke koji ublažavaju štetu ili iskorištavaju korisne mogućnosti“. Prilagodba se također može shvatiti kao učenje kako živjeti s posljedicama klimatskih promjena. </w:t>
      </w:r>
    </w:p>
    <w:p w14:paraId="1E3F86F3" w14:textId="77777777" w:rsidR="003E2BDC" w:rsidRPr="00C76BDB" w:rsidRDefault="003E2BDC" w:rsidP="003E2BDC">
      <w:pPr>
        <w:suppressAutoHyphens/>
        <w:autoSpaceDN w:val="0"/>
        <w:spacing w:after="120"/>
        <w:textAlignment w:val="baseline"/>
        <w:rPr>
          <w:rFonts w:ascii="Times New Roman" w:hAnsi="Times New Roman"/>
          <w:lang w:eastAsia="zh-CN"/>
        </w:rPr>
      </w:pPr>
      <w:r w:rsidRPr="00C76BDB">
        <w:rPr>
          <w:rFonts w:ascii="Times New Roman" w:hAnsi="Times New Roman"/>
          <w:lang w:eastAsia="zh-CN"/>
        </w:rPr>
        <w:t>Prilagodbu na klimatske promjene možemo sagledati i kao prilagodbu na prirodnu varijabilnost/promjenjivost tj. pojavu ekstrema neovisno o tome povećava li se njihova frekvencija, trajanje ili prostorni obuhvat.</w:t>
      </w:r>
    </w:p>
    <w:p w14:paraId="0628DA11" w14:textId="77777777" w:rsidR="003E2BDC" w:rsidRPr="00C76BDB" w:rsidRDefault="003E2BDC" w:rsidP="003E2BDC">
      <w:pPr>
        <w:suppressAutoHyphens/>
        <w:autoSpaceDN w:val="0"/>
        <w:spacing w:after="120"/>
        <w:textAlignment w:val="baseline"/>
        <w:rPr>
          <w:rFonts w:ascii="Times New Roman" w:hAnsi="Times New Roman"/>
          <w:lang w:eastAsia="zh-CN"/>
        </w:rPr>
      </w:pPr>
      <w:r w:rsidRPr="00C76BDB">
        <w:rPr>
          <w:rFonts w:ascii="Times New Roman" w:hAnsi="Times New Roman"/>
          <w:lang w:eastAsia="zh-CN"/>
        </w:rPr>
        <w:t>Klimatske promjene predstavljaju jednu od najvećih prijetnji današnjem društvu. Klimatske promjene predstavljaju rastuću prijetnju u 21. stoljeću i predstavljaju izazov za cijelo čovječanstvo jer utječu na sve aspekte okoliša i gospodarstva te ugrožavaju održivi razvoj društva. Klimatske promjene utječu na učestalost i intenzitet ekstremnih vremenskih nepogoda (ekstremne padaline, poplave i bujice, erozije, oluje, suša, toplinski valovi, požari) i na postepene klimatske promjene (porast temperature zraka, tla i vodenih površina, podizanje razine mora, zakiseljavanje mora, širenje sušnih područja). Zbog navedenih razloga je Hrvatski Sabor 7. travnja 2020. godine usvojio Strategiju prilagodbe klimatskim promjenama u Republici Hrvatskoj za razdoblje do 2040. godine s pogledom na 2070. godinu („Narodne novine“, broj 46/20), čija uloga je osvijestiti važnost i prijetnje klimatskih promjena za društvo te nužnost integracije koncepta prilagodbe klimatskim promjenama u postojeće i nove politike, kako bi se smanjila ranjivost i smanjili nepotrebni troškovi sanacija od posljedica.</w:t>
      </w:r>
    </w:p>
    <w:p w14:paraId="68428415" w14:textId="77777777" w:rsidR="003E2BDC" w:rsidRPr="00C76BDB" w:rsidRDefault="003E2BDC" w:rsidP="003E2BDC">
      <w:pPr>
        <w:suppressAutoHyphens/>
        <w:autoSpaceDN w:val="0"/>
        <w:spacing w:after="120"/>
        <w:textAlignment w:val="baseline"/>
        <w:rPr>
          <w:rFonts w:ascii="Times New Roman" w:hAnsi="Times New Roman"/>
          <w:lang w:eastAsia="zh-CN"/>
        </w:rPr>
      </w:pPr>
      <w:r w:rsidRPr="00C76BDB">
        <w:rPr>
          <w:rFonts w:ascii="Times New Roman" w:hAnsi="Times New Roman"/>
          <w:lang w:eastAsia="zh-CN"/>
        </w:rPr>
        <w:t>U Strategiji je navedeno da osim na nacionalnoj razini, problematici prilagodbe klimatskim promjenama treba na jednako ozbiljan način pristupiti na područnoj (regionalnoj) i lokalnoj razini prije svega jer je u mnogim aspektima prilagodba klimatskim promjenama pitanje od lokalnog značaja te se dionici na tim razinama smatraju ključnima u poduzimanju mjera prilagodbe. Tu spadaju djelatnosti koje, u manjoj ili većoj mjeri, imaju dodirnih točaka s aktivnostima prilagodbe klimatskim promjenama: uređenje naselja i stanovanja, komunalno gospodarstvo, prostorno i urbanističko planiranje, zaštita i unaprjeđenje prirodnog okoliša, protupožarna i civilna zaštita. Za što učinkovitije djelovanje JLP(R)S-a prema prilagodbi klimatskim promjenama, potrebno je značajno jačati njihove kompetencije i kapacitete. Kako na strateškoj razini (izrada regionalnih razvojnih i prostornih planova koji će uključivati komponentu prilagodbe klimatskih promjenama), tako i na tehničkoj razini obukom službenika i stručnjaka u pojedinim područjima prilagodbe klimatskim promjenama.</w:t>
      </w:r>
    </w:p>
    <w:p w14:paraId="5AD20586" w14:textId="77777777" w:rsidR="003E2BDC" w:rsidRPr="00C76BDB" w:rsidRDefault="003E2BDC" w:rsidP="003E2BDC">
      <w:pPr>
        <w:suppressAutoHyphens/>
        <w:autoSpaceDN w:val="0"/>
        <w:spacing w:after="120"/>
        <w:textAlignment w:val="baseline"/>
        <w:rPr>
          <w:rFonts w:ascii="Times New Roman" w:hAnsi="Times New Roman"/>
          <w:lang w:eastAsia="zh-CN"/>
        </w:rPr>
      </w:pPr>
      <w:r w:rsidRPr="00C76BDB">
        <w:rPr>
          <w:rFonts w:ascii="Times New Roman" w:hAnsi="Times New Roman"/>
          <w:lang w:eastAsia="zh-CN"/>
        </w:rPr>
        <w:t xml:space="preserve">Strategija se temelji se na analizi onih sektora i međusektorskih područja koji su relevantni za prilagodbu zbog njihove socioekonomske važnosti za Republiku Hrvatsku i/ili su od važnosti za prirodu i okoliš. U tu je svrhu odabrano 8 ključnih sektora (vodni resursi, poljoprivreda, šumarstvo, ribarstvo, bioraznolikost, energetika, turizam i zdravlje) i 2 međusektorska tematska područja (prostorno planiranje i uređenje te upravljanje rizicima). U Strategiji je prikazan utjecaj i izazovi prilagodbe klimatskim promjena te mjere i aktivnosti kao mogući odgovori na smanjenje visoke ranjivosti. Mjere su grupirane prema hitnosti i značaju provedbe u 3 temeljne kategorije: </w:t>
      </w:r>
    </w:p>
    <w:p w14:paraId="462AD519" w14:textId="77777777" w:rsidR="003E2BDC" w:rsidRPr="00C76BDB" w:rsidRDefault="003E2BDC" w:rsidP="003E2BDC">
      <w:pPr>
        <w:numPr>
          <w:ilvl w:val="0"/>
          <w:numId w:val="61"/>
        </w:numPr>
        <w:spacing w:after="160" w:line="276" w:lineRule="auto"/>
        <w:contextualSpacing/>
        <w:jc w:val="both"/>
        <w:rPr>
          <w:rFonts w:ascii="Times New Roman" w:hAnsi="Times New Roman"/>
          <w:lang w:val="en-US" w:eastAsia="zh-CN"/>
        </w:rPr>
      </w:pPr>
      <w:r w:rsidRPr="00C76BDB">
        <w:rPr>
          <w:rFonts w:ascii="Times New Roman" w:hAnsi="Times New Roman"/>
          <w:lang w:val="en-US" w:eastAsia="zh-CN"/>
        </w:rPr>
        <w:t xml:space="preserve">mjere vrlo visoke važnosti provedbe, </w:t>
      </w:r>
    </w:p>
    <w:p w14:paraId="743DFDBD" w14:textId="77777777" w:rsidR="003E2BDC" w:rsidRPr="00C76BDB" w:rsidRDefault="003E2BDC" w:rsidP="003E2BDC">
      <w:pPr>
        <w:numPr>
          <w:ilvl w:val="0"/>
          <w:numId w:val="61"/>
        </w:numPr>
        <w:spacing w:after="160" w:line="276" w:lineRule="auto"/>
        <w:contextualSpacing/>
        <w:jc w:val="both"/>
        <w:rPr>
          <w:rFonts w:ascii="Times New Roman" w:hAnsi="Times New Roman"/>
          <w:lang w:val="en-US" w:eastAsia="zh-CN"/>
        </w:rPr>
      </w:pPr>
      <w:r w:rsidRPr="00C76BDB">
        <w:rPr>
          <w:rFonts w:ascii="Times New Roman" w:hAnsi="Times New Roman"/>
          <w:lang w:val="en-US" w:eastAsia="zh-CN"/>
        </w:rPr>
        <w:lastRenderedPageBreak/>
        <w:t>mjere visoke važnosti provedbe</w:t>
      </w:r>
    </w:p>
    <w:p w14:paraId="093C3DD0" w14:textId="77777777" w:rsidR="003E2BDC" w:rsidRPr="00C76BDB" w:rsidRDefault="003E2BDC" w:rsidP="003E2BDC">
      <w:pPr>
        <w:numPr>
          <w:ilvl w:val="0"/>
          <w:numId w:val="61"/>
        </w:numPr>
        <w:spacing w:after="160" w:line="276" w:lineRule="auto"/>
        <w:contextualSpacing/>
        <w:jc w:val="both"/>
        <w:rPr>
          <w:rFonts w:ascii="Times New Roman" w:hAnsi="Times New Roman"/>
          <w:lang w:val="en-US" w:eastAsia="zh-CN"/>
        </w:rPr>
      </w:pPr>
      <w:r w:rsidRPr="00C76BDB">
        <w:rPr>
          <w:rFonts w:ascii="Times New Roman" w:hAnsi="Times New Roman"/>
          <w:lang w:val="en-US" w:eastAsia="zh-CN"/>
        </w:rPr>
        <w:t>mjere srednje važnosti provedbe.</w:t>
      </w:r>
    </w:p>
    <w:p w14:paraId="671C1BAB" w14:textId="77777777" w:rsidR="003E2BDC" w:rsidRPr="00C76BDB" w:rsidRDefault="003E2BDC" w:rsidP="003E2BDC">
      <w:pPr>
        <w:spacing w:after="160"/>
        <w:rPr>
          <w:rFonts w:ascii="Times New Roman" w:eastAsia="SimSun" w:hAnsi="Times New Roman"/>
          <w:lang w:eastAsia="zh-CN"/>
        </w:rPr>
      </w:pPr>
      <w:r w:rsidRPr="00C76BDB">
        <w:rPr>
          <w:rFonts w:ascii="Times New Roman" w:eastAsia="SimSun" w:hAnsi="Times New Roman"/>
          <w:lang w:eastAsia="zh-CN"/>
        </w:rPr>
        <w:t>Nacionalna razvojna strategija Republike Hrvatske do 2030. godine („Narodne novine“, broj 13/21) kao dugoročni akt strateškog planiranja koji definira nacionalnu politiku regionalnog razvoja usvojena je na sjednici Hrvatskog sabora 5. veljače 2021. godine. Nacionalna razvojna strategija kao hijerarhijski najviši akt strateškog planiranja u Republici Hrvatskoj služi za oblikovanje i provedbu razvojnih politika Republike Hrvatske. Ostali akti strateškog planiranja (između ostalog razvojni planovi) ne mogu biti u suprotnosti sa Nacionalnom razvojnom strategijom. Prema Nacionalnoj razvojnoj strategiji, Ujedinjeni narodi procjenjuju da će klimatske promjene do 2030. godine uzrokovati pad gospodarske produktivnosti koji će koštati do 2.000 milijarde dolara godišnje, dok Međunarodna organizacija rada predviđa da će globalno zatopljenje samo u ovom desetljeću uništiti preko 80 milijuna radnih mjesta. Usto procjenjuje se da bi, bez hitne akcije, klimatske promjene mogle do 2030. godine siromaštvu izložiti dodatnih 100 milijuna ljudi u svijetu. Svi ti izazovi povezani s okolišem i globalnim zatopljenjem, u središte pozornosti postavljaju način korištenja prirodnih resursa radi osiguranja dovoljne količine zdrave hrane, vode i „čiste“ energije jer klimatske promjene već imaju stvarne i mjerljive učinke na ljudsko zdravlje.</w:t>
      </w:r>
      <w:r w:rsidRPr="00C76BDB">
        <w:rPr>
          <w:rFonts w:ascii="Times New Roman" w:eastAsia="SimSun" w:hAnsi="Times New Roman"/>
        </w:rPr>
        <w:t xml:space="preserve"> </w:t>
      </w:r>
      <w:r w:rsidRPr="00C76BDB">
        <w:rPr>
          <w:rFonts w:ascii="Times New Roman" w:eastAsia="SimSun" w:hAnsi="Times New Roman"/>
          <w:lang w:eastAsia="zh-CN"/>
        </w:rPr>
        <w:t>Ti će se učinci povećavati, a najviše će biti pogođeni siromašni i osjetljive skupine. Za Republiku Hrvatsku  će to ponajprije značiti smanjenje bioraznolikosti, više ekstremnih vremenskih prilika, poplava, suša i požara te zabrinjavajući nastavak porasta razine mora, što su izazovi koji zahtijevaju ambiciozni zajednički i globalni odgovor na tragu Europskog zelenog plana</w:t>
      </w:r>
    </w:p>
    <w:p w14:paraId="3C5E576C" w14:textId="77777777" w:rsidR="003E2BDC" w:rsidRPr="00C76BDB" w:rsidRDefault="003E2BDC" w:rsidP="003E2BDC">
      <w:pPr>
        <w:spacing w:after="160"/>
        <w:rPr>
          <w:rFonts w:ascii="Times New Roman" w:eastAsia="SimSun" w:hAnsi="Times New Roman"/>
          <w:lang w:eastAsia="zh-CN"/>
        </w:rPr>
      </w:pPr>
      <w:r w:rsidRPr="00C76BDB">
        <w:rPr>
          <w:rFonts w:ascii="Times New Roman" w:eastAsia="SimSun" w:hAnsi="Times New Roman"/>
          <w:lang w:eastAsia="zh-CN"/>
        </w:rPr>
        <w:t>Projekcije klimatskih parametara za Republiku Hrvatsku prema scenariju RCP4.5 (umjereni scenarij rasta koncentracije stakleničkih plinova) u odnosu na razdoblje 1971. – 2000. prikazane su u nastavnoj tablici:</w:t>
      </w:r>
    </w:p>
    <w:p w14:paraId="0A4C9E15" w14:textId="01DA96E1" w:rsidR="003E2BDC" w:rsidRPr="00C76BDB" w:rsidRDefault="003E2BDC" w:rsidP="003E2BDC">
      <w:pPr>
        <w:keepNext/>
        <w:jc w:val="center"/>
        <w:rPr>
          <w:rFonts w:ascii="Times New Roman" w:hAnsi="Times New Roman"/>
          <w:b/>
          <w:bCs/>
          <w:sz w:val="20"/>
          <w:szCs w:val="20"/>
          <w:lang w:eastAsia="zh-CN"/>
        </w:rPr>
      </w:pPr>
      <w:bookmarkStart w:id="117" w:name="_Toc85098151"/>
      <w:bookmarkStart w:id="118" w:name="_Toc85100743"/>
      <w:bookmarkStart w:id="119" w:name="_Toc117753194"/>
      <w:bookmarkStart w:id="120" w:name="_Toc141692070"/>
      <w:bookmarkStart w:id="121" w:name="_Toc141706146"/>
      <w:bookmarkStart w:id="122" w:name="_Toc141707097"/>
      <w:bookmarkStart w:id="123" w:name="_Toc141769500"/>
      <w:bookmarkStart w:id="124" w:name="_Toc141770778"/>
      <w:bookmarkStart w:id="125" w:name="_Toc141772073"/>
      <w:bookmarkStart w:id="126" w:name="_Toc141773264"/>
      <w:bookmarkStart w:id="127" w:name="_Toc141781702"/>
      <w:bookmarkStart w:id="128" w:name="_Toc177974616"/>
      <w:r w:rsidRPr="00C76BDB">
        <w:rPr>
          <w:rFonts w:ascii="Times New Roman" w:hAnsi="Times New Roman"/>
          <w:b/>
          <w:bCs/>
          <w:sz w:val="20"/>
          <w:szCs w:val="20"/>
          <w:lang w:eastAsia="zh-CN"/>
        </w:rPr>
        <w:t xml:space="preserve">Tablica </w:t>
      </w:r>
      <w:r w:rsidRPr="00C76BDB">
        <w:rPr>
          <w:rFonts w:ascii="Times New Roman" w:hAnsi="Times New Roman"/>
          <w:b/>
          <w:bCs/>
          <w:sz w:val="20"/>
          <w:szCs w:val="20"/>
          <w:lang w:eastAsia="zh-CN"/>
        </w:rPr>
        <w:fldChar w:fldCharType="begin"/>
      </w:r>
      <w:r w:rsidRPr="00C76BDB">
        <w:rPr>
          <w:rFonts w:ascii="Times New Roman" w:hAnsi="Times New Roman"/>
          <w:b/>
          <w:bCs/>
          <w:sz w:val="20"/>
          <w:szCs w:val="20"/>
          <w:lang w:eastAsia="zh-CN"/>
        </w:rPr>
        <w:instrText xml:space="preserve"> SEQ Tablica \* ARABIC </w:instrText>
      </w:r>
      <w:r w:rsidRPr="00C76BDB">
        <w:rPr>
          <w:rFonts w:ascii="Times New Roman" w:hAnsi="Times New Roman"/>
          <w:b/>
          <w:bCs/>
          <w:sz w:val="20"/>
          <w:szCs w:val="20"/>
          <w:lang w:eastAsia="zh-CN"/>
        </w:rPr>
        <w:fldChar w:fldCharType="separate"/>
      </w:r>
      <w:r w:rsidR="00A8397C">
        <w:rPr>
          <w:rFonts w:ascii="Times New Roman" w:hAnsi="Times New Roman"/>
          <w:b/>
          <w:bCs/>
          <w:sz w:val="20"/>
          <w:szCs w:val="20"/>
          <w:lang w:eastAsia="zh-CN"/>
        </w:rPr>
        <w:t>13</w:t>
      </w:r>
      <w:r w:rsidRPr="00C76BDB">
        <w:rPr>
          <w:rFonts w:ascii="Times New Roman" w:hAnsi="Times New Roman"/>
          <w:b/>
          <w:bCs/>
          <w:sz w:val="20"/>
          <w:szCs w:val="20"/>
          <w:lang w:eastAsia="zh-CN"/>
        </w:rPr>
        <w:fldChar w:fldCharType="end"/>
      </w:r>
      <w:r w:rsidRPr="00C76BDB">
        <w:rPr>
          <w:rFonts w:ascii="Times New Roman" w:hAnsi="Times New Roman"/>
          <w:b/>
          <w:bCs/>
          <w:sz w:val="20"/>
          <w:szCs w:val="20"/>
          <w:lang w:eastAsia="zh-CN"/>
        </w:rPr>
        <w:t>: Projekcije klimatskih parametara za Republiku Hrvatsku prema scenariju RCP4.5 u odnosu na razdoblje 1971. – 2000.</w:t>
      </w:r>
      <w:bookmarkEnd w:id="117"/>
      <w:bookmarkEnd w:id="118"/>
      <w:bookmarkEnd w:id="119"/>
      <w:bookmarkEnd w:id="120"/>
      <w:bookmarkEnd w:id="121"/>
      <w:bookmarkEnd w:id="122"/>
      <w:bookmarkEnd w:id="123"/>
      <w:bookmarkEnd w:id="124"/>
      <w:bookmarkEnd w:id="125"/>
      <w:bookmarkEnd w:id="126"/>
      <w:bookmarkEnd w:id="127"/>
      <w:bookmarkEnd w:id="128"/>
    </w:p>
    <w:tbl>
      <w:tblPr>
        <w:tblW w:w="4948" w:type="pct"/>
        <w:jc w:val="center"/>
        <w:tblCellMar>
          <w:left w:w="0" w:type="dxa"/>
          <w:right w:w="0" w:type="dxa"/>
        </w:tblCellMar>
        <w:tblLook w:val="04A0" w:firstRow="1" w:lastRow="0" w:firstColumn="1" w:lastColumn="0" w:noHBand="0" w:noVBand="1"/>
      </w:tblPr>
      <w:tblGrid>
        <w:gridCol w:w="1360"/>
        <w:gridCol w:w="1367"/>
        <w:gridCol w:w="3303"/>
        <w:gridCol w:w="2930"/>
      </w:tblGrid>
      <w:tr w:rsidR="003E2BDC" w:rsidRPr="00C76BDB" w14:paraId="01AB37C1" w14:textId="77777777" w:rsidTr="00DA398A">
        <w:trPr>
          <w:tblHeader/>
          <w:jc w:val="center"/>
        </w:trPr>
        <w:tc>
          <w:tcPr>
            <w:tcW w:w="1464" w:type="pct"/>
            <w:gridSpan w:val="2"/>
            <w:vMerge w:val="restart"/>
            <w:tcBorders>
              <w:top w:val="single" w:sz="6" w:space="0" w:color="auto"/>
              <w:left w:val="single" w:sz="6" w:space="0" w:color="auto"/>
              <w:bottom w:val="single" w:sz="6" w:space="0" w:color="auto"/>
              <w:right w:val="single" w:sz="6" w:space="0" w:color="auto"/>
            </w:tcBorders>
            <w:tcMar>
              <w:top w:w="96" w:type="dxa"/>
              <w:left w:w="96" w:type="dxa"/>
              <w:bottom w:w="120" w:type="dxa"/>
              <w:right w:w="96" w:type="dxa"/>
            </w:tcMar>
            <w:vAlign w:val="center"/>
            <w:hideMark/>
          </w:tcPr>
          <w:p w14:paraId="385948EC" w14:textId="77777777" w:rsidR="003E2BDC" w:rsidRPr="00C76BDB" w:rsidRDefault="003E2BDC" w:rsidP="00DA398A">
            <w:pPr>
              <w:jc w:val="center"/>
              <w:rPr>
                <w:rFonts w:ascii="Times New Roman" w:hAnsi="Times New Roman"/>
                <w:b/>
                <w:bCs/>
                <w:sz w:val="20"/>
                <w:szCs w:val="20"/>
                <w:lang w:eastAsia="hr-HR"/>
              </w:rPr>
            </w:pPr>
            <w:r w:rsidRPr="00C76BDB">
              <w:rPr>
                <w:rFonts w:ascii="Times New Roman" w:hAnsi="Times New Roman"/>
                <w:b/>
                <w:bCs/>
                <w:sz w:val="20"/>
                <w:szCs w:val="20"/>
                <w:bdr w:val="none" w:sz="0" w:space="0" w:color="auto" w:frame="1"/>
                <w:lang w:eastAsia="hr-HR"/>
              </w:rPr>
              <w:t>Klimatski parametar</w:t>
            </w:r>
          </w:p>
        </w:tc>
        <w:tc>
          <w:tcPr>
            <w:tcW w:w="3536" w:type="pct"/>
            <w:gridSpan w:val="2"/>
            <w:tcBorders>
              <w:top w:val="single" w:sz="6" w:space="0" w:color="auto"/>
              <w:left w:val="single" w:sz="6" w:space="0" w:color="auto"/>
              <w:bottom w:val="single" w:sz="6" w:space="0" w:color="auto"/>
              <w:right w:val="single" w:sz="6" w:space="0" w:color="auto"/>
            </w:tcBorders>
            <w:tcMar>
              <w:top w:w="96" w:type="dxa"/>
              <w:left w:w="96" w:type="dxa"/>
              <w:bottom w:w="120" w:type="dxa"/>
              <w:right w:w="96" w:type="dxa"/>
            </w:tcMar>
            <w:vAlign w:val="center"/>
            <w:hideMark/>
          </w:tcPr>
          <w:p w14:paraId="544F4F8A" w14:textId="77777777" w:rsidR="003E2BDC" w:rsidRPr="00C76BDB" w:rsidRDefault="003E2BDC" w:rsidP="00DA398A">
            <w:pPr>
              <w:jc w:val="center"/>
              <w:rPr>
                <w:rFonts w:ascii="Times New Roman" w:hAnsi="Times New Roman"/>
                <w:b/>
                <w:bCs/>
                <w:sz w:val="20"/>
                <w:szCs w:val="20"/>
                <w:lang w:eastAsia="hr-HR"/>
              </w:rPr>
            </w:pPr>
            <w:r w:rsidRPr="00C76BDB">
              <w:rPr>
                <w:rFonts w:ascii="Times New Roman" w:hAnsi="Times New Roman"/>
                <w:b/>
                <w:bCs/>
                <w:sz w:val="20"/>
                <w:szCs w:val="20"/>
                <w:bdr w:val="none" w:sz="0" w:space="0" w:color="auto" w:frame="1"/>
                <w:lang w:eastAsia="hr-HR"/>
              </w:rPr>
              <w:t>Projekcije buduće klime prema scenariju RCP4.5 u odnosu na razdoblje 1971. – 2000. godine dobivene klimatskim modeliranjem</w:t>
            </w:r>
          </w:p>
        </w:tc>
      </w:tr>
      <w:tr w:rsidR="003E2BDC" w:rsidRPr="00C76BDB" w14:paraId="7BE7EE69" w14:textId="77777777" w:rsidTr="00DA398A">
        <w:trPr>
          <w:tblHeader/>
          <w:jc w:val="center"/>
        </w:trPr>
        <w:tc>
          <w:tcPr>
            <w:tcW w:w="1464" w:type="pct"/>
            <w:gridSpan w:val="2"/>
            <w:vMerge/>
            <w:tcBorders>
              <w:top w:val="single" w:sz="6" w:space="0" w:color="auto"/>
              <w:left w:val="single" w:sz="6" w:space="0" w:color="auto"/>
              <w:bottom w:val="single" w:sz="6" w:space="0" w:color="auto"/>
              <w:right w:val="single" w:sz="6" w:space="0" w:color="auto"/>
            </w:tcBorders>
            <w:vAlign w:val="center"/>
            <w:hideMark/>
          </w:tcPr>
          <w:p w14:paraId="208699B1" w14:textId="77777777" w:rsidR="003E2BDC" w:rsidRPr="00C76BDB" w:rsidRDefault="003E2BDC" w:rsidP="00DA398A">
            <w:pPr>
              <w:jc w:val="center"/>
              <w:rPr>
                <w:rFonts w:ascii="Times New Roman" w:hAnsi="Times New Roman"/>
                <w:b/>
                <w:bCs/>
                <w:sz w:val="20"/>
                <w:szCs w:val="20"/>
                <w:lang w:eastAsia="hr-HR"/>
              </w:rPr>
            </w:pPr>
          </w:p>
        </w:tc>
        <w:tc>
          <w:tcPr>
            <w:tcW w:w="1872" w:type="pct"/>
            <w:tcBorders>
              <w:top w:val="single" w:sz="6" w:space="0" w:color="auto"/>
              <w:left w:val="single" w:sz="6" w:space="0" w:color="auto"/>
              <w:bottom w:val="single" w:sz="6" w:space="0" w:color="auto"/>
              <w:right w:val="single" w:sz="6" w:space="0" w:color="auto"/>
            </w:tcBorders>
            <w:tcMar>
              <w:top w:w="96" w:type="dxa"/>
              <w:left w:w="96" w:type="dxa"/>
              <w:bottom w:w="120" w:type="dxa"/>
              <w:right w:w="96" w:type="dxa"/>
            </w:tcMar>
            <w:vAlign w:val="center"/>
            <w:hideMark/>
          </w:tcPr>
          <w:p w14:paraId="66C2E614" w14:textId="77777777" w:rsidR="003E2BDC" w:rsidRPr="00C76BDB" w:rsidRDefault="003E2BDC" w:rsidP="00DA398A">
            <w:pPr>
              <w:jc w:val="center"/>
              <w:rPr>
                <w:rFonts w:ascii="Times New Roman" w:hAnsi="Times New Roman"/>
                <w:b/>
                <w:bCs/>
                <w:sz w:val="20"/>
                <w:szCs w:val="20"/>
                <w:lang w:eastAsia="hr-HR"/>
              </w:rPr>
            </w:pPr>
            <w:r w:rsidRPr="00C76BDB">
              <w:rPr>
                <w:rFonts w:ascii="Times New Roman" w:hAnsi="Times New Roman"/>
                <w:b/>
                <w:bCs/>
                <w:sz w:val="20"/>
                <w:szCs w:val="20"/>
                <w:bdr w:val="none" w:sz="0" w:space="0" w:color="auto" w:frame="1"/>
                <w:lang w:eastAsia="hr-HR"/>
              </w:rPr>
              <w:t>2011. – 2040.</w:t>
            </w:r>
          </w:p>
        </w:tc>
        <w:tc>
          <w:tcPr>
            <w:tcW w:w="1664" w:type="pct"/>
            <w:tcBorders>
              <w:top w:val="single" w:sz="6" w:space="0" w:color="auto"/>
              <w:left w:val="single" w:sz="6" w:space="0" w:color="auto"/>
              <w:bottom w:val="single" w:sz="6" w:space="0" w:color="auto"/>
              <w:right w:val="single" w:sz="6" w:space="0" w:color="auto"/>
            </w:tcBorders>
            <w:tcMar>
              <w:top w:w="96" w:type="dxa"/>
              <w:left w:w="96" w:type="dxa"/>
              <w:bottom w:w="120" w:type="dxa"/>
              <w:right w:w="96" w:type="dxa"/>
            </w:tcMar>
            <w:vAlign w:val="center"/>
            <w:hideMark/>
          </w:tcPr>
          <w:p w14:paraId="5E0188BF" w14:textId="77777777" w:rsidR="003E2BDC" w:rsidRPr="00C76BDB" w:rsidRDefault="003E2BDC" w:rsidP="00DA398A">
            <w:pPr>
              <w:jc w:val="center"/>
              <w:rPr>
                <w:rFonts w:ascii="Times New Roman" w:hAnsi="Times New Roman"/>
                <w:b/>
                <w:bCs/>
                <w:sz w:val="20"/>
                <w:szCs w:val="20"/>
                <w:lang w:eastAsia="hr-HR"/>
              </w:rPr>
            </w:pPr>
            <w:r w:rsidRPr="00C76BDB">
              <w:rPr>
                <w:rFonts w:ascii="Times New Roman" w:hAnsi="Times New Roman"/>
                <w:b/>
                <w:bCs/>
                <w:sz w:val="20"/>
                <w:szCs w:val="20"/>
                <w:bdr w:val="none" w:sz="0" w:space="0" w:color="auto" w:frame="1"/>
                <w:lang w:eastAsia="hr-HR"/>
              </w:rPr>
              <w:t>2041. – 2070.</w:t>
            </w:r>
          </w:p>
        </w:tc>
      </w:tr>
      <w:tr w:rsidR="003E2BDC" w:rsidRPr="00C76BDB" w14:paraId="33A269C6" w14:textId="77777777" w:rsidTr="00DA398A">
        <w:trPr>
          <w:trHeight w:val="20"/>
          <w:jc w:val="center"/>
        </w:trPr>
        <w:tc>
          <w:tcPr>
            <w:tcW w:w="1464" w:type="pct"/>
            <w:gridSpan w:val="2"/>
            <w:vMerge w:val="restart"/>
            <w:tcBorders>
              <w:top w:val="single" w:sz="6" w:space="0" w:color="auto"/>
              <w:left w:val="single" w:sz="6" w:space="0" w:color="auto"/>
              <w:bottom w:val="single" w:sz="6" w:space="0" w:color="auto"/>
              <w:right w:val="single" w:sz="6" w:space="0" w:color="auto"/>
            </w:tcBorders>
            <w:tcMar>
              <w:top w:w="96" w:type="dxa"/>
              <w:left w:w="96" w:type="dxa"/>
              <w:bottom w:w="120" w:type="dxa"/>
              <w:right w:w="96" w:type="dxa"/>
            </w:tcMar>
            <w:vAlign w:val="center"/>
            <w:hideMark/>
          </w:tcPr>
          <w:p w14:paraId="0BB228FC" w14:textId="77777777" w:rsidR="003E2BDC" w:rsidRPr="00C76BDB" w:rsidRDefault="003E2BDC" w:rsidP="00DA398A">
            <w:pPr>
              <w:rPr>
                <w:rFonts w:ascii="Times New Roman" w:hAnsi="Times New Roman"/>
                <w:sz w:val="20"/>
                <w:szCs w:val="20"/>
                <w:lang w:eastAsia="hr-HR"/>
              </w:rPr>
            </w:pPr>
            <w:r w:rsidRPr="00C76BDB">
              <w:rPr>
                <w:rFonts w:ascii="Times New Roman" w:hAnsi="Times New Roman"/>
                <w:sz w:val="20"/>
                <w:szCs w:val="20"/>
                <w:lang w:eastAsia="hr-HR"/>
              </w:rPr>
              <w:t>OBORINE</w:t>
            </w:r>
          </w:p>
        </w:tc>
        <w:tc>
          <w:tcPr>
            <w:tcW w:w="1872" w:type="pct"/>
            <w:tcBorders>
              <w:top w:val="single" w:sz="6" w:space="0" w:color="auto"/>
              <w:left w:val="single" w:sz="6" w:space="0" w:color="auto"/>
              <w:bottom w:val="single" w:sz="6" w:space="0" w:color="auto"/>
              <w:right w:val="single" w:sz="6" w:space="0" w:color="auto"/>
            </w:tcBorders>
            <w:tcMar>
              <w:top w:w="96" w:type="dxa"/>
              <w:left w:w="96" w:type="dxa"/>
              <w:bottom w:w="120" w:type="dxa"/>
              <w:right w:w="96" w:type="dxa"/>
            </w:tcMar>
            <w:vAlign w:val="center"/>
            <w:hideMark/>
          </w:tcPr>
          <w:p w14:paraId="4CDB0252" w14:textId="77777777" w:rsidR="003E2BDC" w:rsidRPr="00C76BDB" w:rsidRDefault="003E2BDC" w:rsidP="00DA398A">
            <w:pPr>
              <w:rPr>
                <w:rFonts w:ascii="Times New Roman" w:hAnsi="Times New Roman"/>
                <w:sz w:val="20"/>
                <w:szCs w:val="20"/>
                <w:lang w:eastAsia="hr-HR"/>
              </w:rPr>
            </w:pPr>
            <w:r w:rsidRPr="00C76BDB">
              <w:rPr>
                <w:rFonts w:ascii="Times New Roman" w:hAnsi="Times New Roman"/>
                <w:sz w:val="20"/>
                <w:szCs w:val="20"/>
                <w:lang w:eastAsia="hr-HR"/>
              </w:rPr>
              <w:t>Srednja godišnja količina: malo smanjenje (osim manji porast u SZ Hrvatskoj)</w:t>
            </w:r>
          </w:p>
        </w:tc>
        <w:tc>
          <w:tcPr>
            <w:tcW w:w="1664" w:type="pct"/>
            <w:tcBorders>
              <w:top w:val="single" w:sz="6" w:space="0" w:color="auto"/>
              <w:left w:val="single" w:sz="6" w:space="0" w:color="auto"/>
              <w:bottom w:val="single" w:sz="6" w:space="0" w:color="auto"/>
              <w:right w:val="single" w:sz="6" w:space="0" w:color="auto"/>
            </w:tcBorders>
            <w:tcMar>
              <w:top w:w="96" w:type="dxa"/>
              <w:left w:w="96" w:type="dxa"/>
              <w:bottom w:w="120" w:type="dxa"/>
              <w:right w:w="96" w:type="dxa"/>
            </w:tcMar>
            <w:vAlign w:val="center"/>
            <w:hideMark/>
          </w:tcPr>
          <w:p w14:paraId="08F4D52A" w14:textId="77777777" w:rsidR="003E2BDC" w:rsidRPr="00C76BDB" w:rsidRDefault="003E2BDC" w:rsidP="00DA398A">
            <w:pPr>
              <w:rPr>
                <w:rFonts w:ascii="Times New Roman" w:hAnsi="Times New Roman"/>
                <w:sz w:val="20"/>
                <w:szCs w:val="20"/>
                <w:lang w:eastAsia="hr-HR"/>
              </w:rPr>
            </w:pPr>
            <w:r w:rsidRPr="00C76BDB">
              <w:rPr>
                <w:rFonts w:ascii="Times New Roman" w:hAnsi="Times New Roman"/>
                <w:sz w:val="20"/>
                <w:szCs w:val="20"/>
                <w:lang w:eastAsia="hr-HR"/>
              </w:rPr>
              <w:t>Srednja godišnja količina: daljnji trend smanjenja (do 5 %) u gotovo cijeloj Hrvatske osim u SZ dijelovima</w:t>
            </w:r>
          </w:p>
        </w:tc>
      </w:tr>
      <w:tr w:rsidR="003E2BDC" w:rsidRPr="00C76BDB" w14:paraId="0A1CB680" w14:textId="77777777" w:rsidTr="00DA398A">
        <w:trPr>
          <w:jc w:val="center"/>
        </w:trPr>
        <w:tc>
          <w:tcPr>
            <w:tcW w:w="1464" w:type="pct"/>
            <w:gridSpan w:val="2"/>
            <w:vMerge/>
            <w:tcBorders>
              <w:top w:val="single" w:sz="6" w:space="0" w:color="auto"/>
              <w:left w:val="single" w:sz="6" w:space="0" w:color="auto"/>
              <w:bottom w:val="single" w:sz="6" w:space="0" w:color="auto"/>
              <w:right w:val="single" w:sz="6" w:space="0" w:color="auto"/>
            </w:tcBorders>
            <w:vAlign w:val="center"/>
            <w:hideMark/>
          </w:tcPr>
          <w:p w14:paraId="78C0AFA3" w14:textId="77777777" w:rsidR="003E2BDC" w:rsidRPr="00C76BDB" w:rsidRDefault="003E2BDC" w:rsidP="00DA398A">
            <w:pPr>
              <w:rPr>
                <w:rFonts w:ascii="Times New Roman" w:hAnsi="Times New Roman"/>
                <w:sz w:val="20"/>
                <w:szCs w:val="20"/>
                <w:lang w:eastAsia="hr-HR"/>
              </w:rPr>
            </w:pPr>
          </w:p>
        </w:tc>
        <w:tc>
          <w:tcPr>
            <w:tcW w:w="1872" w:type="pct"/>
            <w:tcBorders>
              <w:top w:val="single" w:sz="6" w:space="0" w:color="auto"/>
              <w:left w:val="single" w:sz="6" w:space="0" w:color="auto"/>
              <w:bottom w:val="single" w:sz="6" w:space="0" w:color="auto"/>
              <w:right w:val="single" w:sz="6" w:space="0" w:color="auto"/>
            </w:tcBorders>
            <w:tcMar>
              <w:top w:w="96" w:type="dxa"/>
              <w:left w:w="96" w:type="dxa"/>
              <w:bottom w:w="120" w:type="dxa"/>
              <w:right w:w="96" w:type="dxa"/>
            </w:tcMar>
            <w:vAlign w:val="center"/>
            <w:hideMark/>
          </w:tcPr>
          <w:p w14:paraId="131EF0D6" w14:textId="77777777" w:rsidR="003E2BDC" w:rsidRPr="00C76BDB" w:rsidRDefault="003E2BDC" w:rsidP="00DA398A">
            <w:pPr>
              <w:rPr>
                <w:rFonts w:ascii="Times New Roman" w:hAnsi="Times New Roman"/>
                <w:sz w:val="20"/>
                <w:szCs w:val="20"/>
                <w:lang w:eastAsia="hr-HR"/>
              </w:rPr>
            </w:pPr>
            <w:r w:rsidRPr="00C76BDB">
              <w:rPr>
                <w:rFonts w:ascii="Times New Roman" w:hAnsi="Times New Roman"/>
                <w:sz w:val="20"/>
                <w:szCs w:val="20"/>
                <w:lang w:eastAsia="hr-HR"/>
              </w:rPr>
              <w:t>Sezone: različit predznak; zima i proljeće u većem dijelu Hrvatske manji porast + 5 – 10 %, a ljeto i jesen smanjenje (najviše – 5 – 10 % u J Lici i S Dalmaciji)</w:t>
            </w:r>
          </w:p>
        </w:tc>
        <w:tc>
          <w:tcPr>
            <w:tcW w:w="1664" w:type="pct"/>
            <w:tcBorders>
              <w:top w:val="single" w:sz="6" w:space="0" w:color="auto"/>
              <w:left w:val="single" w:sz="6" w:space="0" w:color="auto"/>
              <w:bottom w:val="single" w:sz="6" w:space="0" w:color="auto"/>
              <w:right w:val="single" w:sz="6" w:space="0" w:color="auto"/>
            </w:tcBorders>
            <w:tcMar>
              <w:top w:w="96" w:type="dxa"/>
              <w:left w:w="96" w:type="dxa"/>
              <w:bottom w:w="120" w:type="dxa"/>
              <w:right w:w="96" w:type="dxa"/>
            </w:tcMar>
            <w:vAlign w:val="center"/>
            <w:hideMark/>
          </w:tcPr>
          <w:p w14:paraId="2509F585" w14:textId="77777777" w:rsidR="003E2BDC" w:rsidRPr="00C76BDB" w:rsidRDefault="003E2BDC" w:rsidP="00DA398A">
            <w:pPr>
              <w:rPr>
                <w:rFonts w:ascii="Times New Roman" w:hAnsi="Times New Roman"/>
                <w:sz w:val="20"/>
                <w:szCs w:val="20"/>
                <w:lang w:eastAsia="hr-HR"/>
              </w:rPr>
            </w:pPr>
            <w:r w:rsidRPr="00C76BDB">
              <w:rPr>
                <w:rFonts w:ascii="Times New Roman" w:hAnsi="Times New Roman"/>
                <w:sz w:val="20"/>
                <w:szCs w:val="20"/>
                <w:lang w:eastAsia="hr-HR"/>
              </w:rPr>
              <w:t>Sezone: smanjenje u svim sezonama (do 10 % gorje i S Dalmacija) osim zimi (povećanje 5 – 10 % S Hrvatska)</w:t>
            </w:r>
          </w:p>
        </w:tc>
      </w:tr>
      <w:tr w:rsidR="003E2BDC" w:rsidRPr="00C76BDB" w14:paraId="7D522579" w14:textId="77777777" w:rsidTr="00DA398A">
        <w:trPr>
          <w:jc w:val="center"/>
        </w:trPr>
        <w:tc>
          <w:tcPr>
            <w:tcW w:w="1464" w:type="pct"/>
            <w:gridSpan w:val="2"/>
            <w:vMerge/>
            <w:tcBorders>
              <w:top w:val="single" w:sz="6" w:space="0" w:color="auto"/>
              <w:left w:val="single" w:sz="6" w:space="0" w:color="auto"/>
              <w:bottom w:val="single" w:sz="6" w:space="0" w:color="auto"/>
              <w:right w:val="single" w:sz="6" w:space="0" w:color="auto"/>
            </w:tcBorders>
            <w:vAlign w:val="center"/>
            <w:hideMark/>
          </w:tcPr>
          <w:p w14:paraId="0A921569" w14:textId="77777777" w:rsidR="003E2BDC" w:rsidRPr="00C76BDB" w:rsidRDefault="003E2BDC" w:rsidP="00DA398A">
            <w:pPr>
              <w:rPr>
                <w:rFonts w:ascii="Times New Roman" w:hAnsi="Times New Roman"/>
                <w:sz w:val="20"/>
                <w:szCs w:val="20"/>
                <w:lang w:eastAsia="hr-HR"/>
              </w:rPr>
            </w:pPr>
          </w:p>
        </w:tc>
        <w:tc>
          <w:tcPr>
            <w:tcW w:w="1872" w:type="pct"/>
            <w:tcBorders>
              <w:top w:val="single" w:sz="6" w:space="0" w:color="auto"/>
              <w:left w:val="single" w:sz="6" w:space="0" w:color="auto"/>
              <w:bottom w:val="single" w:sz="6" w:space="0" w:color="auto"/>
              <w:right w:val="single" w:sz="6" w:space="0" w:color="auto"/>
            </w:tcBorders>
            <w:tcMar>
              <w:top w:w="96" w:type="dxa"/>
              <w:left w:w="96" w:type="dxa"/>
              <w:bottom w:w="120" w:type="dxa"/>
              <w:right w:w="96" w:type="dxa"/>
            </w:tcMar>
            <w:vAlign w:val="center"/>
            <w:hideMark/>
          </w:tcPr>
          <w:p w14:paraId="214C0682" w14:textId="77777777" w:rsidR="003E2BDC" w:rsidRPr="00C76BDB" w:rsidRDefault="003E2BDC" w:rsidP="00DA398A">
            <w:pPr>
              <w:rPr>
                <w:rFonts w:ascii="Times New Roman" w:hAnsi="Times New Roman"/>
                <w:sz w:val="20"/>
                <w:szCs w:val="20"/>
                <w:lang w:eastAsia="hr-HR"/>
              </w:rPr>
            </w:pPr>
            <w:r w:rsidRPr="00C76BDB">
              <w:rPr>
                <w:rFonts w:ascii="Times New Roman" w:hAnsi="Times New Roman"/>
                <w:sz w:val="20"/>
                <w:szCs w:val="20"/>
                <w:lang w:eastAsia="hr-HR"/>
              </w:rPr>
              <w:t>Smanjenje broja kišnih razdoblja (osim u središnjoj Hrvatskoj gdje bi se malo povećao). Broj sušnih razdoblja bi se povećao</w:t>
            </w:r>
          </w:p>
        </w:tc>
        <w:tc>
          <w:tcPr>
            <w:tcW w:w="1664" w:type="pct"/>
            <w:tcBorders>
              <w:top w:val="single" w:sz="6" w:space="0" w:color="auto"/>
              <w:left w:val="single" w:sz="6" w:space="0" w:color="auto"/>
              <w:bottom w:val="single" w:sz="6" w:space="0" w:color="auto"/>
              <w:right w:val="single" w:sz="6" w:space="0" w:color="auto"/>
            </w:tcBorders>
            <w:tcMar>
              <w:top w:w="96" w:type="dxa"/>
              <w:left w:w="96" w:type="dxa"/>
              <w:bottom w:w="120" w:type="dxa"/>
              <w:right w:w="96" w:type="dxa"/>
            </w:tcMar>
            <w:vAlign w:val="center"/>
            <w:hideMark/>
          </w:tcPr>
          <w:p w14:paraId="7CA266E4" w14:textId="77777777" w:rsidR="003E2BDC" w:rsidRPr="00C76BDB" w:rsidRDefault="003E2BDC" w:rsidP="00DA398A">
            <w:pPr>
              <w:rPr>
                <w:rFonts w:ascii="Times New Roman" w:hAnsi="Times New Roman"/>
                <w:sz w:val="20"/>
                <w:szCs w:val="20"/>
                <w:lang w:eastAsia="hr-HR"/>
              </w:rPr>
            </w:pPr>
            <w:r w:rsidRPr="00C76BDB">
              <w:rPr>
                <w:rFonts w:ascii="Times New Roman" w:hAnsi="Times New Roman"/>
                <w:sz w:val="20"/>
                <w:szCs w:val="20"/>
                <w:lang w:eastAsia="hr-HR"/>
              </w:rPr>
              <w:t>Broj sušnih razdoblja bi se povećao</w:t>
            </w:r>
          </w:p>
        </w:tc>
      </w:tr>
      <w:tr w:rsidR="003E2BDC" w:rsidRPr="00C76BDB" w14:paraId="1D4A8D38" w14:textId="77777777" w:rsidTr="00DA398A">
        <w:trPr>
          <w:jc w:val="center"/>
        </w:trPr>
        <w:tc>
          <w:tcPr>
            <w:tcW w:w="1464" w:type="pct"/>
            <w:gridSpan w:val="2"/>
            <w:tcBorders>
              <w:top w:val="single" w:sz="6" w:space="0" w:color="auto"/>
              <w:left w:val="single" w:sz="6" w:space="0" w:color="auto"/>
              <w:bottom w:val="single" w:sz="6" w:space="0" w:color="auto"/>
              <w:right w:val="single" w:sz="6" w:space="0" w:color="auto"/>
            </w:tcBorders>
            <w:tcMar>
              <w:top w:w="96" w:type="dxa"/>
              <w:left w:w="96" w:type="dxa"/>
              <w:bottom w:w="120" w:type="dxa"/>
              <w:right w:w="96" w:type="dxa"/>
            </w:tcMar>
            <w:vAlign w:val="center"/>
            <w:hideMark/>
          </w:tcPr>
          <w:p w14:paraId="53747B7B" w14:textId="77777777" w:rsidR="003E2BDC" w:rsidRPr="00C76BDB" w:rsidRDefault="003E2BDC" w:rsidP="00DA398A">
            <w:pPr>
              <w:rPr>
                <w:rFonts w:ascii="Times New Roman" w:hAnsi="Times New Roman"/>
                <w:sz w:val="20"/>
                <w:szCs w:val="20"/>
                <w:lang w:eastAsia="hr-HR"/>
              </w:rPr>
            </w:pPr>
            <w:r w:rsidRPr="00C76BDB">
              <w:rPr>
                <w:rFonts w:ascii="Times New Roman" w:hAnsi="Times New Roman"/>
                <w:sz w:val="20"/>
                <w:szCs w:val="20"/>
                <w:lang w:eastAsia="hr-HR"/>
              </w:rPr>
              <w:t>SNJEŽNI POKROV</w:t>
            </w:r>
          </w:p>
        </w:tc>
        <w:tc>
          <w:tcPr>
            <w:tcW w:w="1872" w:type="pct"/>
            <w:tcBorders>
              <w:top w:val="single" w:sz="6" w:space="0" w:color="auto"/>
              <w:left w:val="single" w:sz="6" w:space="0" w:color="auto"/>
              <w:bottom w:val="single" w:sz="6" w:space="0" w:color="auto"/>
              <w:right w:val="single" w:sz="6" w:space="0" w:color="auto"/>
            </w:tcBorders>
            <w:tcMar>
              <w:top w:w="96" w:type="dxa"/>
              <w:left w:w="96" w:type="dxa"/>
              <w:bottom w:w="120" w:type="dxa"/>
              <w:right w:w="96" w:type="dxa"/>
            </w:tcMar>
            <w:vAlign w:val="center"/>
            <w:hideMark/>
          </w:tcPr>
          <w:p w14:paraId="36B20682" w14:textId="77777777" w:rsidR="003E2BDC" w:rsidRPr="00C76BDB" w:rsidRDefault="003E2BDC" w:rsidP="00DA398A">
            <w:pPr>
              <w:rPr>
                <w:rFonts w:ascii="Times New Roman" w:hAnsi="Times New Roman"/>
                <w:sz w:val="20"/>
                <w:szCs w:val="20"/>
                <w:lang w:eastAsia="hr-HR"/>
              </w:rPr>
            </w:pPr>
            <w:r w:rsidRPr="00C76BDB">
              <w:rPr>
                <w:rFonts w:ascii="Times New Roman" w:hAnsi="Times New Roman"/>
                <w:sz w:val="20"/>
                <w:szCs w:val="20"/>
                <w:lang w:eastAsia="hr-HR"/>
              </w:rPr>
              <w:t>Smanjenje (najveće u Gorskom kotaru, do 50 %)</w:t>
            </w:r>
          </w:p>
        </w:tc>
        <w:tc>
          <w:tcPr>
            <w:tcW w:w="1664" w:type="pct"/>
            <w:tcBorders>
              <w:top w:val="single" w:sz="6" w:space="0" w:color="auto"/>
              <w:left w:val="single" w:sz="6" w:space="0" w:color="auto"/>
              <w:bottom w:val="single" w:sz="6" w:space="0" w:color="auto"/>
              <w:right w:val="single" w:sz="6" w:space="0" w:color="auto"/>
            </w:tcBorders>
            <w:tcMar>
              <w:top w:w="96" w:type="dxa"/>
              <w:left w:w="96" w:type="dxa"/>
              <w:bottom w:w="120" w:type="dxa"/>
              <w:right w:w="96" w:type="dxa"/>
            </w:tcMar>
            <w:vAlign w:val="center"/>
            <w:hideMark/>
          </w:tcPr>
          <w:p w14:paraId="66B0877C" w14:textId="77777777" w:rsidR="003E2BDC" w:rsidRPr="00C76BDB" w:rsidRDefault="003E2BDC" w:rsidP="00DA398A">
            <w:pPr>
              <w:rPr>
                <w:rFonts w:ascii="Times New Roman" w:hAnsi="Times New Roman"/>
                <w:sz w:val="20"/>
                <w:szCs w:val="20"/>
                <w:lang w:eastAsia="hr-HR"/>
              </w:rPr>
            </w:pPr>
            <w:r w:rsidRPr="00C76BDB">
              <w:rPr>
                <w:rFonts w:ascii="Times New Roman" w:hAnsi="Times New Roman"/>
                <w:sz w:val="20"/>
                <w:szCs w:val="20"/>
                <w:lang w:eastAsia="hr-HR"/>
              </w:rPr>
              <w:t>Daljnje smanjenje (naročito planinski krajevi)</w:t>
            </w:r>
          </w:p>
        </w:tc>
      </w:tr>
      <w:tr w:rsidR="003E2BDC" w:rsidRPr="00C76BDB" w14:paraId="2525333A" w14:textId="77777777" w:rsidTr="00DA398A">
        <w:trPr>
          <w:jc w:val="center"/>
        </w:trPr>
        <w:tc>
          <w:tcPr>
            <w:tcW w:w="1464" w:type="pct"/>
            <w:gridSpan w:val="2"/>
            <w:tcBorders>
              <w:top w:val="single" w:sz="6" w:space="0" w:color="auto"/>
              <w:left w:val="single" w:sz="6" w:space="0" w:color="auto"/>
              <w:bottom w:val="single" w:sz="6" w:space="0" w:color="auto"/>
              <w:right w:val="single" w:sz="6" w:space="0" w:color="auto"/>
            </w:tcBorders>
            <w:tcMar>
              <w:top w:w="96" w:type="dxa"/>
              <w:left w:w="96" w:type="dxa"/>
              <w:bottom w:w="120" w:type="dxa"/>
              <w:right w:w="96" w:type="dxa"/>
            </w:tcMar>
            <w:vAlign w:val="center"/>
            <w:hideMark/>
          </w:tcPr>
          <w:p w14:paraId="501869C5" w14:textId="77777777" w:rsidR="003E2BDC" w:rsidRPr="00C76BDB" w:rsidRDefault="003E2BDC" w:rsidP="00DA398A">
            <w:pPr>
              <w:rPr>
                <w:rFonts w:ascii="Times New Roman" w:hAnsi="Times New Roman"/>
                <w:sz w:val="20"/>
                <w:szCs w:val="20"/>
                <w:lang w:eastAsia="hr-HR"/>
              </w:rPr>
            </w:pPr>
            <w:r w:rsidRPr="00C76BDB">
              <w:rPr>
                <w:rFonts w:ascii="Times New Roman" w:hAnsi="Times New Roman"/>
                <w:sz w:val="20"/>
                <w:szCs w:val="20"/>
                <w:lang w:eastAsia="hr-HR"/>
              </w:rPr>
              <w:t>POVRŠINSKO OTJECANJE</w:t>
            </w:r>
          </w:p>
        </w:tc>
        <w:tc>
          <w:tcPr>
            <w:tcW w:w="1872" w:type="pct"/>
            <w:tcBorders>
              <w:top w:val="single" w:sz="6" w:space="0" w:color="auto"/>
              <w:left w:val="single" w:sz="6" w:space="0" w:color="auto"/>
              <w:bottom w:val="single" w:sz="6" w:space="0" w:color="auto"/>
              <w:right w:val="single" w:sz="6" w:space="0" w:color="auto"/>
            </w:tcBorders>
            <w:tcMar>
              <w:top w:w="96" w:type="dxa"/>
              <w:left w:w="96" w:type="dxa"/>
              <w:bottom w:w="120" w:type="dxa"/>
              <w:right w:w="96" w:type="dxa"/>
            </w:tcMar>
            <w:vAlign w:val="center"/>
            <w:hideMark/>
          </w:tcPr>
          <w:p w14:paraId="539E8EE5" w14:textId="77777777" w:rsidR="003E2BDC" w:rsidRPr="00C76BDB" w:rsidRDefault="003E2BDC" w:rsidP="00DA398A">
            <w:pPr>
              <w:rPr>
                <w:rFonts w:ascii="Times New Roman" w:hAnsi="Times New Roman"/>
                <w:sz w:val="20"/>
                <w:szCs w:val="20"/>
                <w:lang w:eastAsia="hr-HR"/>
              </w:rPr>
            </w:pPr>
            <w:r w:rsidRPr="00C76BDB">
              <w:rPr>
                <w:rFonts w:ascii="Times New Roman" w:hAnsi="Times New Roman"/>
                <w:sz w:val="20"/>
                <w:szCs w:val="20"/>
                <w:lang w:eastAsia="hr-HR"/>
              </w:rPr>
              <w:t>Nema većih promjena u većini krajeva; no u gorskim predjelima i zaleđu Dalmacije smanjenje do 10 %</w:t>
            </w:r>
          </w:p>
        </w:tc>
        <w:tc>
          <w:tcPr>
            <w:tcW w:w="1664" w:type="pct"/>
            <w:tcBorders>
              <w:top w:val="single" w:sz="6" w:space="0" w:color="auto"/>
              <w:left w:val="single" w:sz="6" w:space="0" w:color="auto"/>
              <w:bottom w:val="single" w:sz="6" w:space="0" w:color="auto"/>
              <w:right w:val="single" w:sz="6" w:space="0" w:color="auto"/>
            </w:tcBorders>
            <w:tcMar>
              <w:top w:w="96" w:type="dxa"/>
              <w:left w:w="96" w:type="dxa"/>
              <w:bottom w:w="120" w:type="dxa"/>
              <w:right w:w="96" w:type="dxa"/>
            </w:tcMar>
            <w:vAlign w:val="center"/>
            <w:hideMark/>
          </w:tcPr>
          <w:p w14:paraId="04DCC95A" w14:textId="77777777" w:rsidR="003E2BDC" w:rsidRPr="00C76BDB" w:rsidRDefault="003E2BDC" w:rsidP="00DA398A">
            <w:pPr>
              <w:rPr>
                <w:rFonts w:ascii="Times New Roman" w:hAnsi="Times New Roman"/>
                <w:sz w:val="20"/>
                <w:szCs w:val="20"/>
                <w:lang w:eastAsia="hr-HR"/>
              </w:rPr>
            </w:pPr>
            <w:r w:rsidRPr="00C76BDB">
              <w:rPr>
                <w:rFonts w:ascii="Times New Roman" w:hAnsi="Times New Roman"/>
                <w:sz w:val="20"/>
                <w:szCs w:val="20"/>
                <w:lang w:eastAsia="hr-HR"/>
              </w:rPr>
              <w:t>Smanjenje otjecanja u cijeloj Hrvatskoj (osobito u proljeće)</w:t>
            </w:r>
          </w:p>
        </w:tc>
      </w:tr>
      <w:tr w:rsidR="003E2BDC" w:rsidRPr="00C76BDB" w14:paraId="1B438C07" w14:textId="77777777" w:rsidTr="00DA398A">
        <w:trPr>
          <w:jc w:val="center"/>
        </w:trPr>
        <w:tc>
          <w:tcPr>
            <w:tcW w:w="1464" w:type="pct"/>
            <w:gridSpan w:val="2"/>
            <w:vMerge w:val="restart"/>
            <w:tcBorders>
              <w:top w:val="single" w:sz="6" w:space="0" w:color="auto"/>
              <w:left w:val="single" w:sz="6" w:space="0" w:color="auto"/>
              <w:bottom w:val="single" w:sz="6" w:space="0" w:color="auto"/>
              <w:right w:val="single" w:sz="6" w:space="0" w:color="auto"/>
            </w:tcBorders>
            <w:tcMar>
              <w:top w:w="96" w:type="dxa"/>
              <w:left w:w="96" w:type="dxa"/>
              <w:bottom w:w="120" w:type="dxa"/>
              <w:right w:w="96" w:type="dxa"/>
            </w:tcMar>
            <w:vAlign w:val="center"/>
            <w:hideMark/>
          </w:tcPr>
          <w:p w14:paraId="1F2AEE05" w14:textId="77777777" w:rsidR="003E2BDC" w:rsidRPr="00C76BDB" w:rsidRDefault="003E2BDC" w:rsidP="00DA398A">
            <w:pPr>
              <w:rPr>
                <w:rFonts w:ascii="Times New Roman" w:hAnsi="Times New Roman"/>
                <w:sz w:val="20"/>
                <w:szCs w:val="20"/>
                <w:lang w:eastAsia="hr-HR"/>
              </w:rPr>
            </w:pPr>
            <w:r w:rsidRPr="00C76BDB">
              <w:rPr>
                <w:rFonts w:ascii="Times New Roman" w:hAnsi="Times New Roman"/>
                <w:sz w:val="20"/>
                <w:szCs w:val="20"/>
                <w:lang w:eastAsia="hr-HR"/>
              </w:rPr>
              <w:lastRenderedPageBreak/>
              <w:t>TEMPERATURA ZRAKA</w:t>
            </w:r>
          </w:p>
        </w:tc>
        <w:tc>
          <w:tcPr>
            <w:tcW w:w="1872" w:type="pct"/>
            <w:tcBorders>
              <w:top w:val="single" w:sz="6" w:space="0" w:color="auto"/>
              <w:left w:val="single" w:sz="6" w:space="0" w:color="auto"/>
              <w:bottom w:val="single" w:sz="6" w:space="0" w:color="auto"/>
              <w:right w:val="single" w:sz="6" w:space="0" w:color="auto"/>
            </w:tcBorders>
            <w:tcMar>
              <w:top w:w="96" w:type="dxa"/>
              <w:left w:w="96" w:type="dxa"/>
              <w:bottom w:w="120" w:type="dxa"/>
              <w:right w:w="96" w:type="dxa"/>
            </w:tcMar>
            <w:vAlign w:val="center"/>
            <w:hideMark/>
          </w:tcPr>
          <w:p w14:paraId="4CFA0743" w14:textId="77777777" w:rsidR="003E2BDC" w:rsidRPr="00C76BDB" w:rsidRDefault="003E2BDC" w:rsidP="00DA398A">
            <w:pPr>
              <w:rPr>
                <w:rFonts w:ascii="Times New Roman" w:hAnsi="Times New Roman"/>
                <w:sz w:val="20"/>
                <w:szCs w:val="20"/>
                <w:lang w:eastAsia="hr-HR"/>
              </w:rPr>
            </w:pPr>
            <w:r w:rsidRPr="00C76BDB">
              <w:rPr>
                <w:rFonts w:ascii="Times New Roman" w:hAnsi="Times New Roman"/>
                <w:sz w:val="20"/>
                <w:szCs w:val="20"/>
                <w:lang w:eastAsia="hr-HR"/>
              </w:rPr>
              <w:t>Srednja: porast 1 – 1,4 °C (sve sezone, cijela Hrvatska)</w:t>
            </w:r>
          </w:p>
        </w:tc>
        <w:tc>
          <w:tcPr>
            <w:tcW w:w="1664" w:type="pct"/>
            <w:tcBorders>
              <w:top w:val="single" w:sz="6" w:space="0" w:color="auto"/>
              <w:left w:val="single" w:sz="6" w:space="0" w:color="auto"/>
              <w:bottom w:val="single" w:sz="6" w:space="0" w:color="auto"/>
              <w:right w:val="single" w:sz="6" w:space="0" w:color="auto"/>
            </w:tcBorders>
            <w:tcMar>
              <w:top w:w="96" w:type="dxa"/>
              <w:left w:w="96" w:type="dxa"/>
              <w:bottom w:w="120" w:type="dxa"/>
              <w:right w:w="96" w:type="dxa"/>
            </w:tcMar>
            <w:vAlign w:val="center"/>
            <w:hideMark/>
          </w:tcPr>
          <w:p w14:paraId="2EF58030" w14:textId="77777777" w:rsidR="003E2BDC" w:rsidRPr="00C76BDB" w:rsidRDefault="003E2BDC" w:rsidP="00DA398A">
            <w:pPr>
              <w:rPr>
                <w:rFonts w:ascii="Times New Roman" w:hAnsi="Times New Roman"/>
                <w:sz w:val="20"/>
                <w:szCs w:val="20"/>
                <w:lang w:eastAsia="hr-HR"/>
              </w:rPr>
            </w:pPr>
            <w:r w:rsidRPr="00C76BDB">
              <w:rPr>
                <w:rFonts w:ascii="Times New Roman" w:hAnsi="Times New Roman"/>
                <w:sz w:val="20"/>
                <w:szCs w:val="20"/>
                <w:lang w:eastAsia="hr-HR"/>
              </w:rPr>
              <w:t>Srednja: porast 1,5 – 2,2 °C (sve sezone, cijela Hrvatska – naročito kontinent)</w:t>
            </w:r>
          </w:p>
        </w:tc>
      </w:tr>
      <w:tr w:rsidR="003E2BDC" w:rsidRPr="00C76BDB" w14:paraId="062AFE5B" w14:textId="77777777" w:rsidTr="00DA398A">
        <w:trPr>
          <w:jc w:val="center"/>
        </w:trPr>
        <w:tc>
          <w:tcPr>
            <w:tcW w:w="1464" w:type="pct"/>
            <w:gridSpan w:val="2"/>
            <w:vMerge/>
            <w:tcBorders>
              <w:top w:val="single" w:sz="6" w:space="0" w:color="auto"/>
              <w:left w:val="single" w:sz="6" w:space="0" w:color="auto"/>
              <w:bottom w:val="single" w:sz="6" w:space="0" w:color="auto"/>
              <w:right w:val="single" w:sz="6" w:space="0" w:color="auto"/>
            </w:tcBorders>
            <w:vAlign w:val="center"/>
            <w:hideMark/>
          </w:tcPr>
          <w:p w14:paraId="095FB32D" w14:textId="77777777" w:rsidR="003E2BDC" w:rsidRPr="00C76BDB" w:rsidRDefault="003E2BDC" w:rsidP="00DA398A">
            <w:pPr>
              <w:rPr>
                <w:rFonts w:ascii="Times New Roman" w:hAnsi="Times New Roman"/>
                <w:sz w:val="20"/>
                <w:szCs w:val="20"/>
                <w:lang w:eastAsia="hr-HR"/>
              </w:rPr>
            </w:pPr>
          </w:p>
        </w:tc>
        <w:tc>
          <w:tcPr>
            <w:tcW w:w="1872" w:type="pct"/>
            <w:tcBorders>
              <w:top w:val="single" w:sz="6" w:space="0" w:color="auto"/>
              <w:left w:val="single" w:sz="6" w:space="0" w:color="auto"/>
              <w:bottom w:val="single" w:sz="6" w:space="0" w:color="auto"/>
              <w:right w:val="single" w:sz="6" w:space="0" w:color="auto"/>
            </w:tcBorders>
            <w:tcMar>
              <w:top w:w="96" w:type="dxa"/>
              <w:left w:w="96" w:type="dxa"/>
              <w:bottom w:w="120" w:type="dxa"/>
              <w:right w:w="96" w:type="dxa"/>
            </w:tcMar>
            <w:vAlign w:val="center"/>
            <w:hideMark/>
          </w:tcPr>
          <w:p w14:paraId="37697587" w14:textId="77777777" w:rsidR="003E2BDC" w:rsidRPr="00C76BDB" w:rsidRDefault="003E2BDC" w:rsidP="00DA398A">
            <w:pPr>
              <w:rPr>
                <w:rFonts w:ascii="Times New Roman" w:hAnsi="Times New Roman"/>
                <w:sz w:val="20"/>
                <w:szCs w:val="20"/>
                <w:lang w:eastAsia="hr-HR"/>
              </w:rPr>
            </w:pPr>
            <w:r w:rsidRPr="00C76BDB">
              <w:rPr>
                <w:rFonts w:ascii="Times New Roman" w:hAnsi="Times New Roman"/>
                <w:sz w:val="20"/>
                <w:szCs w:val="20"/>
                <w:lang w:eastAsia="hr-HR"/>
              </w:rPr>
              <w:t>Maksimalna: porast u svim sezonama 1 – 1,5 °C</w:t>
            </w:r>
          </w:p>
        </w:tc>
        <w:tc>
          <w:tcPr>
            <w:tcW w:w="1664" w:type="pct"/>
            <w:tcBorders>
              <w:top w:val="single" w:sz="6" w:space="0" w:color="auto"/>
              <w:left w:val="single" w:sz="6" w:space="0" w:color="auto"/>
              <w:bottom w:val="single" w:sz="6" w:space="0" w:color="auto"/>
              <w:right w:val="single" w:sz="6" w:space="0" w:color="auto"/>
            </w:tcBorders>
            <w:tcMar>
              <w:top w:w="96" w:type="dxa"/>
              <w:left w:w="96" w:type="dxa"/>
              <w:bottom w:w="120" w:type="dxa"/>
              <w:right w:w="96" w:type="dxa"/>
            </w:tcMar>
            <w:vAlign w:val="center"/>
            <w:hideMark/>
          </w:tcPr>
          <w:p w14:paraId="63CE8E03" w14:textId="77777777" w:rsidR="003E2BDC" w:rsidRPr="00C76BDB" w:rsidRDefault="003E2BDC" w:rsidP="00DA398A">
            <w:pPr>
              <w:rPr>
                <w:rFonts w:ascii="Times New Roman" w:hAnsi="Times New Roman"/>
                <w:sz w:val="20"/>
                <w:szCs w:val="20"/>
                <w:lang w:eastAsia="hr-HR"/>
              </w:rPr>
            </w:pPr>
            <w:r w:rsidRPr="00C76BDB">
              <w:rPr>
                <w:rFonts w:ascii="Times New Roman" w:hAnsi="Times New Roman"/>
                <w:sz w:val="20"/>
                <w:szCs w:val="20"/>
                <w:lang w:eastAsia="hr-HR"/>
              </w:rPr>
              <w:t>Maksimalna: porast do 2,2 °C u ljeto (do 2,3 °C na otocima)</w:t>
            </w:r>
          </w:p>
        </w:tc>
      </w:tr>
      <w:tr w:rsidR="003E2BDC" w:rsidRPr="00C76BDB" w14:paraId="09593E35" w14:textId="77777777" w:rsidTr="00DA398A">
        <w:trPr>
          <w:jc w:val="center"/>
        </w:trPr>
        <w:tc>
          <w:tcPr>
            <w:tcW w:w="1464" w:type="pct"/>
            <w:gridSpan w:val="2"/>
            <w:vMerge/>
            <w:tcBorders>
              <w:top w:val="single" w:sz="6" w:space="0" w:color="auto"/>
              <w:left w:val="single" w:sz="6" w:space="0" w:color="auto"/>
              <w:bottom w:val="single" w:sz="6" w:space="0" w:color="auto"/>
              <w:right w:val="single" w:sz="6" w:space="0" w:color="auto"/>
            </w:tcBorders>
            <w:vAlign w:val="center"/>
            <w:hideMark/>
          </w:tcPr>
          <w:p w14:paraId="3A6CA6CD" w14:textId="77777777" w:rsidR="003E2BDC" w:rsidRPr="00C76BDB" w:rsidRDefault="003E2BDC" w:rsidP="00DA398A">
            <w:pPr>
              <w:rPr>
                <w:rFonts w:ascii="Times New Roman" w:hAnsi="Times New Roman"/>
                <w:sz w:val="20"/>
                <w:szCs w:val="20"/>
                <w:lang w:eastAsia="hr-HR"/>
              </w:rPr>
            </w:pPr>
          </w:p>
        </w:tc>
        <w:tc>
          <w:tcPr>
            <w:tcW w:w="1872" w:type="pct"/>
            <w:tcBorders>
              <w:top w:val="single" w:sz="6" w:space="0" w:color="auto"/>
              <w:left w:val="single" w:sz="6" w:space="0" w:color="auto"/>
              <w:bottom w:val="single" w:sz="6" w:space="0" w:color="auto"/>
              <w:right w:val="single" w:sz="6" w:space="0" w:color="auto"/>
            </w:tcBorders>
            <w:tcMar>
              <w:top w:w="96" w:type="dxa"/>
              <w:left w:w="96" w:type="dxa"/>
              <w:bottom w:w="120" w:type="dxa"/>
              <w:right w:w="96" w:type="dxa"/>
            </w:tcMar>
            <w:vAlign w:val="center"/>
            <w:hideMark/>
          </w:tcPr>
          <w:p w14:paraId="7547D3B9" w14:textId="77777777" w:rsidR="003E2BDC" w:rsidRPr="00C76BDB" w:rsidRDefault="003E2BDC" w:rsidP="00DA398A">
            <w:pPr>
              <w:rPr>
                <w:rFonts w:ascii="Times New Roman" w:hAnsi="Times New Roman"/>
                <w:sz w:val="20"/>
                <w:szCs w:val="20"/>
                <w:lang w:eastAsia="hr-HR"/>
              </w:rPr>
            </w:pPr>
            <w:r w:rsidRPr="00C76BDB">
              <w:rPr>
                <w:rFonts w:ascii="Times New Roman" w:hAnsi="Times New Roman"/>
                <w:sz w:val="20"/>
                <w:szCs w:val="20"/>
                <w:lang w:eastAsia="hr-HR"/>
              </w:rPr>
              <w:t>Minimalna: najveći porast zimi, 1,2 – 1,4 °C</w:t>
            </w:r>
          </w:p>
        </w:tc>
        <w:tc>
          <w:tcPr>
            <w:tcW w:w="1664" w:type="pct"/>
            <w:tcBorders>
              <w:top w:val="single" w:sz="6" w:space="0" w:color="auto"/>
              <w:left w:val="single" w:sz="6" w:space="0" w:color="auto"/>
              <w:bottom w:val="single" w:sz="6" w:space="0" w:color="auto"/>
              <w:right w:val="single" w:sz="6" w:space="0" w:color="auto"/>
            </w:tcBorders>
            <w:tcMar>
              <w:top w:w="96" w:type="dxa"/>
              <w:left w:w="96" w:type="dxa"/>
              <w:bottom w:w="120" w:type="dxa"/>
              <w:right w:w="96" w:type="dxa"/>
            </w:tcMar>
            <w:vAlign w:val="center"/>
            <w:hideMark/>
          </w:tcPr>
          <w:p w14:paraId="5F924476" w14:textId="77777777" w:rsidR="003E2BDC" w:rsidRPr="00C76BDB" w:rsidRDefault="003E2BDC" w:rsidP="00DA398A">
            <w:pPr>
              <w:rPr>
                <w:rFonts w:ascii="Times New Roman" w:hAnsi="Times New Roman"/>
                <w:sz w:val="20"/>
                <w:szCs w:val="20"/>
                <w:lang w:eastAsia="hr-HR"/>
              </w:rPr>
            </w:pPr>
            <w:r w:rsidRPr="00C76BDB">
              <w:rPr>
                <w:rFonts w:ascii="Times New Roman" w:hAnsi="Times New Roman"/>
                <w:sz w:val="20"/>
                <w:szCs w:val="20"/>
                <w:lang w:eastAsia="hr-HR"/>
              </w:rPr>
              <w:t>Minimalna: najveći porast na kontinentu zimi 2,1 – 2,4 °C; a 1,8 – 2 °C primorski krajevi</w:t>
            </w:r>
          </w:p>
        </w:tc>
      </w:tr>
      <w:tr w:rsidR="003E2BDC" w:rsidRPr="00C76BDB" w14:paraId="6D915D12" w14:textId="77777777" w:rsidTr="00DA398A">
        <w:trPr>
          <w:jc w:val="center"/>
        </w:trPr>
        <w:tc>
          <w:tcPr>
            <w:tcW w:w="672" w:type="pct"/>
            <w:vMerge w:val="restart"/>
            <w:tcBorders>
              <w:top w:val="single" w:sz="6" w:space="0" w:color="auto"/>
              <w:left w:val="single" w:sz="6" w:space="0" w:color="auto"/>
              <w:bottom w:val="single" w:sz="6" w:space="0" w:color="auto"/>
              <w:right w:val="single" w:sz="6" w:space="0" w:color="auto"/>
            </w:tcBorders>
            <w:tcMar>
              <w:top w:w="96" w:type="dxa"/>
              <w:left w:w="96" w:type="dxa"/>
              <w:bottom w:w="120" w:type="dxa"/>
              <w:right w:w="96" w:type="dxa"/>
            </w:tcMar>
            <w:vAlign w:val="center"/>
            <w:hideMark/>
          </w:tcPr>
          <w:p w14:paraId="3FB43AD7" w14:textId="77777777" w:rsidR="003E2BDC" w:rsidRPr="00C76BDB" w:rsidRDefault="003E2BDC" w:rsidP="00DA398A">
            <w:pPr>
              <w:rPr>
                <w:rFonts w:ascii="Times New Roman" w:hAnsi="Times New Roman"/>
                <w:sz w:val="20"/>
                <w:szCs w:val="20"/>
                <w:lang w:eastAsia="hr-HR"/>
              </w:rPr>
            </w:pPr>
            <w:r w:rsidRPr="00C76BDB">
              <w:rPr>
                <w:rFonts w:ascii="Times New Roman" w:hAnsi="Times New Roman"/>
                <w:sz w:val="20"/>
                <w:szCs w:val="20"/>
                <w:lang w:eastAsia="hr-HR"/>
              </w:rPr>
              <w:t>EKSTREMNI VREMENSKI UVJETI</w:t>
            </w:r>
          </w:p>
        </w:tc>
        <w:tc>
          <w:tcPr>
            <w:tcW w:w="792" w:type="pct"/>
            <w:tcBorders>
              <w:top w:val="single" w:sz="6" w:space="0" w:color="auto"/>
              <w:left w:val="single" w:sz="6" w:space="0" w:color="auto"/>
              <w:bottom w:val="single" w:sz="6" w:space="0" w:color="auto"/>
              <w:right w:val="single" w:sz="6" w:space="0" w:color="auto"/>
            </w:tcBorders>
            <w:tcMar>
              <w:top w:w="96" w:type="dxa"/>
              <w:left w:w="96" w:type="dxa"/>
              <w:bottom w:w="120" w:type="dxa"/>
              <w:right w:w="96" w:type="dxa"/>
            </w:tcMar>
            <w:vAlign w:val="center"/>
            <w:hideMark/>
          </w:tcPr>
          <w:p w14:paraId="00421DCE" w14:textId="77777777" w:rsidR="003E2BDC" w:rsidRPr="00C76BDB" w:rsidRDefault="003E2BDC" w:rsidP="00DA398A">
            <w:pPr>
              <w:rPr>
                <w:rFonts w:ascii="Times New Roman" w:hAnsi="Times New Roman"/>
                <w:sz w:val="20"/>
                <w:szCs w:val="20"/>
                <w:lang w:eastAsia="hr-HR"/>
              </w:rPr>
            </w:pPr>
            <w:r w:rsidRPr="00C76BDB">
              <w:rPr>
                <w:rFonts w:ascii="Times New Roman" w:hAnsi="Times New Roman"/>
                <w:sz w:val="20"/>
                <w:szCs w:val="20"/>
                <w:lang w:eastAsia="hr-HR"/>
              </w:rPr>
              <w:t>Vrućina (broj dana s Tmax &gt; +30 °C)</w:t>
            </w:r>
          </w:p>
        </w:tc>
        <w:tc>
          <w:tcPr>
            <w:tcW w:w="1872" w:type="pct"/>
            <w:tcBorders>
              <w:top w:val="single" w:sz="6" w:space="0" w:color="auto"/>
              <w:left w:val="single" w:sz="6" w:space="0" w:color="auto"/>
              <w:bottom w:val="single" w:sz="6" w:space="0" w:color="auto"/>
              <w:right w:val="single" w:sz="6" w:space="0" w:color="auto"/>
            </w:tcBorders>
            <w:tcMar>
              <w:top w:w="96" w:type="dxa"/>
              <w:left w:w="96" w:type="dxa"/>
              <w:bottom w:w="120" w:type="dxa"/>
              <w:right w:w="96" w:type="dxa"/>
            </w:tcMar>
            <w:vAlign w:val="center"/>
            <w:hideMark/>
          </w:tcPr>
          <w:p w14:paraId="037E1732" w14:textId="77777777" w:rsidR="003E2BDC" w:rsidRPr="00C76BDB" w:rsidRDefault="003E2BDC" w:rsidP="00DA398A">
            <w:pPr>
              <w:rPr>
                <w:rFonts w:ascii="Times New Roman" w:hAnsi="Times New Roman"/>
                <w:sz w:val="20"/>
                <w:szCs w:val="20"/>
                <w:lang w:eastAsia="hr-HR"/>
              </w:rPr>
            </w:pPr>
            <w:r w:rsidRPr="00C76BDB">
              <w:rPr>
                <w:rFonts w:ascii="Times New Roman" w:hAnsi="Times New Roman"/>
                <w:sz w:val="20"/>
                <w:szCs w:val="20"/>
                <w:lang w:eastAsia="hr-HR"/>
              </w:rPr>
              <w:t>6 do 8 dana više od referentnog razdoblja (referentno razdoblje: 15 – 25 dana godišnje)</w:t>
            </w:r>
          </w:p>
        </w:tc>
        <w:tc>
          <w:tcPr>
            <w:tcW w:w="1664" w:type="pct"/>
            <w:tcBorders>
              <w:top w:val="single" w:sz="6" w:space="0" w:color="auto"/>
              <w:left w:val="single" w:sz="6" w:space="0" w:color="auto"/>
              <w:bottom w:val="single" w:sz="6" w:space="0" w:color="auto"/>
              <w:right w:val="single" w:sz="6" w:space="0" w:color="auto"/>
            </w:tcBorders>
            <w:tcMar>
              <w:top w:w="96" w:type="dxa"/>
              <w:left w:w="96" w:type="dxa"/>
              <w:bottom w:w="120" w:type="dxa"/>
              <w:right w:w="96" w:type="dxa"/>
            </w:tcMar>
            <w:vAlign w:val="center"/>
            <w:hideMark/>
          </w:tcPr>
          <w:p w14:paraId="174C84DA" w14:textId="77777777" w:rsidR="003E2BDC" w:rsidRPr="00C76BDB" w:rsidRDefault="003E2BDC" w:rsidP="00DA398A">
            <w:pPr>
              <w:rPr>
                <w:rFonts w:ascii="Times New Roman" w:hAnsi="Times New Roman"/>
                <w:sz w:val="20"/>
                <w:szCs w:val="20"/>
                <w:lang w:eastAsia="hr-HR"/>
              </w:rPr>
            </w:pPr>
            <w:r w:rsidRPr="00C76BDB">
              <w:rPr>
                <w:rFonts w:ascii="Times New Roman" w:hAnsi="Times New Roman"/>
                <w:sz w:val="20"/>
                <w:szCs w:val="20"/>
                <w:lang w:eastAsia="hr-HR"/>
              </w:rPr>
              <w:t>Do 12 dana više od referentnog razdoblja</w:t>
            </w:r>
          </w:p>
        </w:tc>
      </w:tr>
      <w:tr w:rsidR="003E2BDC" w:rsidRPr="00C76BDB" w14:paraId="33FC5A18" w14:textId="77777777" w:rsidTr="00DA398A">
        <w:trPr>
          <w:jc w:val="center"/>
        </w:trPr>
        <w:tc>
          <w:tcPr>
            <w:tcW w:w="672" w:type="pct"/>
            <w:vMerge/>
            <w:tcBorders>
              <w:top w:val="single" w:sz="6" w:space="0" w:color="auto"/>
              <w:left w:val="single" w:sz="6" w:space="0" w:color="auto"/>
              <w:bottom w:val="single" w:sz="6" w:space="0" w:color="auto"/>
              <w:right w:val="single" w:sz="6" w:space="0" w:color="auto"/>
            </w:tcBorders>
            <w:vAlign w:val="center"/>
            <w:hideMark/>
          </w:tcPr>
          <w:p w14:paraId="7CAC6632" w14:textId="77777777" w:rsidR="003E2BDC" w:rsidRPr="00C76BDB" w:rsidRDefault="003E2BDC" w:rsidP="00DA398A">
            <w:pPr>
              <w:rPr>
                <w:rFonts w:ascii="Times New Roman" w:hAnsi="Times New Roman"/>
                <w:sz w:val="20"/>
                <w:szCs w:val="20"/>
                <w:lang w:eastAsia="hr-HR"/>
              </w:rPr>
            </w:pPr>
          </w:p>
        </w:tc>
        <w:tc>
          <w:tcPr>
            <w:tcW w:w="792" w:type="pct"/>
            <w:tcBorders>
              <w:top w:val="single" w:sz="6" w:space="0" w:color="auto"/>
              <w:left w:val="single" w:sz="6" w:space="0" w:color="auto"/>
              <w:bottom w:val="single" w:sz="6" w:space="0" w:color="auto"/>
              <w:right w:val="single" w:sz="6" w:space="0" w:color="auto"/>
            </w:tcBorders>
            <w:tcMar>
              <w:top w:w="96" w:type="dxa"/>
              <w:left w:w="96" w:type="dxa"/>
              <w:bottom w:w="120" w:type="dxa"/>
              <w:right w:w="96" w:type="dxa"/>
            </w:tcMar>
            <w:vAlign w:val="center"/>
            <w:hideMark/>
          </w:tcPr>
          <w:p w14:paraId="7CD98EE9" w14:textId="77777777" w:rsidR="003E2BDC" w:rsidRPr="00C76BDB" w:rsidRDefault="003E2BDC" w:rsidP="00DA398A">
            <w:pPr>
              <w:rPr>
                <w:rFonts w:ascii="Times New Roman" w:hAnsi="Times New Roman"/>
                <w:sz w:val="20"/>
                <w:szCs w:val="20"/>
                <w:lang w:eastAsia="hr-HR"/>
              </w:rPr>
            </w:pPr>
            <w:r w:rsidRPr="00C76BDB">
              <w:rPr>
                <w:rFonts w:ascii="Times New Roman" w:hAnsi="Times New Roman"/>
                <w:sz w:val="20"/>
                <w:szCs w:val="20"/>
                <w:lang w:eastAsia="hr-HR"/>
              </w:rPr>
              <w:t>Hladnoća (broj dana s Tmin &lt; -10 °C)</w:t>
            </w:r>
          </w:p>
        </w:tc>
        <w:tc>
          <w:tcPr>
            <w:tcW w:w="1872" w:type="pct"/>
            <w:tcBorders>
              <w:top w:val="single" w:sz="6" w:space="0" w:color="auto"/>
              <w:left w:val="single" w:sz="6" w:space="0" w:color="auto"/>
              <w:bottom w:val="single" w:sz="6" w:space="0" w:color="auto"/>
              <w:right w:val="single" w:sz="6" w:space="0" w:color="auto"/>
            </w:tcBorders>
            <w:tcMar>
              <w:top w:w="96" w:type="dxa"/>
              <w:left w:w="96" w:type="dxa"/>
              <w:bottom w:w="120" w:type="dxa"/>
              <w:right w:w="96" w:type="dxa"/>
            </w:tcMar>
            <w:vAlign w:val="center"/>
            <w:hideMark/>
          </w:tcPr>
          <w:p w14:paraId="414C7F80" w14:textId="77777777" w:rsidR="003E2BDC" w:rsidRPr="00C76BDB" w:rsidRDefault="003E2BDC" w:rsidP="00DA398A">
            <w:pPr>
              <w:rPr>
                <w:rFonts w:ascii="Times New Roman" w:hAnsi="Times New Roman"/>
                <w:sz w:val="20"/>
                <w:szCs w:val="20"/>
                <w:lang w:eastAsia="hr-HR"/>
              </w:rPr>
            </w:pPr>
            <w:r w:rsidRPr="00C76BDB">
              <w:rPr>
                <w:rFonts w:ascii="Times New Roman" w:hAnsi="Times New Roman"/>
                <w:sz w:val="20"/>
                <w:szCs w:val="20"/>
                <w:lang w:eastAsia="hr-HR"/>
              </w:rPr>
              <w:t>Smanjenje broja dana s Tmin &lt; -10 °C i porast Tmin vrijednosti (1,2 – 1,4 °C)</w:t>
            </w:r>
          </w:p>
        </w:tc>
        <w:tc>
          <w:tcPr>
            <w:tcW w:w="1664" w:type="pct"/>
            <w:tcBorders>
              <w:top w:val="single" w:sz="6" w:space="0" w:color="auto"/>
              <w:left w:val="single" w:sz="6" w:space="0" w:color="auto"/>
              <w:bottom w:val="single" w:sz="6" w:space="0" w:color="auto"/>
              <w:right w:val="single" w:sz="6" w:space="0" w:color="auto"/>
            </w:tcBorders>
            <w:tcMar>
              <w:top w:w="96" w:type="dxa"/>
              <w:left w:w="96" w:type="dxa"/>
              <w:bottom w:w="120" w:type="dxa"/>
              <w:right w:w="96" w:type="dxa"/>
            </w:tcMar>
            <w:vAlign w:val="center"/>
            <w:hideMark/>
          </w:tcPr>
          <w:p w14:paraId="2EC418E8" w14:textId="77777777" w:rsidR="003E2BDC" w:rsidRPr="00C76BDB" w:rsidRDefault="003E2BDC" w:rsidP="00DA398A">
            <w:pPr>
              <w:rPr>
                <w:rFonts w:ascii="Times New Roman" w:hAnsi="Times New Roman"/>
                <w:sz w:val="20"/>
                <w:szCs w:val="20"/>
                <w:lang w:eastAsia="hr-HR"/>
              </w:rPr>
            </w:pPr>
            <w:r w:rsidRPr="00C76BDB">
              <w:rPr>
                <w:rFonts w:ascii="Times New Roman" w:hAnsi="Times New Roman"/>
                <w:sz w:val="20"/>
                <w:szCs w:val="20"/>
                <w:lang w:eastAsia="hr-HR"/>
              </w:rPr>
              <w:t>Daljnje smanjenje broja dana s Tmin &lt; -10 °C</w:t>
            </w:r>
          </w:p>
        </w:tc>
      </w:tr>
      <w:tr w:rsidR="003E2BDC" w:rsidRPr="00C76BDB" w14:paraId="0F012188" w14:textId="77777777" w:rsidTr="00DA398A">
        <w:trPr>
          <w:jc w:val="center"/>
        </w:trPr>
        <w:tc>
          <w:tcPr>
            <w:tcW w:w="672" w:type="pct"/>
            <w:vMerge/>
            <w:tcBorders>
              <w:top w:val="single" w:sz="6" w:space="0" w:color="auto"/>
              <w:left w:val="single" w:sz="6" w:space="0" w:color="auto"/>
              <w:bottom w:val="single" w:sz="6" w:space="0" w:color="auto"/>
              <w:right w:val="single" w:sz="6" w:space="0" w:color="auto"/>
            </w:tcBorders>
            <w:vAlign w:val="center"/>
            <w:hideMark/>
          </w:tcPr>
          <w:p w14:paraId="73190E14" w14:textId="77777777" w:rsidR="003E2BDC" w:rsidRPr="00C76BDB" w:rsidRDefault="003E2BDC" w:rsidP="00DA398A">
            <w:pPr>
              <w:rPr>
                <w:rFonts w:ascii="Times New Roman" w:hAnsi="Times New Roman"/>
                <w:sz w:val="20"/>
                <w:szCs w:val="20"/>
                <w:lang w:eastAsia="hr-HR"/>
              </w:rPr>
            </w:pPr>
          </w:p>
        </w:tc>
        <w:tc>
          <w:tcPr>
            <w:tcW w:w="792" w:type="pct"/>
            <w:tcBorders>
              <w:top w:val="single" w:sz="6" w:space="0" w:color="auto"/>
              <w:left w:val="single" w:sz="6" w:space="0" w:color="auto"/>
              <w:bottom w:val="single" w:sz="6" w:space="0" w:color="auto"/>
              <w:right w:val="single" w:sz="6" w:space="0" w:color="auto"/>
            </w:tcBorders>
            <w:tcMar>
              <w:top w:w="96" w:type="dxa"/>
              <w:left w:w="96" w:type="dxa"/>
              <w:bottom w:w="120" w:type="dxa"/>
              <w:right w:w="96" w:type="dxa"/>
            </w:tcMar>
            <w:vAlign w:val="center"/>
            <w:hideMark/>
          </w:tcPr>
          <w:p w14:paraId="233DFA6C" w14:textId="77777777" w:rsidR="003E2BDC" w:rsidRPr="00C76BDB" w:rsidRDefault="003E2BDC" w:rsidP="00DA398A">
            <w:pPr>
              <w:rPr>
                <w:rFonts w:ascii="Times New Roman" w:hAnsi="Times New Roman"/>
                <w:sz w:val="20"/>
                <w:szCs w:val="20"/>
                <w:lang w:eastAsia="hr-HR"/>
              </w:rPr>
            </w:pPr>
            <w:r w:rsidRPr="00C76BDB">
              <w:rPr>
                <w:rFonts w:ascii="Times New Roman" w:hAnsi="Times New Roman"/>
                <w:sz w:val="20"/>
                <w:szCs w:val="20"/>
                <w:lang w:eastAsia="hr-HR"/>
              </w:rPr>
              <w:t>Tople noći (broj dana s Tmin ≥ +20 °C)</w:t>
            </w:r>
          </w:p>
        </w:tc>
        <w:tc>
          <w:tcPr>
            <w:tcW w:w="1872" w:type="pct"/>
            <w:tcBorders>
              <w:top w:val="single" w:sz="6" w:space="0" w:color="auto"/>
              <w:left w:val="single" w:sz="6" w:space="0" w:color="auto"/>
              <w:bottom w:val="single" w:sz="6" w:space="0" w:color="auto"/>
              <w:right w:val="single" w:sz="6" w:space="0" w:color="auto"/>
            </w:tcBorders>
            <w:tcMar>
              <w:top w:w="96" w:type="dxa"/>
              <w:left w:w="96" w:type="dxa"/>
              <w:bottom w:w="120" w:type="dxa"/>
              <w:right w:w="96" w:type="dxa"/>
            </w:tcMar>
            <w:vAlign w:val="center"/>
            <w:hideMark/>
          </w:tcPr>
          <w:p w14:paraId="1BBCBD1B" w14:textId="77777777" w:rsidR="003E2BDC" w:rsidRPr="00C76BDB" w:rsidRDefault="003E2BDC" w:rsidP="00DA398A">
            <w:pPr>
              <w:rPr>
                <w:rFonts w:ascii="Times New Roman" w:hAnsi="Times New Roman"/>
                <w:sz w:val="20"/>
                <w:szCs w:val="20"/>
                <w:lang w:eastAsia="hr-HR"/>
              </w:rPr>
            </w:pPr>
            <w:r w:rsidRPr="00C76BDB">
              <w:rPr>
                <w:rFonts w:ascii="Times New Roman" w:hAnsi="Times New Roman"/>
                <w:sz w:val="20"/>
                <w:szCs w:val="20"/>
                <w:lang w:eastAsia="hr-HR"/>
              </w:rPr>
              <w:t>U porastu</w:t>
            </w:r>
          </w:p>
        </w:tc>
        <w:tc>
          <w:tcPr>
            <w:tcW w:w="1664" w:type="pct"/>
            <w:tcBorders>
              <w:top w:val="single" w:sz="6" w:space="0" w:color="auto"/>
              <w:left w:val="single" w:sz="6" w:space="0" w:color="auto"/>
              <w:bottom w:val="single" w:sz="6" w:space="0" w:color="auto"/>
              <w:right w:val="single" w:sz="6" w:space="0" w:color="auto"/>
            </w:tcBorders>
            <w:tcMar>
              <w:top w:w="96" w:type="dxa"/>
              <w:left w:w="96" w:type="dxa"/>
              <w:bottom w:w="120" w:type="dxa"/>
              <w:right w:w="96" w:type="dxa"/>
            </w:tcMar>
            <w:vAlign w:val="center"/>
            <w:hideMark/>
          </w:tcPr>
          <w:p w14:paraId="32AF6D4E" w14:textId="77777777" w:rsidR="003E2BDC" w:rsidRPr="00C76BDB" w:rsidRDefault="003E2BDC" w:rsidP="00DA398A">
            <w:pPr>
              <w:rPr>
                <w:rFonts w:ascii="Times New Roman" w:hAnsi="Times New Roman"/>
                <w:sz w:val="20"/>
                <w:szCs w:val="20"/>
                <w:lang w:eastAsia="hr-HR"/>
              </w:rPr>
            </w:pPr>
            <w:r w:rsidRPr="00C76BDB">
              <w:rPr>
                <w:rFonts w:ascii="Times New Roman" w:hAnsi="Times New Roman"/>
                <w:sz w:val="20"/>
                <w:szCs w:val="20"/>
                <w:lang w:eastAsia="hr-HR"/>
              </w:rPr>
              <w:t>U porastu</w:t>
            </w:r>
          </w:p>
        </w:tc>
      </w:tr>
      <w:tr w:rsidR="003E2BDC" w:rsidRPr="00C76BDB" w14:paraId="340AD1B9" w14:textId="77777777" w:rsidTr="00DA398A">
        <w:trPr>
          <w:jc w:val="center"/>
        </w:trPr>
        <w:tc>
          <w:tcPr>
            <w:tcW w:w="672" w:type="pct"/>
            <w:vMerge w:val="restart"/>
            <w:tcBorders>
              <w:top w:val="single" w:sz="6" w:space="0" w:color="auto"/>
              <w:left w:val="single" w:sz="6" w:space="0" w:color="auto"/>
              <w:bottom w:val="single" w:sz="6" w:space="0" w:color="auto"/>
              <w:right w:val="single" w:sz="6" w:space="0" w:color="auto"/>
            </w:tcBorders>
            <w:tcMar>
              <w:top w:w="96" w:type="dxa"/>
              <w:left w:w="96" w:type="dxa"/>
              <w:bottom w:w="120" w:type="dxa"/>
              <w:right w:w="96" w:type="dxa"/>
            </w:tcMar>
            <w:vAlign w:val="center"/>
            <w:hideMark/>
          </w:tcPr>
          <w:p w14:paraId="397009DE" w14:textId="77777777" w:rsidR="003E2BDC" w:rsidRPr="00C76BDB" w:rsidRDefault="003E2BDC" w:rsidP="00DA398A">
            <w:pPr>
              <w:rPr>
                <w:rFonts w:ascii="Times New Roman" w:hAnsi="Times New Roman"/>
                <w:sz w:val="20"/>
                <w:szCs w:val="20"/>
                <w:lang w:eastAsia="hr-HR"/>
              </w:rPr>
            </w:pPr>
            <w:r w:rsidRPr="00C76BDB">
              <w:rPr>
                <w:rFonts w:ascii="Times New Roman" w:hAnsi="Times New Roman"/>
                <w:sz w:val="20"/>
                <w:szCs w:val="20"/>
                <w:lang w:eastAsia="hr-HR"/>
              </w:rPr>
              <w:t>VJETAR</w:t>
            </w:r>
          </w:p>
        </w:tc>
        <w:tc>
          <w:tcPr>
            <w:tcW w:w="792" w:type="pct"/>
            <w:tcBorders>
              <w:top w:val="single" w:sz="6" w:space="0" w:color="auto"/>
              <w:left w:val="single" w:sz="6" w:space="0" w:color="auto"/>
              <w:bottom w:val="single" w:sz="6" w:space="0" w:color="auto"/>
              <w:right w:val="single" w:sz="6" w:space="0" w:color="auto"/>
            </w:tcBorders>
            <w:tcMar>
              <w:top w:w="96" w:type="dxa"/>
              <w:left w:w="96" w:type="dxa"/>
              <w:bottom w:w="120" w:type="dxa"/>
              <w:right w:w="96" w:type="dxa"/>
            </w:tcMar>
            <w:vAlign w:val="center"/>
            <w:hideMark/>
          </w:tcPr>
          <w:p w14:paraId="1A374A9D" w14:textId="77777777" w:rsidR="003E2BDC" w:rsidRPr="00C76BDB" w:rsidRDefault="003E2BDC" w:rsidP="00DA398A">
            <w:pPr>
              <w:rPr>
                <w:rFonts w:ascii="Times New Roman" w:hAnsi="Times New Roman"/>
                <w:sz w:val="20"/>
                <w:szCs w:val="20"/>
                <w:lang w:eastAsia="hr-HR"/>
              </w:rPr>
            </w:pPr>
            <w:r w:rsidRPr="00C76BDB">
              <w:rPr>
                <w:rFonts w:ascii="Times New Roman" w:hAnsi="Times New Roman"/>
                <w:sz w:val="20"/>
                <w:szCs w:val="20"/>
                <w:lang w:eastAsia="hr-HR"/>
              </w:rPr>
              <w:t>Sr. brzina na 10 m</w:t>
            </w:r>
          </w:p>
        </w:tc>
        <w:tc>
          <w:tcPr>
            <w:tcW w:w="1872" w:type="pct"/>
            <w:tcBorders>
              <w:top w:val="single" w:sz="6" w:space="0" w:color="auto"/>
              <w:left w:val="single" w:sz="6" w:space="0" w:color="auto"/>
              <w:bottom w:val="single" w:sz="6" w:space="0" w:color="auto"/>
              <w:right w:val="single" w:sz="6" w:space="0" w:color="auto"/>
            </w:tcBorders>
            <w:tcMar>
              <w:top w:w="96" w:type="dxa"/>
              <w:left w:w="96" w:type="dxa"/>
              <w:bottom w:w="120" w:type="dxa"/>
              <w:right w:w="96" w:type="dxa"/>
            </w:tcMar>
            <w:vAlign w:val="center"/>
            <w:hideMark/>
          </w:tcPr>
          <w:p w14:paraId="56362F04" w14:textId="77777777" w:rsidR="003E2BDC" w:rsidRPr="00C76BDB" w:rsidRDefault="003E2BDC" w:rsidP="00DA398A">
            <w:pPr>
              <w:rPr>
                <w:rFonts w:ascii="Times New Roman" w:hAnsi="Times New Roman"/>
                <w:sz w:val="20"/>
                <w:szCs w:val="20"/>
                <w:lang w:eastAsia="hr-HR"/>
              </w:rPr>
            </w:pPr>
            <w:r w:rsidRPr="00C76BDB">
              <w:rPr>
                <w:rFonts w:ascii="Times New Roman" w:hAnsi="Times New Roman"/>
                <w:sz w:val="20"/>
                <w:szCs w:val="20"/>
                <w:lang w:eastAsia="hr-HR"/>
              </w:rPr>
              <w:t>Zima i proljeće bez promjene, no ljeti i osobito u jesen na Jadranu porast do 20 – 25 %</w:t>
            </w:r>
          </w:p>
        </w:tc>
        <w:tc>
          <w:tcPr>
            <w:tcW w:w="1664" w:type="pct"/>
            <w:tcBorders>
              <w:top w:val="single" w:sz="6" w:space="0" w:color="auto"/>
              <w:left w:val="single" w:sz="6" w:space="0" w:color="auto"/>
              <w:bottom w:val="single" w:sz="6" w:space="0" w:color="auto"/>
              <w:right w:val="single" w:sz="6" w:space="0" w:color="auto"/>
            </w:tcBorders>
            <w:tcMar>
              <w:top w:w="96" w:type="dxa"/>
              <w:left w:w="96" w:type="dxa"/>
              <w:bottom w:w="120" w:type="dxa"/>
              <w:right w:w="96" w:type="dxa"/>
            </w:tcMar>
            <w:vAlign w:val="center"/>
            <w:hideMark/>
          </w:tcPr>
          <w:p w14:paraId="77B69F51" w14:textId="77777777" w:rsidR="003E2BDC" w:rsidRPr="00C76BDB" w:rsidRDefault="003E2BDC" w:rsidP="00DA398A">
            <w:pPr>
              <w:rPr>
                <w:rFonts w:ascii="Times New Roman" w:hAnsi="Times New Roman"/>
                <w:sz w:val="20"/>
                <w:szCs w:val="20"/>
                <w:lang w:eastAsia="hr-HR"/>
              </w:rPr>
            </w:pPr>
            <w:r w:rsidRPr="00C76BDB">
              <w:rPr>
                <w:rFonts w:ascii="Times New Roman" w:hAnsi="Times New Roman"/>
                <w:sz w:val="20"/>
                <w:szCs w:val="20"/>
                <w:lang w:eastAsia="hr-HR"/>
              </w:rPr>
              <w:t>Zima i proljeće uglavnom bez promjene, no trend jačanja ljeti i u jesen na Jadranu.</w:t>
            </w:r>
          </w:p>
        </w:tc>
      </w:tr>
      <w:tr w:rsidR="003E2BDC" w:rsidRPr="00C76BDB" w14:paraId="164DF2E1" w14:textId="77777777" w:rsidTr="00DA398A">
        <w:trPr>
          <w:jc w:val="center"/>
        </w:trPr>
        <w:tc>
          <w:tcPr>
            <w:tcW w:w="672" w:type="pct"/>
            <w:vMerge/>
            <w:tcBorders>
              <w:top w:val="single" w:sz="6" w:space="0" w:color="auto"/>
              <w:left w:val="single" w:sz="6" w:space="0" w:color="auto"/>
              <w:bottom w:val="single" w:sz="6" w:space="0" w:color="auto"/>
              <w:right w:val="single" w:sz="6" w:space="0" w:color="auto"/>
            </w:tcBorders>
            <w:vAlign w:val="center"/>
            <w:hideMark/>
          </w:tcPr>
          <w:p w14:paraId="1E1C843F" w14:textId="77777777" w:rsidR="003E2BDC" w:rsidRPr="00C76BDB" w:rsidRDefault="003E2BDC" w:rsidP="00DA398A">
            <w:pPr>
              <w:rPr>
                <w:rFonts w:ascii="Times New Roman" w:hAnsi="Times New Roman"/>
                <w:sz w:val="20"/>
                <w:szCs w:val="20"/>
                <w:lang w:eastAsia="hr-HR"/>
              </w:rPr>
            </w:pPr>
          </w:p>
        </w:tc>
        <w:tc>
          <w:tcPr>
            <w:tcW w:w="792" w:type="pct"/>
            <w:tcBorders>
              <w:top w:val="single" w:sz="6" w:space="0" w:color="auto"/>
              <w:left w:val="single" w:sz="6" w:space="0" w:color="auto"/>
              <w:bottom w:val="single" w:sz="6" w:space="0" w:color="auto"/>
              <w:right w:val="single" w:sz="6" w:space="0" w:color="auto"/>
            </w:tcBorders>
            <w:tcMar>
              <w:top w:w="96" w:type="dxa"/>
              <w:left w:w="96" w:type="dxa"/>
              <w:bottom w:w="120" w:type="dxa"/>
              <w:right w:w="96" w:type="dxa"/>
            </w:tcMar>
            <w:vAlign w:val="center"/>
            <w:hideMark/>
          </w:tcPr>
          <w:p w14:paraId="470A16CA" w14:textId="77777777" w:rsidR="003E2BDC" w:rsidRPr="00C76BDB" w:rsidRDefault="003E2BDC" w:rsidP="00DA398A">
            <w:pPr>
              <w:rPr>
                <w:rFonts w:ascii="Times New Roman" w:hAnsi="Times New Roman"/>
                <w:sz w:val="20"/>
                <w:szCs w:val="20"/>
                <w:lang w:eastAsia="hr-HR"/>
              </w:rPr>
            </w:pPr>
            <w:r w:rsidRPr="00C76BDB">
              <w:rPr>
                <w:rFonts w:ascii="Times New Roman" w:hAnsi="Times New Roman"/>
                <w:sz w:val="20"/>
                <w:szCs w:val="20"/>
                <w:lang w:eastAsia="hr-HR"/>
              </w:rPr>
              <w:t>Max. brzina na 10 m</w:t>
            </w:r>
          </w:p>
        </w:tc>
        <w:tc>
          <w:tcPr>
            <w:tcW w:w="1872" w:type="pct"/>
            <w:tcBorders>
              <w:top w:val="single" w:sz="6" w:space="0" w:color="auto"/>
              <w:left w:val="single" w:sz="6" w:space="0" w:color="auto"/>
              <w:bottom w:val="single" w:sz="6" w:space="0" w:color="auto"/>
              <w:right w:val="single" w:sz="6" w:space="0" w:color="auto"/>
            </w:tcBorders>
            <w:tcMar>
              <w:top w:w="96" w:type="dxa"/>
              <w:left w:w="96" w:type="dxa"/>
              <w:bottom w:w="120" w:type="dxa"/>
              <w:right w:w="96" w:type="dxa"/>
            </w:tcMar>
            <w:vAlign w:val="center"/>
            <w:hideMark/>
          </w:tcPr>
          <w:p w14:paraId="69191C2C" w14:textId="77777777" w:rsidR="003E2BDC" w:rsidRPr="00C76BDB" w:rsidRDefault="003E2BDC" w:rsidP="00DA398A">
            <w:pPr>
              <w:rPr>
                <w:rFonts w:ascii="Times New Roman" w:hAnsi="Times New Roman"/>
                <w:sz w:val="20"/>
                <w:szCs w:val="20"/>
                <w:lang w:eastAsia="hr-HR"/>
              </w:rPr>
            </w:pPr>
            <w:r w:rsidRPr="00C76BDB">
              <w:rPr>
                <w:rFonts w:ascii="Times New Roman" w:hAnsi="Times New Roman"/>
                <w:sz w:val="20"/>
                <w:szCs w:val="20"/>
                <w:lang w:eastAsia="hr-HR"/>
              </w:rPr>
              <w:t>Na godišnjoj razini: bez promjene (najveće vrijednosti na otocima J Dalmacije)</w:t>
            </w:r>
          </w:p>
          <w:p w14:paraId="035AA732" w14:textId="77777777" w:rsidR="003E2BDC" w:rsidRPr="00C76BDB" w:rsidRDefault="003E2BDC" w:rsidP="00DA398A">
            <w:pPr>
              <w:rPr>
                <w:rFonts w:ascii="Times New Roman" w:hAnsi="Times New Roman"/>
                <w:sz w:val="20"/>
                <w:szCs w:val="20"/>
                <w:lang w:eastAsia="hr-HR"/>
              </w:rPr>
            </w:pPr>
            <w:r w:rsidRPr="00C76BDB">
              <w:rPr>
                <w:rFonts w:ascii="Times New Roman" w:hAnsi="Times New Roman"/>
                <w:sz w:val="20"/>
                <w:szCs w:val="20"/>
                <w:lang w:eastAsia="hr-HR"/>
              </w:rPr>
              <w:t>Po sezonama: smanjenje zimi na J Jadranu i zaleđu</w:t>
            </w:r>
          </w:p>
        </w:tc>
        <w:tc>
          <w:tcPr>
            <w:tcW w:w="1664" w:type="pct"/>
            <w:tcBorders>
              <w:top w:val="single" w:sz="6" w:space="0" w:color="auto"/>
              <w:left w:val="single" w:sz="6" w:space="0" w:color="auto"/>
              <w:bottom w:val="single" w:sz="6" w:space="0" w:color="auto"/>
              <w:right w:val="single" w:sz="6" w:space="0" w:color="auto"/>
            </w:tcBorders>
            <w:tcMar>
              <w:top w:w="96" w:type="dxa"/>
              <w:left w:w="96" w:type="dxa"/>
              <w:bottom w:w="120" w:type="dxa"/>
              <w:right w:w="96" w:type="dxa"/>
            </w:tcMar>
            <w:vAlign w:val="center"/>
            <w:hideMark/>
          </w:tcPr>
          <w:p w14:paraId="47CCC929" w14:textId="77777777" w:rsidR="003E2BDC" w:rsidRPr="00C76BDB" w:rsidRDefault="003E2BDC" w:rsidP="00DA398A">
            <w:pPr>
              <w:rPr>
                <w:rFonts w:ascii="Times New Roman" w:hAnsi="Times New Roman"/>
                <w:sz w:val="20"/>
                <w:szCs w:val="20"/>
                <w:lang w:eastAsia="hr-HR"/>
              </w:rPr>
            </w:pPr>
            <w:r w:rsidRPr="00C76BDB">
              <w:rPr>
                <w:rFonts w:ascii="Times New Roman" w:hAnsi="Times New Roman"/>
                <w:sz w:val="20"/>
                <w:szCs w:val="20"/>
                <w:lang w:eastAsia="hr-HR"/>
              </w:rPr>
              <w:t>Po sezonama: smanjenje u svim sezonama osim ljeti. Najveće smanjenje zimi na J Jadranu</w:t>
            </w:r>
          </w:p>
        </w:tc>
      </w:tr>
      <w:tr w:rsidR="003E2BDC" w:rsidRPr="00C76BDB" w14:paraId="5BA8B53B" w14:textId="77777777" w:rsidTr="00DA398A">
        <w:trPr>
          <w:jc w:val="center"/>
        </w:trPr>
        <w:tc>
          <w:tcPr>
            <w:tcW w:w="1464" w:type="pct"/>
            <w:gridSpan w:val="2"/>
            <w:tcBorders>
              <w:top w:val="single" w:sz="6" w:space="0" w:color="auto"/>
              <w:left w:val="single" w:sz="6" w:space="0" w:color="auto"/>
              <w:bottom w:val="single" w:sz="6" w:space="0" w:color="auto"/>
              <w:right w:val="single" w:sz="6" w:space="0" w:color="auto"/>
            </w:tcBorders>
            <w:tcMar>
              <w:top w:w="96" w:type="dxa"/>
              <w:left w:w="96" w:type="dxa"/>
              <w:bottom w:w="120" w:type="dxa"/>
              <w:right w:w="96" w:type="dxa"/>
            </w:tcMar>
            <w:vAlign w:val="center"/>
            <w:hideMark/>
          </w:tcPr>
          <w:p w14:paraId="476B5211" w14:textId="77777777" w:rsidR="003E2BDC" w:rsidRPr="00C76BDB" w:rsidRDefault="003E2BDC" w:rsidP="00DA398A">
            <w:pPr>
              <w:rPr>
                <w:rFonts w:ascii="Times New Roman" w:hAnsi="Times New Roman"/>
                <w:sz w:val="20"/>
                <w:szCs w:val="20"/>
                <w:lang w:eastAsia="hr-HR"/>
              </w:rPr>
            </w:pPr>
            <w:r w:rsidRPr="00C76BDB">
              <w:rPr>
                <w:rFonts w:ascii="Times New Roman" w:hAnsi="Times New Roman"/>
                <w:sz w:val="20"/>
                <w:szCs w:val="20"/>
                <w:lang w:eastAsia="hr-HR"/>
              </w:rPr>
              <w:t>EVAPOTRANSPIRACIJA</w:t>
            </w:r>
          </w:p>
        </w:tc>
        <w:tc>
          <w:tcPr>
            <w:tcW w:w="1872" w:type="pct"/>
            <w:tcBorders>
              <w:top w:val="single" w:sz="6" w:space="0" w:color="auto"/>
              <w:left w:val="single" w:sz="6" w:space="0" w:color="auto"/>
              <w:bottom w:val="single" w:sz="6" w:space="0" w:color="auto"/>
              <w:right w:val="single" w:sz="6" w:space="0" w:color="auto"/>
            </w:tcBorders>
            <w:tcMar>
              <w:top w:w="96" w:type="dxa"/>
              <w:left w:w="96" w:type="dxa"/>
              <w:bottom w:w="120" w:type="dxa"/>
              <w:right w:w="96" w:type="dxa"/>
            </w:tcMar>
            <w:vAlign w:val="center"/>
            <w:hideMark/>
          </w:tcPr>
          <w:p w14:paraId="7B383615" w14:textId="77777777" w:rsidR="003E2BDC" w:rsidRPr="00C76BDB" w:rsidRDefault="003E2BDC" w:rsidP="00DA398A">
            <w:pPr>
              <w:rPr>
                <w:rFonts w:ascii="Times New Roman" w:hAnsi="Times New Roman"/>
                <w:sz w:val="20"/>
                <w:szCs w:val="20"/>
                <w:lang w:eastAsia="hr-HR"/>
              </w:rPr>
            </w:pPr>
            <w:r w:rsidRPr="00C76BDB">
              <w:rPr>
                <w:rFonts w:ascii="Times New Roman" w:hAnsi="Times New Roman"/>
                <w:sz w:val="20"/>
                <w:szCs w:val="20"/>
                <w:lang w:eastAsia="hr-HR"/>
              </w:rPr>
              <w:t>Povećanje u proljeće i ljeti 5 – 10 % (vanjski otoci i Z Istra &gt; 10 %)</w:t>
            </w:r>
          </w:p>
        </w:tc>
        <w:tc>
          <w:tcPr>
            <w:tcW w:w="1664" w:type="pct"/>
            <w:tcBorders>
              <w:top w:val="single" w:sz="6" w:space="0" w:color="auto"/>
              <w:left w:val="single" w:sz="6" w:space="0" w:color="auto"/>
              <w:bottom w:val="single" w:sz="6" w:space="0" w:color="auto"/>
              <w:right w:val="single" w:sz="6" w:space="0" w:color="auto"/>
            </w:tcBorders>
            <w:tcMar>
              <w:top w:w="96" w:type="dxa"/>
              <w:left w:w="96" w:type="dxa"/>
              <w:bottom w:w="120" w:type="dxa"/>
              <w:right w:w="96" w:type="dxa"/>
            </w:tcMar>
            <w:vAlign w:val="center"/>
            <w:hideMark/>
          </w:tcPr>
          <w:p w14:paraId="367FB0A7" w14:textId="77777777" w:rsidR="003E2BDC" w:rsidRPr="00C76BDB" w:rsidRDefault="003E2BDC" w:rsidP="00DA398A">
            <w:pPr>
              <w:rPr>
                <w:rFonts w:ascii="Times New Roman" w:hAnsi="Times New Roman"/>
                <w:sz w:val="20"/>
                <w:szCs w:val="20"/>
                <w:lang w:eastAsia="hr-HR"/>
              </w:rPr>
            </w:pPr>
            <w:r w:rsidRPr="00C76BDB">
              <w:rPr>
                <w:rFonts w:ascii="Times New Roman" w:hAnsi="Times New Roman"/>
                <w:sz w:val="20"/>
                <w:szCs w:val="20"/>
                <w:lang w:eastAsia="hr-HR"/>
              </w:rPr>
              <w:t>Povećanje do 10 % za veći dio Hrvatske, pa do 15 % na obali i zaleđu te do 20 % na vanjskim otocima.</w:t>
            </w:r>
          </w:p>
        </w:tc>
      </w:tr>
      <w:tr w:rsidR="003E2BDC" w:rsidRPr="00C76BDB" w14:paraId="759B7C62" w14:textId="77777777" w:rsidTr="00DA398A">
        <w:trPr>
          <w:jc w:val="center"/>
        </w:trPr>
        <w:tc>
          <w:tcPr>
            <w:tcW w:w="1464" w:type="pct"/>
            <w:gridSpan w:val="2"/>
            <w:tcBorders>
              <w:top w:val="single" w:sz="6" w:space="0" w:color="auto"/>
              <w:left w:val="single" w:sz="6" w:space="0" w:color="auto"/>
              <w:bottom w:val="single" w:sz="6" w:space="0" w:color="auto"/>
              <w:right w:val="single" w:sz="6" w:space="0" w:color="auto"/>
            </w:tcBorders>
            <w:tcMar>
              <w:top w:w="96" w:type="dxa"/>
              <w:left w:w="96" w:type="dxa"/>
              <w:bottom w:w="120" w:type="dxa"/>
              <w:right w:w="96" w:type="dxa"/>
            </w:tcMar>
            <w:vAlign w:val="center"/>
            <w:hideMark/>
          </w:tcPr>
          <w:p w14:paraId="723D8BF8" w14:textId="77777777" w:rsidR="003E2BDC" w:rsidRPr="00C76BDB" w:rsidRDefault="003E2BDC" w:rsidP="00DA398A">
            <w:pPr>
              <w:rPr>
                <w:rFonts w:ascii="Times New Roman" w:hAnsi="Times New Roman"/>
                <w:sz w:val="20"/>
                <w:szCs w:val="20"/>
                <w:lang w:eastAsia="hr-HR"/>
              </w:rPr>
            </w:pPr>
            <w:r w:rsidRPr="00C76BDB">
              <w:rPr>
                <w:rFonts w:ascii="Times New Roman" w:hAnsi="Times New Roman"/>
                <w:sz w:val="20"/>
                <w:szCs w:val="20"/>
                <w:lang w:eastAsia="hr-HR"/>
              </w:rPr>
              <w:t>VLAŽNOST ZRAKA</w:t>
            </w:r>
          </w:p>
        </w:tc>
        <w:tc>
          <w:tcPr>
            <w:tcW w:w="1872" w:type="pct"/>
            <w:tcBorders>
              <w:top w:val="single" w:sz="6" w:space="0" w:color="auto"/>
              <w:left w:val="single" w:sz="6" w:space="0" w:color="auto"/>
              <w:bottom w:val="single" w:sz="6" w:space="0" w:color="auto"/>
              <w:right w:val="single" w:sz="6" w:space="0" w:color="auto"/>
            </w:tcBorders>
            <w:tcMar>
              <w:top w:w="96" w:type="dxa"/>
              <w:left w:w="96" w:type="dxa"/>
              <w:bottom w:w="120" w:type="dxa"/>
              <w:right w:w="96" w:type="dxa"/>
            </w:tcMar>
            <w:vAlign w:val="center"/>
            <w:hideMark/>
          </w:tcPr>
          <w:p w14:paraId="3E2FACBE" w14:textId="77777777" w:rsidR="003E2BDC" w:rsidRPr="00C76BDB" w:rsidRDefault="003E2BDC" w:rsidP="00DA398A">
            <w:pPr>
              <w:rPr>
                <w:rFonts w:ascii="Times New Roman" w:hAnsi="Times New Roman"/>
                <w:sz w:val="20"/>
                <w:szCs w:val="20"/>
                <w:lang w:eastAsia="hr-HR"/>
              </w:rPr>
            </w:pPr>
            <w:r w:rsidRPr="00C76BDB">
              <w:rPr>
                <w:rFonts w:ascii="Times New Roman" w:hAnsi="Times New Roman"/>
                <w:sz w:val="20"/>
                <w:szCs w:val="20"/>
                <w:lang w:eastAsia="hr-HR"/>
              </w:rPr>
              <w:t>Porast cijele godine (najviše ljeti na Jadranu)</w:t>
            </w:r>
          </w:p>
        </w:tc>
        <w:tc>
          <w:tcPr>
            <w:tcW w:w="1664" w:type="pct"/>
            <w:tcBorders>
              <w:top w:val="single" w:sz="6" w:space="0" w:color="auto"/>
              <w:left w:val="single" w:sz="6" w:space="0" w:color="auto"/>
              <w:bottom w:val="single" w:sz="6" w:space="0" w:color="auto"/>
              <w:right w:val="single" w:sz="6" w:space="0" w:color="auto"/>
            </w:tcBorders>
            <w:tcMar>
              <w:top w:w="96" w:type="dxa"/>
              <w:left w:w="96" w:type="dxa"/>
              <w:bottom w:w="120" w:type="dxa"/>
              <w:right w:w="96" w:type="dxa"/>
            </w:tcMar>
            <w:vAlign w:val="center"/>
            <w:hideMark/>
          </w:tcPr>
          <w:p w14:paraId="4602D468" w14:textId="77777777" w:rsidR="003E2BDC" w:rsidRPr="00C76BDB" w:rsidRDefault="003E2BDC" w:rsidP="00DA398A">
            <w:pPr>
              <w:rPr>
                <w:rFonts w:ascii="Times New Roman" w:hAnsi="Times New Roman"/>
                <w:sz w:val="20"/>
                <w:szCs w:val="20"/>
                <w:lang w:eastAsia="hr-HR"/>
              </w:rPr>
            </w:pPr>
            <w:r w:rsidRPr="00C76BDB">
              <w:rPr>
                <w:rFonts w:ascii="Times New Roman" w:hAnsi="Times New Roman"/>
                <w:sz w:val="20"/>
                <w:szCs w:val="20"/>
                <w:lang w:eastAsia="hr-HR"/>
              </w:rPr>
              <w:t>Porast cijele godine (najviše ljeti na Jadranu)</w:t>
            </w:r>
          </w:p>
        </w:tc>
      </w:tr>
      <w:tr w:rsidR="003E2BDC" w:rsidRPr="00C76BDB" w14:paraId="50EB8492" w14:textId="77777777" w:rsidTr="00DA398A">
        <w:trPr>
          <w:jc w:val="center"/>
        </w:trPr>
        <w:tc>
          <w:tcPr>
            <w:tcW w:w="1464" w:type="pct"/>
            <w:gridSpan w:val="2"/>
            <w:tcBorders>
              <w:top w:val="single" w:sz="6" w:space="0" w:color="auto"/>
              <w:left w:val="single" w:sz="6" w:space="0" w:color="auto"/>
              <w:bottom w:val="single" w:sz="6" w:space="0" w:color="auto"/>
              <w:right w:val="single" w:sz="6" w:space="0" w:color="auto"/>
            </w:tcBorders>
            <w:tcMar>
              <w:top w:w="96" w:type="dxa"/>
              <w:left w:w="96" w:type="dxa"/>
              <w:bottom w:w="120" w:type="dxa"/>
              <w:right w:w="96" w:type="dxa"/>
            </w:tcMar>
            <w:vAlign w:val="center"/>
            <w:hideMark/>
          </w:tcPr>
          <w:p w14:paraId="68FFBD4D" w14:textId="77777777" w:rsidR="003E2BDC" w:rsidRPr="00C76BDB" w:rsidRDefault="003E2BDC" w:rsidP="00DA398A">
            <w:pPr>
              <w:rPr>
                <w:rFonts w:ascii="Times New Roman" w:hAnsi="Times New Roman"/>
                <w:sz w:val="20"/>
                <w:szCs w:val="20"/>
                <w:lang w:eastAsia="hr-HR"/>
              </w:rPr>
            </w:pPr>
            <w:r w:rsidRPr="00C76BDB">
              <w:rPr>
                <w:rFonts w:ascii="Times New Roman" w:hAnsi="Times New Roman"/>
                <w:sz w:val="20"/>
                <w:szCs w:val="20"/>
                <w:lang w:eastAsia="hr-HR"/>
              </w:rPr>
              <w:t>VLAŽNOST TLA</w:t>
            </w:r>
          </w:p>
        </w:tc>
        <w:tc>
          <w:tcPr>
            <w:tcW w:w="1872" w:type="pct"/>
            <w:tcBorders>
              <w:top w:val="single" w:sz="6" w:space="0" w:color="auto"/>
              <w:left w:val="single" w:sz="6" w:space="0" w:color="auto"/>
              <w:bottom w:val="single" w:sz="6" w:space="0" w:color="auto"/>
              <w:right w:val="single" w:sz="6" w:space="0" w:color="auto"/>
            </w:tcBorders>
            <w:tcMar>
              <w:top w:w="96" w:type="dxa"/>
              <w:left w:w="96" w:type="dxa"/>
              <w:bottom w:w="120" w:type="dxa"/>
              <w:right w:w="96" w:type="dxa"/>
            </w:tcMar>
            <w:vAlign w:val="center"/>
            <w:hideMark/>
          </w:tcPr>
          <w:p w14:paraId="360E1CFF" w14:textId="77777777" w:rsidR="003E2BDC" w:rsidRPr="00C76BDB" w:rsidRDefault="003E2BDC" w:rsidP="00DA398A">
            <w:pPr>
              <w:rPr>
                <w:rFonts w:ascii="Times New Roman" w:hAnsi="Times New Roman"/>
                <w:sz w:val="20"/>
                <w:szCs w:val="20"/>
                <w:lang w:eastAsia="hr-HR"/>
              </w:rPr>
            </w:pPr>
            <w:r w:rsidRPr="00C76BDB">
              <w:rPr>
                <w:rFonts w:ascii="Times New Roman" w:hAnsi="Times New Roman"/>
                <w:sz w:val="20"/>
                <w:szCs w:val="20"/>
                <w:lang w:eastAsia="hr-HR"/>
              </w:rPr>
              <w:t>Smanjenje u sjevernoj Hrvatskoj</w:t>
            </w:r>
          </w:p>
        </w:tc>
        <w:tc>
          <w:tcPr>
            <w:tcW w:w="1664" w:type="pct"/>
            <w:tcBorders>
              <w:top w:val="single" w:sz="6" w:space="0" w:color="auto"/>
              <w:left w:val="single" w:sz="6" w:space="0" w:color="auto"/>
              <w:bottom w:val="single" w:sz="6" w:space="0" w:color="auto"/>
              <w:right w:val="single" w:sz="6" w:space="0" w:color="auto"/>
            </w:tcBorders>
            <w:tcMar>
              <w:top w:w="96" w:type="dxa"/>
              <w:left w:w="96" w:type="dxa"/>
              <w:bottom w:w="120" w:type="dxa"/>
              <w:right w:w="96" w:type="dxa"/>
            </w:tcMar>
            <w:vAlign w:val="center"/>
            <w:hideMark/>
          </w:tcPr>
          <w:p w14:paraId="567B3D4D" w14:textId="77777777" w:rsidR="003E2BDC" w:rsidRPr="00C76BDB" w:rsidRDefault="003E2BDC" w:rsidP="00DA398A">
            <w:pPr>
              <w:rPr>
                <w:rFonts w:ascii="Times New Roman" w:hAnsi="Times New Roman"/>
                <w:sz w:val="20"/>
                <w:szCs w:val="20"/>
                <w:lang w:eastAsia="hr-HR"/>
              </w:rPr>
            </w:pPr>
            <w:r w:rsidRPr="00C76BDB">
              <w:rPr>
                <w:rFonts w:ascii="Times New Roman" w:hAnsi="Times New Roman"/>
                <w:sz w:val="20"/>
                <w:szCs w:val="20"/>
                <w:lang w:eastAsia="hr-HR"/>
              </w:rPr>
              <w:t>Smanjenje u cijeloj Hrvatskoj (najviše ljeto i u jesen).</w:t>
            </w:r>
          </w:p>
        </w:tc>
      </w:tr>
      <w:tr w:rsidR="003E2BDC" w:rsidRPr="00C76BDB" w14:paraId="1F3049CC" w14:textId="77777777" w:rsidTr="00DA398A">
        <w:trPr>
          <w:jc w:val="center"/>
        </w:trPr>
        <w:tc>
          <w:tcPr>
            <w:tcW w:w="1464" w:type="pct"/>
            <w:gridSpan w:val="2"/>
            <w:tcBorders>
              <w:top w:val="single" w:sz="6" w:space="0" w:color="auto"/>
              <w:left w:val="single" w:sz="6" w:space="0" w:color="auto"/>
              <w:bottom w:val="single" w:sz="6" w:space="0" w:color="auto"/>
              <w:right w:val="single" w:sz="6" w:space="0" w:color="auto"/>
            </w:tcBorders>
            <w:tcMar>
              <w:top w:w="96" w:type="dxa"/>
              <w:left w:w="96" w:type="dxa"/>
              <w:bottom w:w="120" w:type="dxa"/>
              <w:right w:w="96" w:type="dxa"/>
            </w:tcMar>
            <w:vAlign w:val="center"/>
            <w:hideMark/>
          </w:tcPr>
          <w:p w14:paraId="7649A775" w14:textId="77777777" w:rsidR="003E2BDC" w:rsidRPr="00C76BDB" w:rsidRDefault="003E2BDC" w:rsidP="00DA398A">
            <w:pPr>
              <w:rPr>
                <w:rFonts w:ascii="Times New Roman" w:hAnsi="Times New Roman"/>
                <w:sz w:val="20"/>
                <w:szCs w:val="20"/>
                <w:lang w:eastAsia="hr-HR"/>
              </w:rPr>
            </w:pPr>
            <w:r w:rsidRPr="00C76BDB">
              <w:rPr>
                <w:rFonts w:ascii="Times New Roman" w:hAnsi="Times New Roman"/>
                <w:sz w:val="20"/>
                <w:szCs w:val="20"/>
                <w:lang w:eastAsia="hr-HR"/>
              </w:rPr>
              <w:t>SUNČEVO ZRAČENJE (TOK ULAZNE SUNČANE ENERGIJE)</w:t>
            </w:r>
          </w:p>
        </w:tc>
        <w:tc>
          <w:tcPr>
            <w:tcW w:w="1872" w:type="pct"/>
            <w:tcBorders>
              <w:top w:val="single" w:sz="6" w:space="0" w:color="auto"/>
              <w:left w:val="single" w:sz="6" w:space="0" w:color="auto"/>
              <w:bottom w:val="single" w:sz="6" w:space="0" w:color="auto"/>
              <w:right w:val="single" w:sz="6" w:space="0" w:color="auto"/>
            </w:tcBorders>
            <w:tcMar>
              <w:top w:w="96" w:type="dxa"/>
              <w:left w:w="96" w:type="dxa"/>
              <w:bottom w:w="120" w:type="dxa"/>
              <w:right w:w="96" w:type="dxa"/>
            </w:tcMar>
            <w:vAlign w:val="center"/>
            <w:hideMark/>
          </w:tcPr>
          <w:p w14:paraId="02AA2C38" w14:textId="77777777" w:rsidR="003E2BDC" w:rsidRPr="00C76BDB" w:rsidRDefault="003E2BDC" w:rsidP="00DA398A">
            <w:pPr>
              <w:rPr>
                <w:rFonts w:ascii="Times New Roman" w:hAnsi="Times New Roman"/>
                <w:sz w:val="20"/>
                <w:szCs w:val="20"/>
                <w:lang w:eastAsia="hr-HR"/>
              </w:rPr>
            </w:pPr>
            <w:r w:rsidRPr="00C76BDB">
              <w:rPr>
                <w:rFonts w:ascii="Times New Roman" w:hAnsi="Times New Roman"/>
                <w:sz w:val="20"/>
                <w:szCs w:val="20"/>
                <w:lang w:eastAsia="hr-HR"/>
              </w:rPr>
              <w:t>Ljeti i u jesen porast u cijeloj Hrvatskoj, u proljeće porast u sjevernoj Hrvatskoj, a smanjenje u zapadnoj Hrvatskoj; zimi smanjenje u cijeloj Hrvatskoj.</w:t>
            </w:r>
          </w:p>
        </w:tc>
        <w:tc>
          <w:tcPr>
            <w:tcW w:w="1664" w:type="pct"/>
            <w:tcBorders>
              <w:top w:val="single" w:sz="6" w:space="0" w:color="auto"/>
              <w:left w:val="single" w:sz="6" w:space="0" w:color="auto"/>
              <w:bottom w:val="single" w:sz="6" w:space="0" w:color="auto"/>
              <w:right w:val="single" w:sz="6" w:space="0" w:color="auto"/>
            </w:tcBorders>
            <w:tcMar>
              <w:top w:w="96" w:type="dxa"/>
              <w:left w:w="96" w:type="dxa"/>
              <w:bottom w:w="120" w:type="dxa"/>
              <w:right w:w="96" w:type="dxa"/>
            </w:tcMar>
            <w:vAlign w:val="center"/>
            <w:hideMark/>
          </w:tcPr>
          <w:p w14:paraId="556F056F" w14:textId="77777777" w:rsidR="003E2BDC" w:rsidRPr="00C76BDB" w:rsidRDefault="003E2BDC" w:rsidP="00DA398A">
            <w:pPr>
              <w:rPr>
                <w:rFonts w:ascii="Times New Roman" w:hAnsi="Times New Roman"/>
                <w:sz w:val="20"/>
                <w:szCs w:val="20"/>
                <w:lang w:eastAsia="hr-HR"/>
              </w:rPr>
            </w:pPr>
            <w:r w:rsidRPr="00C76BDB">
              <w:rPr>
                <w:rFonts w:ascii="Times New Roman" w:hAnsi="Times New Roman"/>
                <w:sz w:val="20"/>
                <w:szCs w:val="20"/>
                <w:lang w:eastAsia="hr-HR"/>
              </w:rPr>
              <w:t>Povećanje u svim sezonama osim zimi (najveći porast u gorskoj i središnjoj Hrvatskoj)</w:t>
            </w:r>
          </w:p>
        </w:tc>
      </w:tr>
      <w:tr w:rsidR="003E2BDC" w:rsidRPr="00C76BDB" w14:paraId="36C2F2F6" w14:textId="77777777" w:rsidTr="00DA398A">
        <w:trPr>
          <w:jc w:val="center"/>
        </w:trPr>
        <w:tc>
          <w:tcPr>
            <w:tcW w:w="1464" w:type="pct"/>
            <w:gridSpan w:val="2"/>
            <w:tcBorders>
              <w:top w:val="single" w:sz="6" w:space="0" w:color="auto"/>
              <w:left w:val="single" w:sz="6" w:space="0" w:color="auto"/>
              <w:bottom w:val="single" w:sz="6" w:space="0" w:color="auto"/>
              <w:right w:val="single" w:sz="6" w:space="0" w:color="auto"/>
            </w:tcBorders>
            <w:tcMar>
              <w:top w:w="96" w:type="dxa"/>
              <w:left w:w="96" w:type="dxa"/>
              <w:bottom w:w="120" w:type="dxa"/>
              <w:right w:w="96" w:type="dxa"/>
            </w:tcMar>
            <w:vAlign w:val="center"/>
            <w:hideMark/>
          </w:tcPr>
          <w:p w14:paraId="1A8BD2C1" w14:textId="77777777" w:rsidR="003E2BDC" w:rsidRPr="00C76BDB" w:rsidRDefault="003E2BDC" w:rsidP="00DA398A">
            <w:pPr>
              <w:rPr>
                <w:rFonts w:ascii="Times New Roman" w:hAnsi="Times New Roman"/>
                <w:sz w:val="20"/>
                <w:szCs w:val="20"/>
                <w:lang w:eastAsia="hr-HR"/>
              </w:rPr>
            </w:pPr>
            <w:r w:rsidRPr="00C76BDB">
              <w:rPr>
                <w:rFonts w:ascii="Times New Roman" w:hAnsi="Times New Roman"/>
                <w:sz w:val="20"/>
                <w:szCs w:val="20"/>
                <w:lang w:eastAsia="hr-HR"/>
              </w:rPr>
              <w:lastRenderedPageBreak/>
              <w:t>SREDNJA RAZINA MORA</w:t>
            </w:r>
          </w:p>
        </w:tc>
        <w:tc>
          <w:tcPr>
            <w:tcW w:w="1872" w:type="pct"/>
            <w:tcBorders>
              <w:top w:val="single" w:sz="6" w:space="0" w:color="auto"/>
              <w:left w:val="single" w:sz="6" w:space="0" w:color="auto"/>
              <w:bottom w:val="single" w:sz="6" w:space="0" w:color="auto"/>
              <w:right w:val="single" w:sz="6" w:space="0" w:color="auto"/>
            </w:tcBorders>
            <w:tcMar>
              <w:top w:w="96" w:type="dxa"/>
              <w:left w:w="96" w:type="dxa"/>
              <w:bottom w:w="120" w:type="dxa"/>
              <w:right w:w="96" w:type="dxa"/>
            </w:tcMar>
            <w:vAlign w:val="center"/>
            <w:hideMark/>
          </w:tcPr>
          <w:p w14:paraId="01210012" w14:textId="77777777" w:rsidR="003E2BDC" w:rsidRPr="00C76BDB" w:rsidRDefault="003E2BDC" w:rsidP="00DA398A">
            <w:pPr>
              <w:rPr>
                <w:rFonts w:ascii="Times New Roman" w:hAnsi="Times New Roman"/>
                <w:sz w:val="20"/>
                <w:szCs w:val="20"/>
                <w:lang w:eastAsia="hr-HR"/>
              </w:rPr>
            </w:pPr>
            <w:r w:rsidRPr="00C76BDB">
              <w:rPr>
                <w:rFonts w:ascii="Times New Roman" w:hAnsi="Times New Roman"/>
                <w:sz w:val="20"/>
                <w:szCs w:val="20"/>
                <w:lang w:eastAsia="hr-HR"/>
              </w:rPr>
              <w:t>2046. – 2065.</w:t>
            </w:r>
          </w:p>
          <w:p w14:paraId="6A0C70BA" w14:textId="77777777" w:rsidR="003E2BDC" w:rsidRPr="00C76BDB" w:rsidRDefault="003E2BDC" w:rsidP="00DA398A">
            <w:pPr>
              <w:rPr>
                <w:rFonts w:ascii="Times New Roman" w:hAnsi="Times New Roman"/>
                <w:sz w:val="20"/>
                <w:szCs w:val="20"/>
                <w:lang w:eastAsia="hr-HR"/>
              </w:rPr>
            </w:pPr>
            <w:r w:rsidRPr="00C76BDB">
              <w:rPr>
                <w:rFonts w:ascii="Times New Roman" w:hAnsi="Times New Roman"/>
                <w:sz w:val="20"/>
                <w:szCs w:val="20"/>
                <w:lang w:eastAsia="hr-HR"/>
              </w:rPr>
              <w:t>19 – 33 cm (IPCC AR5)</w:t>
            </w:r>
          </w:p>
        </w:tc>
        <w:tc>
          <w:tcPr>
            <w:tcW w:w="1664" w:type="pct"/>
            <w:tcBorders>
              <w:top w:val="single" w:sz="6" w:space="0" w:color="auto"/>
              <w:left w:val="single" w:sz="6" w:space="0" w:color="auto"/>
              <w:bottom w:val="single" w:sz="6" w:space="0" w:color="auto"/>
              <w:right w:val="single" w:sz="6" w:space="0" w:color="auto"/>
            </w:tcBorders>
            <w:tcMar>
              <w:top w:w="96" w:type="dxa"/>
              <w:left w:w="96" w:type="dxa"/>
              <w:bottom w:w="120" w:type="dxa"/>
              <w:right w:w="96" w:type="dxa"/>
            </w:tcMar>
            <w:vAlign w:val="center"/>
            <w:hideMark/>
          </w:tcPr>
          <w:p w14:paraId="7A4D86A1" w14:textId="77777777" w:rsidR="003E2BDC" w:rsidRPr="00C76BDB" w:rsidRDefault="003E2BDC" w:rsidP="00DA398A">
            <w:pPr>
              <w:rPr>
                <w:rFonts w:ascii="Times New Roman" w:hAnsi="Times New Roman"/>
                <w:sz w:val="20"/>
                <w:szCs w:val="20"/>
                <w:lang w:eastAsia="hr-HR"/>
              </w:rPr>
            </w:pPr>
            <w:r w:rsidRPr="00C76BDB">
              <w:rPr>
                <w:rFonts w:ascii="Times New Roman" w:hAnsi="Times New Roman"/>
                <w:sz w:val="20"/>
                <w:szCs w:val="20"/>
                <w:lang w:eastAsia="hr-HR"/>
              </w:rPr>
              <w:t>2081. – 2100.</w:t>
            </w:r>
          </w:p>
          <w:p w14:paraId="0B32CBD9" w14:textId="77777777" w:rsidR="003E2BDC" w:rsidRPr="00C76BDB" w:rsidRDefault="003E2BDC" w:rsidP="00DA398A">
            <w:pPr>
              <w:rPr>
                <w:rFonts w:ascii="Times New Roman" w:hAnsi="Times New Roman"/>
                <w:sz w:val="20"/>
                <w:szCs w:val="20"/>
                <w:lang w:eastAsia="hr-HR"/>
              </w:rPr>
            </w:pPr>
            <w:r w:rsidRPr="00C76BDB">
              <w:rPr>
                <w:rFonts w:ascii="Times New Roman" w:hAnsi="Times New Roman"/>
                <w:sz w:val="20"/>
                <w:szCs w:val="20"/>
                <w:lang w:eastAsia="hr-HR"/>
              </w:rPr>
              <w:t>32 – 65 cm (procjena prosječnih srednjih vrijednosti za Jadran iz raznih izvora)</w:t>
            </w:r>
          </w:p>
        </w:tc>
      </w:tr>
    </w:tbl>
    <w:p w14:paraId="6FEFAADF" w14:textId="77777777" w:rsidR="003E2BDC" w:rsidRPr="00C76BDB" w:rsidRDefault="003E2BDC" w:rsidP="003E2BDC">
      <w:pPr>
        <w:jc w:val="center"/>
        <w:rPr>
          <w:rFonts w:ascii="Times New Roman" w:hAnsi="Times New Roman"/>
          <w:sz w:val="20"/>
          <w:szCs w:val="20"/>
          <w:lang w:val="en-US" w:eastAsia="zh-CN"/>
        </w:rPr>
      </w:pPr>
      <w:r w:rsidRPr="00C76BDB">
        <w:rPr>
          <w:rFonts w:ascii="Times New Roman" w:hAnsi="Times New Roman"/>
          <w:sz w:val="20"/>
          <w:szCs w:val="20"/>
          <w:lang w:val="en-US" w:eastAsia="zh-CN"/>
        </w:rPr>
        <w:t>Izvor: Strategija prilagodbe klimatskim promjenama u Republici Hrvatskoj za razdoblje do 2040. godine s pogledom na 2070. godinu</w:t>
      </w:r>
    </w:p>
    <w:p w14:paraId="587B0F3E" w14:textId="77777777" w:rsidR="003E2BDC" w:rsidRPr="00C76BDB" w:rsidRDefault="003E2BDC" w:rsidP="003E2BDC">
      <w:pPr>
        <w:jc w:val="center"/>
        <w:rPr>
          <w:rFonts w:ascii="Times New Roman" w:hAnsi="Times New Roman"/>
          <w:sz w:val="20"/>
          <w:szCs w:val="20"/>
          <w:lang w:val="en-US" w:eastAsia="zh-CN"/>
        </w:rPr>
      </w:pPr>
    </w:p>
    <w:p w14:paraId="04049C76" w14:textId="77777777" w:rsidR="003E2BDC" w:rsidRPr="00C76BDB" w:rsidRDefault="003E2BDC" w:rsidP="003E2BDC">
      <w:pPr>
        <w:pStyle w:val="1Odlomakpopisa1"/>
        <w:ind w:firstLine="0"/>
        <w:rPr>
          <w:rFonts w:ascii="Times New Roman" w:hAnsi="Times New Roman"/>
        </w:rPr>
      </w:pPr>
      <w:r w:rsidRPr="00C76BDB">
        <w:rPr>
          <w:rFonts w:ascii="Times New Roman" w:hAnsi="Times New Roman"/>
        </w:rPr>
        <w:t>Hrvatska je jedna od članica Europske unije koja je najviše izložena rizicima od klimatskih promjena zbog povećanja temperature, smanjivanja oborina, mogućnosti pojave ekstremnih vremenskih prilika kao što su poplave i suše, ali i daljnjeg podizanja razine mora. Sve to ukazuje da klimatske promjene imaju potencijal uzrokovati značajne štete za ljudsko zdravlje, fizičke objekte i gospodarsku aktivnost, naročito u poljoprivredi, ribarstvu, bioraznolikosti, turizmu, prometu, proizvodnji električne energije i sl.</w:t>
      </w:r>
    </w:p>
    <w:p w14:paraId="3FF313AA" w14:textId="77777777" w:rsidR="003E2BDC" w:rsidRPr="00C76BDB" w:rsidRDefault="003E2BDC" w:rsidP="003E2BDC">
      <w:pPr>
        <w:pStyle w:val="1Odlomakpopisa1"/>
        <w:ind w:firstLine="0"/>
        <w:rPr>
          <w:rFonts w:ascii="Times New Roman" w:hAnsi="Times New Roman"/>
        </w:rPr>
      </w:pPr>
      <w:r w:rsidRPr="00C76BDB">
        <w:rPr>
          <w:rFonts w:ascii="Times New Roman" w:hAnsi="Times New Roman"/>
        </w:rPr>
        <w:t xml:space="preserve">Utjecaj klimatskih promjena na prirodne nepogode prikazan je u nastavnoj tablici: </w:t>
      </w:r>
    </w:p>
    <w:p w14:paraId="6B462E75" w14:textId="45A8279B" w:rsidR="003E2BDC" w:rsidRPr="00C76BDB" w:rsidRDefault="003E2BDC" w:rsidP="003E2BDC">
      <w:pPr>
        <w:keepNext/>
        <w:jc w:val="center"/>
        <w:rPr>
          <w:rFonts w:ascii="Times New Roman" w:hAnsi="Times New Roman"/>
          <w:b/>
          <w:bCs/>
          <w:sz w:val="20"/>
          <w:szCs w:val="20"/>
          <w:lang w:eastAsia="zh-CN"/>
        </w:rPr>
      </w:pPr>
      <w:bookmarkStart w:id="129" w:name="_Toc85098152"/>
      <w:bookmarkStart w:id="130" w:name="_Toc85100744"/>
      <w:bookmarkStart w:id="131" w:name="_Toc117753195"/>
      <w:bookmarkStart w:id="132" w:name="_Toc141692071"/>
      <w:bookmarkStart w:id="133" w:name="_Toc141706147"/>
      <w:bookmarkStart w:id="134" w:name="_Toc141707098"/>
      <w:bookmarkStart w:id="135" w:name="_Toc141769501"/>
      <w:bookmarkStart w:id="136" w:name="_Toc141770779"/>
      <w:bookmarkStart w:id="137" w:name="_Toc141772074"/>
      <w:bookmarkStart w:id="138" w:name="_Toc141773265"/>
      <w:bookmarkStart w:id="139" w:name="_Toc141781703"/>
      <w:bookmarkStart w:id="140" w:name="_Toc177974617"/>
      <w:r w:rsidRPr="00C76BDB">
        <w:rPr>
          <w:rFonts w:ascii="Times New Roman" w:hAnsi="Times New Roman"/>
          <w:b/>
          <w:bCs/>
          <w:sz w:val="20"/>
          <w:szCs w:val="20"/>
          <w:lang w:eastAsia="zh-CN"/>
        </w:rPr>
        <w:t xml:space="preserve">Tablica </w:t>
      </w:r>
      <w:r w:rsidRPr="00C76BDB">
        <w:rPr>
          <w:rFonts w:ascii="Times New Roman" w:hAnsi="Times New Roman"/>
          <w:b/>
          <w:bCs/>
          <w:sz w:val="20"/>
          <w:szCs w:val="20"/>
          <w:lang w:eastAsia="zh-CN"/>
        </w:rPr>
        <w:fldChar w:fldCharType="begin"/>
      </w:r>
      <w:r w:rsidRPr="00C76BDB">
        <w:rPr>
          <w:rFonts w:ascii="Times New Roman" w:hAnsi="Times New Roman"/>
          <w:b/>
          <w:bCs/>
          <w:sz w:val="20"/>
          <w:szCs w:val="20"/>
          <w:lang w:eastAsia="zh-CN"/>
        </w:rPr>
        <w:instrText xml:space="preserve"> SEQ Tablica \* ARABIC </w:instrText>
      </w:r>
      <w:r w:rsidRPr="00C76BDB">
        <w:rPr>
          <w:rFonts w:ascii="Times New Roman" w:hAnsi="Times New Roman"/>
          <w:b/>
          <w:bCs/>
          <w:sz w:val="20"/>
          <w:szCs w:val="20"/>
          <w:lang w:eastAsia="zh-CN"/>
        </w:rPr>
        <w:fldChar w:fldCharType="separate"/>
      </w:r>
      <w:r w:rsidR="00A8397C">
        <w:rPr>
          <w:rFonts w:ascii="Times New Roman" w:hAnsi="Times New Roman"/>
          <w:b/>
          <w:bCs/>
          <w:sz w:val="20"/>
          <w:szCs w:val="20"/>
          <w:lang w:eastAsia="zh-CN"/>
        </w:rPr>
        <w:t>14</w:t>
      </w:r>
      <w:r w:rsidRPr="00C76BDB">
        <w:rPr>
          <w:rFonts w:ascii="Times New Roman" w:hAnsi="Times New Roman"/>
          <w:b/>
          <w:bCs/>
          <w:sz w:val="20"/>
          <w:szCs w:val="20"/>
          <w:lang w:eastAsia="zh-CN"/>
        </w:rPr>
        <w:fldChar w:fldCharType="end"/>
      </w:r>
      <w:r w:rsidRPr="00C76BDB">
        <w:rPr>
          <w:rFonts w:ascii="Times New Roman" w:hAnsi="Times New Roman"/>
          <w:b/>
          <w:bCs/>
          <w:sz w:val="20"/>
          <w:szCs w:val="20"/>
          <w:lang w:eastAsia="zh-CN"/>
        </w:rPr>
        <w:t>: Utjecaj klimatskih promjena na prirodne nepogode</w:t>
      </w:r>
      <w:bookmarkEnd w:id="129"/>
      <w:bookmarkEnd w:id="130"/>
      <w:bookmarkEnd w:id="131"/>
      <w:bookmarkEnd w:id="132"/>
      <w:bookmarkEnd w:id="133"/>
      <w:bookmarkEnd w:id="134"/>
      <w:bookmarkEnd w:id="135"/>
      <w:bookmarkEnd w:id="136"/>
      <w:bookmarkEnd w:id="137"/>
      <w:bookmarkEnd w:id="138"/>
      <w:bookmarkEnd w:id="139"/>
      <w:bookmarkEnd w:id="140"/>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060"/>
      </w:tblGrid>
      <w:tr w:rsidR="003E2BDC" w:rsidRPr="00C76BDB" w14:paraId="55D381B7" w14:textId="77777777" w:rsidTr="00DA398A">
        <w:tc>
          <w:tcPr>
            <w:tcW w:w="9060" w:type="dxa"/>
            <w:vAlign w:val="center"/>
          </w:tcPr>
          <w:p w14:paraId="7E712634" w14:textId="77777777" w:rsidR="003E2BDC" w:rsidRPr="00C76BDB" w:rsidRDefault="003E2BDC" w:rsidP="00DA398A">
            <w:pPr>
              <w:jc w:val="center"/>
              <w:rPr>
                <w:rFonts w:ascii="Times New Roman" w:hAnsi="Times New Roman"/>
                <w:sz w:val="20"/>
                <w:szCs w:val="20"/>
                <w:lang w:val="en-US" w:eastAsia="zh-CN"/>
              </w:rPr>
            </w:pPr>
            <w:r w:rsidRPr="00C76BDB">
              <w:rPr>
                <w:rFonts w:ascii="Times New Roman" w:hAnsi="Times New Roman"/>
                <w:b/>
                <w:bCs/>
                <w:sz w:val="20"/>
                <w:szCs w:val="20"/>
                <w:lang w:val="en-US" w:eastAsia="zh-CN"/>
              </w:rPr>
              <w:t>UTJECAJ KLIMATSKIH PROMJENA NA POTRES</w:t>
            </w:r>
          </w:p>
        </w:tc>
      </w:tr>
      <w:tr w:rsidR="003E2BDC" w:rsidRPr="00C76BDB" w14:paraId="3C184AB4" w14:textId="77777777" w:rsidTr="00DA398A">
        <w:tc>
          <w:tcPr>
            <w:tcW w:w="9060" w:type="dxa"/>
            <w:vAlign w:val="center"/>
          </w:tcPr>
          <w:p w14:paraId="2E2427D1" w14:textId="77777777" w:rsidR="003E2BDC" w:rsidRPr="00C76BDB" w:rsidRDefault="003E2BDC" w:rsidP="00DA398A">
            <w:pPr>
              <w:rPr>
                <w:rFonts w:ascii="Times New Roman" w:hAnsi="Times New Roman"/>
                <w:sz w:val="20"/>
                <w:szCs w:val="20"/>
                <w:lang w:val="en-US" w:eastAsia="zh-CN"/>
              </w:rPr>
            </w:pPr>
            <w:r w:rsidRPr="00C76BDB">
              <w:rPr>
                <w:rFonts w:ascii="Times New Roman" w:hAnsi="Times New Roman"/>
                <w:sz w:val="20"/>
                <w:szCs w:val="20"/>
                <w:lang w:val="en-US" w:eastAsia="zh-CN"/>
              </w:rPr>
              <w:t>Prilagodba klimatskim promjenama bavi se postojećim, ali i očekivanim utjecajima klime. S obzirom na specifičnost prirodne nepogode klimatske promjene nemaju utjecaj na pojavnost prirodne nepogode.</w:t>
            </w:r>
          </w:p>
        </w:tc>
      </w:tr>
      <w:tr w:rsidR="003E2BDC" w:rsidRPr="00C76BDB" w14:paraId="32F2C85E" w14:textId="77777777" w:rsidTr="00DA398A">
        <w:tc>
          <w:tcPr>
            <w:tcW w:w="9060" w:type="dxa"/>
            <w:vAlign w:val="center"/>
          </w:tcPr>
          <w:p w14:paraId="0AF6A3B3" w14:textId="77777777" w:rsidR="003E2BDC" w:rsidRPr="00C76BDB" w:rsidRDefault="003E2BDC" w:rsidP="00DA398A">
            <w:pPr>
              <w:jc w:val="center"/>
              <w:rPr>
                <w:rFonts w:ascii="Times New Roman" w:hAnsi="Times New Roman"/>
                <w:sz w:val="20"/>
                <w:szCs w:val="20"/>
                <w:lang w:val="en-US" w:eastAsia="zh-CN"/>
              </w:rPr>
            </w:pPr>
            <w:r w:rsidRPr="00C76BDB">
              <w:rPr>
                <w:rFonts w:ascii="Times New Roman" w:hAnsi="Times New Roman"/>
                <w:b/>
                <w:bCs/>
                <w:sz w:val="20"/>
                <w:szCs w:val="20"/>
                <w:lang w:val="en-US" w:eastAsia="zh-CN"/>
              </w:rPr>
              <w:t>UTJECAJ KLIMATSKIH PROMJENA NA OLUJNI I ORKANSKI VJETAR</w:t>
            </w:r>
          </w:p>
        </w:tc>
      </w:tr>
      <w:tr w:rsidR="003E2BDC" w:rsidRPr="00C76BDB" w14:paraId="6A748E4E" w14:textId="77777777" w:rsidTr="00DA398A">
        <w:tc>
          <w:tcPr>
            <w:tcW w:w="9060" w:type="dxa"/>
            <w:vAlign w:val="center"/>
          </w:tcPr>
          <w:p w14:paraId="26FD9CC9" w14:textId="77777777" w:rsidR="003E2BDC" w:rsidRPr="00C76BDB" w:rsidRDefault="003E2BDC" w:rsidP="00DA398A">
            <w:pPr>
              <w:rPr>
                <w:rFonts w:ascii="Times New Roman" w:hAnsi="Times New Roman"/>
                <w:sz w:val="20"/>
                <w:szCs w:val="20"/>
                <w:lang w:eastAsia="hr-HR"/>
              </w:rPr>
            </w:pPr>
            <w:r w:rsidRPr="00C76BDB">
              <w:rPr>
                <w:rFonts w:ascii="Times New Roman" w:hAnsi="Times New Roman"/>
                <w:sz w:val="20"/>
                <w:szCs w:val="20"/>
                <w:lang w:val="en-US" w:eastAsia="hr-HR"/>
              </w:rPr>
              <w:t>U odnosu na oluje, studije se uglavnom slažu o porastu najjačih oluja i onih koji proizvode najveću štetu u svim dijelovima Europe. Olujni i orkanski vjetrovi pripadaju u ekstremne vremensku pojavu koje proizvode višestruke štete, posebice u poljoprivredi od polijeganje usjeva, uništavanja voćki, vinograda i povrtnjaka. Očekuje se utjecaj na bioraznolikost u smislu oštećivanja, degradacije i izumiranja.</w:t>
            </w:r>
          </w:p>
        </w:tc>
      </w:tr>
      <w:tr w:rsidR="003E2BDC" w:rsidRPr="00C76BDB" w14:paraId="2C79E885" w14:textId="77777777" w:rsidTr="00DA398A">
        <w:tc>
          <w:tcPr>
            <w:tcW w:w="9060" w:type="dxa"/>
            <w:vAlign w:val="center"/>
          </w:tcPr>
          <w:p w14:paraId="14842486" w14:textId="77777777" w:rsidR="003E2BDC" w:rsidRPr="00C76BDB" w:rsidRDefault="003E2BDC" w:rsidP="00DA398A">
            <w:pPr>
              <w:jc w:val="center"/>
              <w:rPr>
                <w:rFonts w:ascii="Times New Roman" w:hAnsi="Times New Roman"/>
                <w:sz w:val="20"/>
                <w:szCs w:val="20"/>
                <w:lang w:val="en-US" w:eastAsia="zh-CN"/>
              </w:rPr>
            </w:pPr>
            <w:r w:rsidRPr="00C76BDB">
              <w:rPr>
                <w:rFonts w:ascii="Times New Roman" w:hAnsi="Times New Roman"/>
                <w:b/>
                <w:bCs/>
                <w:sz w:val="20"/>
                <w:szCs w:val="20"/>
                <w:lang w:val="en-US" w:eastAsia="zh-CN"/>
              </w:rPr>
              <w:t>UTJECAJ KLIMATSKIH PROMJENA NA POŽAR</w:t>
            </w:r>
          </w:p>
        </w:tc>
      </w:tr>
      <w:tr w:rsidR="003E2BDC" w:rsidRPr="00C76BDB" w14:paraId="5646303D" w14:textId="77777777" w:rsidTr="00DA398A">
        <w:tc>
          <w:tcPr>
            <w:tcW w:w="9060" w:type="dxa"/>
            <w:vAlign w:val="center"/>
          </w:tcPr>
          <w:p w14:paraId="5BDA06DD" w14:textId="77777777" w:rsidR="003E2BDC" w:rsidRPr="00C76BDB" w:rsidRDefault="003E2BDC" w:rsidP="00DA398A">
            <w:pPr>
              <w:rPr>
                <w:rFonts w:ascii="Times New Roman" w:hAnsi="Times New Roman"/>
                <w:sz w:val="20"/>
                <w:szCs w:val="20"/>
                <w:lang w:val="en-US" w:eastAsia="zh-CN"/>
              </w:rPr>
            </w:pPr>
            <w:r w:rsidRPr="00C76BDB">
              <w:rPr>
                <w:rFonts w:ascii="Times New Roman" w:hAnsi="Times New Roman"/>
                <w:sz w:val="20"/>
                <w:szCs w:val="20"/>
                <w:lang w:val="en-US" w:eastAsia="zh-CN"/>
              </w:rPr>
              <w:t>Prema Strategiji, klimatske promjene će na ovu prirodnu nepogodu utjecati u dugoročnom razdoblju. Rizik od šumskih požara prema projekcijama bit će veći za područje cijele Republike Hrvatske, što će proizvesti veće štete na šumskim ekosustavima, smanjenja vrijednosti drvnih sortimenata, smanjenje populacije šumskih vrsta i gubitka općekorisnih funkcija šuma. Požari otvorenog tipa imat će utjecaj i na prostorno planiranje i uređenje.</w:t>
            </w:r>
          </w:p>
        </w:tc>
      </w:tr>
      <w:tr w:rsidR="003E2BDC" w:rsidRPr="00C76BDB" w14:paraId="160FF33E" w14:textId="77777777" w:rsidTr="00DA398A">
        <w:tc>
          <w:tcPr>
            <w:tcW w:w="9060" w:type="dxa"/>
            <w:vAlign w:val="center"/>
          </w:tcPr>
          <w:p w14:paraId="5DB579D6" w14:textId="77777777" w:rsidR="003E2BDC" w:rsidRPr="00C76BDB" w:rsidRDefault="003E2BDC" w:rsidP="00DA398A">
            <w:pPr>
              <w:jc w:val="center"/>
              <w:rPr>
                <w:rFonts w:ascii="Times New Roman" w:hAnsi="Times New Roman"/>
                <w:sz w:val="20"/>
                <w:szCs w:val="20"/>
                <w:lang w:val="en-US" w:eastAsia="zh-CN"/>
              </w:rPr>
            </w:pPr>
            <w:r w:rsidRPr="00C76BDB">
              <w:rPr>
                <w:rFonts w:ascii="Times New Roman" w:hAnsi="Times New Roman"/>
                <w:b/>
                <w:bCs/>
                <w:sz w:val="20"/>
                <w:szCs w:val="20"/>
                <w:lang w:val="en-US" w:eastAsia="zh-CN"/>
              </w:rPr>
              <w:t>UTJECAJ KLIMATSKIH PROMJENA NA POPLAVU</w:t>
            </w:r>
          </w:p>
        </w:tc>
      </w:tr>
      <w:tr w:rsidR="003E2BDC" w:rsidRPr="00C76BDB" w14:paraId="1BC1E1A4" w14:textId="77777777" w:rsidTr="00DA398A">
        <w:tc>
          <w:tcPr>
            <w:tcW w:w="9060" w:type="dxa"/>
            <w:vAlign w:val="center"/>
          </w:tcPr>
          <w:p w14:paraId="7CF34598" w14:textId="77777777" w:rsidR="003E2BDC" w:rsidRPr="00C76BDB" w:rsidRDefault="003E2BDC" w:rsidP="00DA398A">
            <w:pPr>
              <w:rPr>
                <w:rFonts w:ascii="Times New Roman" w:hAnsi="Times New Roman"/>
                <w:sz w:val="20"/>
                <w:szCs w:val="20"/>
                <w:lang w:val="en-US" w:eastAsia="zh-CN"/>
              </w:rPr>
            </w:pPr>
            <w:r w:rsidRPr="00C76BDB">
              <w:rPr>
                <w:rFonts w:ascii="Times New Roman" w:hAnsi="Times New Roman"/>
                <w:sz w:val="20"/>
                <w:szCs w:val="20"/>
                <w:lang w:val="en-US" w:eastAsia="zh-CN"/>
              </w:rPr>
              <w:t>U sljedećim razdobljima očekuje se ranjivost u segmentu poljoprivrede (poplave mogu smanjiti ili posve uništiti prinose), energetike (mogu dovesti do oštećenja energetskih postrojenja i infrastrukture) i izgrađenog okoliša (poplave u naseljima kao posljedice veće učestalosti i intenziteta ekstremnih vremenskih prilika koje obilježavaju velike količine oborine u kratkom razdoblju).</w:t>
            </w:r>
          </w:p>
        </w:tc>
      </w:tr>
      <w:tr w:rsidR="003E2BDC" w:rsidRPr="00C76BDB" w14:paraId="4E3DD5F7" w14:textId="77777777" w:rsidTr="00DA398A">
        <w:tc>
          <w:tcPr>
            <w:tcW w:w="9060" w:type="dxa"/>
            <w:vAlign w:val="center"/>
          </w:tcPr>
          <w:p w14:paraId="77FA0925" w14:textId="77777777" w:rsidR="003E2BDC" w:rsidRPr="00C76BDB" w:rsidRDefault="003E2BDC" w:rsidP="00DA398A">
            <w:pPr>
              <w:jc w:val="center"/>
              <w:rPr>
                <w:rFonts w:ascii="Times New Roman" w:hAnsi="Times New Roman"/>
                <w:sz w:val="20"/>
                <w:szCs w:val="20"/>
                <w:lang w:val="en-US" w:eastAsia="zh-CN"/>
              </w:rPr>
            </w:pPr>
            <w:r w:rsidRPr="00C76BDB">
              <w:rPr>
                <w:rFonts w:ascii="Times New Roman" w:hAnsi="Times New Roman"/>
                <w:b/>
                <w:bCs/>
                <w:sz w:val="20"/>
                <w:szCs w:val="20"/>
                <w:lang w:val="en-US" w:eastAsia="zh-CN"/>
              </w:rPr>
              <w:t>UTJECAJ KLIMATSKIH PROMJENA NA TUČU</w:t>
            </w:r>
          </w:p>
        </w:tc>
      </w:tr>
      <w:tr w:rsidR="003E2BDC" w:rsidRPr="00C76BDB" w14:paraId="610F4D67" w14:textId="77777777" w:rsidTr="00DA398A">
        <w:tc>
          <w:tcPr>
            <w:tcW w:w="9060" w:type="dxa"/>
            <w:vAlign w:val="center"/>
          </w:tcPr>
          <w:p w14:paraId="35463295" w14:textId="77777777" w:rsidR="003E2BDC" w:rsidRPr="00C76BDB" w:rsidRDefault="003E2BDC" w:rsidP="00DA398A">
            <w:pPr>
              <w:rPr>
                <w:rFonts w:ascii="Times New Roman" w:hAnsi="Times New Roman"/>
                <w:sz w:val="20"/>
                <w:szCs w:val="20"/>
                <w:lang w:val="en-US" w:eastAsia="zh-CN"/>
              </w:rPr>
            </w:pPr>
            <w:r w:rsidRPr="00C76BDB">
              <w:rPr>
                <w:rFonts w:ascii="Times New Roman" w:hAnsi="Times New Roman"/>
                <w:sz w:val="20"/>
                <w:szCs w:val="20"/>
                <w:lang w:val="en-US" w:eastAsia="zh-CN"/>
              </w:rPr>
              <w:t>Poljoprivreda je posebno osjetljiva na klimatske promjene jer je općenito jako ovisna o vremenskim prilikama. Sva izravna klimatska obilježja – temperatura, oborine i vremenski uvjeti utječu na proizvodnju. Zbog ukupne vrijednosti, utjecaja na sigurnost hrane i radnih mjesta koja otvara poljoprivreda je važna grana hrvatskoga gospodarstva na koju su već u proteklih nekoliko godina snažno utjecale klimatske promjene. Ranija cvatnja i sazrijevanje pojedinih sorata grožđa i voća zbog toplije zime i proljeća donekle pozitivno utječu na poljoprivrednu proizvodnju, što omogućuje veće prinose. Međutim, vinogradarske regije mogle bi proširiti svoje sortimente, zbog čega bi se izgubila regionalna obilježja vina i smanjila njihova konkurentnost.</w:t>
            </w:r>
          </w:p>
        </w:tc>
      </w:tr>
      <w:tr w:rsidR="003E2BDC" w:rsidRPr="00C76BDB" w14:paraId="1C126403" w14:textId="77777777" w:rsidTr="00DA398A">
        <w:tc>
          <w:tcPr>
            <w:tcW w:w="9060" w:type="dxa"/>
            <w:vAlign w:val="center"/>
          </w:tcPr>
          <w:p w14:paraId="23194901" w14:textId="77777777" w:rsidR="003E2BDC" w:rsidRPr="00C76BDB" w:rsidRDefault="003E2BDC" w:rsidP="00DA398A">
            <w:pPr>
              <w:jc w:val="center"/>
              <w:rPr>
                <w:rFonts w:ascii="Times New Roman" w:hAnsi="Times New Roman"/>
                <w:sz w:val="20"/>
                <w:szCs w:val="20"/>
                <w:lang w:val="en-US" w:eastAsia="zh-CN"/>
              </w:rPr>
            </w:pPr>
            <w:r w:rsidRPr="00C76BDB">
              <w:rPr>
                <w:rFonts w:ascii="Times New Roman" w:hAnsi="Times New Roman"/>
                <w:b/>
                <w:bCs/>
                <w:sz w:val="20"/>
                <w:szCs w:val="20"/>
                <w:lang w:val="en-US" w:eastAsia="zh-CN"/>
              </w:rPr>
              <w:t>UTJECAJ KLIMATSKIH PROMJENA NA MRAZ</w:t>
            </w:r>
          </w:p>
        </w:tc>
      </w:tr>
      <w:tr w:rsidR="003E2BDC" w:rsidRPr="00C76BDB" w14:paraId="1EA94924" w14:textId="77777777" w:rsidTr="00DA398A">
        <w:tc>
          <w:tcPr>
            <w:tcW w:w="9060" w:type="dxa"/>
            <w:vAlign w:val="center"/>
          </w:tcPr>
          <w:p w14:paraId="089386DC" w14:textId="77777777" w:rsidR="003E2BDC" w:rsidRPr="00C76BDB" w:rsidRDefault="003E2BDC" w:rsidP="00DA398A">
            <w:pPr>
              <w:rPr>
                <w:rFonts w:ascii="Times New Roman" w:hAnsi="Times New Roman"/>
                <w:sz w:val="20"/>
                <w:szCs w:val="20"/>
                <w:lang w:val="en-US" w:eastAsia="zh-CN"/>
              </w:rPr>
            </w:pPr>
            <w:r w:rsidRPr="00C76BDB">
              <w:rPr>
                <w:rFonts w:ascii="Times New Roman" w:hAnsi="Times New Roman"/>
                <w:sz w:val="20"/>
                <w:szCs w:val="20"/>
                <w:lang w:val="en-US" w:eastAsia="zh-CN"/>
              </w:rPr>
              <w:t xml:space="preserve">Klimatske promjene postale su veliki problem današnjice te se njihov utjecaj uočava u poljoprivrednoj proizvodnji, a isto tako i u voćarstvu. Javljaju se mnogi problemi vezani za mirovanje voćnih vrsta, prijevremenu cvatnju, pojavu raznih nepogoda (mraza, suše, poplava) i brojnih drugih stresnih čimbenika koji štetno djeluju na voćne vrste. U Republici Hrvatskoj prevladava umjerena klima te se posljednjih godina povećava srednja godišnja temperatura, zime postaju sve blaže, a u vegetaciji se javljaju mrazovi i ekstremne </w:t>
            </w:r>
            <w:r w:rsidRPr="00C76BDB">
              <w:rPr>
                <w:rFonts w:ascii="Times New Roman" w:hAnsi="Times New Roman"/>
                <w:sz w:val="20"/>
                <w:szCs w:val="20"/>
                <w:lang w:val="en-US" w:eastAsia="zh-CN"/>
              </w:rPr>
              <w:lastRenderedPageBreak/>
              <w:t>suše. Zadatak voćara je ublažiti negativno djelovanje klimatskih promjena na proizvodnju voća te prilagoditi tehnologiju uzgoja i sortiment voćne vrste s obzirom na klimu određenog područja.</w:t>
            </w:r>
          </w:p>
        </w:tc>
      </w:tr>
      <w:tr w:rsidR="003E2BDC" w:rsidRPr="00C76BDB" w14:paraId="273649B0" w14:textId="77777777" w:rsidTr="00DA398A">
        <w:tc>
          <w:tcPr>
            <w:tcW w:w="9060" w:type="dxa"/>
            <w:vAlign w:val="center"/>
          </w:tcPr>
          <w:p w14:paraId="5F67ABCA" w14:textId="77777777" w:rsidR="003E2BDC" w:rsidRPr="00C76BDB" w:rsidRDefault="003E2BDC" w:rsidP="00DA398A">
            <w:pPr>
              <w:jc w:val="center"/>
              <w:rPr>
                <w:rFonts w:ascii="Times New Roman" w:hAnsi="Times New Roman"/>
                <w:sz w:val="20"/>
                <w:szCs w:val="20"/>
                <w:lang w:val="en-US" w:eastAsia="zh-CN"/>
              </w:rPr>
            </w:pPr>
            <w:r w:rsidRPr="00C76BDB">
              <w:rPr>
                <w:rFonts w:ascii="Times New Roman" w:hAnsi="Times New Roman"/>
                <w:b/>
                <w:bCs/>
                <w:sz w:val="20"/>
                <w:szCs w:val="20"/>
                <w:lang w:val="en-US" w:eastAsia="zh-CN"/>
              </w:rPr>
              <w:lastRenderedPageBreak/>
              <w:t>UTJECAJ KLIMATSKIH PROMJENA NA VELIKU VISINU SNIJEGA</w:t>
            </w:r>
          </w:p>
        </w:tc>
      </w:tr>
      <w:tr w:rsidR="003E2BDC" w:rsidRPr="00C76BDB" w14:paraId="1CF7C5E7" w14:textId="77777777" w:rsidTr="00DA398A">
        <w:tc>
          <w:tcPr>
            <w:tcW w:w="9060" w:type="dxa"/>
            <w:vAlign w:val="center"/>
          </w:tcPr>
          <w:p w14:paraId="68B5AE97" w14:textId="77777777" w:rsidR="003E2BDC" w:rsidRPr="00C76BDB" w:rsidRDefault="003E2BDC" w:rsidP="00DA398A">
            <w:pPr>
              <w:rPr>
                <w:rFonts w:ascii="Times New Roman" w:hAnsi="Times New Roman"/>
                <w:sz w:val="20"/>
                <w:szCs w:val="20"/>
                <w:lang w:val="en-US" w:eastAsia="zh-CN"/>
              </w:rPr>
            </w:pPr>
            <w:r w:rsidRPr="00C76BDB">
              <w:rPr>
                <w:rFonts w:ascii="Times New Roman" w:hAnsi="Times New Roman"/>
                <w:sz w:val="20"/>
                <w:szCs w:val="20"/>
                <w:lang w:val="en-US" w:eastAsia="zh-CN"/>
              </w:rPr>
              <w:t>Jače smanjenje snježnog pokrova u budućoj klimi očekuje se u onim predjelima koji imaju najveće snježne pokrove (Gorski kotar i ostali planinski krajevi).</w:t>
            </w:r>
          </w:p>
        </w:tc>
      </w:tr>
      <w:tr w:rsidR="003E2BDC" w:rsidRPr="00C76BDB" w14:paraId="2866C1B1" w14:textId="77777777" w:rsidTr="00DA398A">
        <w:tc>
          <w:tcPr>
            <w:tcW w:w="9060" w:type="dxa"/>
            <w:vAlign w:val="center"/>
          </w:tcPr>
          <w:p w14:paraId="686FE9BC" w14:textId="77777777" w:rsidR="003E2BDC" w:rsidRPr="00C76BDB" w:rsidRDefault="003E2BDC" w:rsidP="00DA398A">
            <w:pPr>
              <w:jc w:val="center"/>
              <w:rPr>
                <w:rFonts w:ascii="Times New Roman" w:hAnsi="Times New Roman"/>
                <w:sz w:val="20"/>
                <w:szCs w:val="20"/>
                <w:lang w:val="en-US" w:eastAsia="zh-CN"/>
              </w:rPr>
            </w:pPr>
            <w:r w:rsidRPr="00C76BDB">
              <w:rPr>
                <w:rFonts w:ascii="Times New Roman" w:hAnsi="Times New Roman"/>
                <w:b/>
                <w:bCs/>
                <w:sz w:val="20"/>
                <w:szCs w:val="20"/>
                <w:lang w:val="en-US" w:eastAsia="zh-CN"/>
              </w:rPr>
              <w:t>UTJECAJ KLIMATSKIH PROMJENA NA POJAVU TOPLINSKOG VALA I SUŠU</w:t>
            </w:r>
          </w:p>
        </w:tc>
      </w:tr>
      <w:tr w:rsidR="003E2BDC" w:rsidRPr="00C76BDB" w14:paraId="61B14371" w14:textId="77777777" w:rsidTr="00DA398A">
        <w:tc>
          <w:tcPr>
            <w:tcW w:w="9060" w:type="dxa"/>
            <w:vAlign w:val="center"/>
          </w:tcPr>
          <w:p w14:paraId="09216877" w14:textId="77777777" w:rsidR="003E2BDC" w:rsidRPr="00C76BDB" w:rsidRDefault="003E2BDC" w:rsidP="00DA398A">
            <w:pPr>
              <w:rPr>
                <w:rFonts w:ascii="Times New Roman" w:hAnsi="Times New Roman"/>
                <w:sz w:val="20"/>
                <w:szCs w:val="20"/>
                <w:lang w:val="en-US" w:eastAsia="zh-CN"/>
              </w:rPr>
            </w:pPr>
            <w:r w:rsidRPr="00C76BDB">
              <w:rPr>
                <w:rFonts w:ascii="Times New Roman" w:hAnsi="Times New Roman"/>
                <w:sz w:val="20"/>
                <w:szCs w:val="20"/>
                <w:lang w:val="en-US" w:eastAsia="zh-CN"/>
              </w:rPr>
              <w:t>Povećanje broja sušnih razdoblja očekuje se u praktički svim sezonama do kraja 2070. godine. Ljeti se očekuje porast broja vrućih dana što bi moglo prouzročiti i produžena razdoblja s visokom temperaturom zraka (toplinski valovi).</w:t>
            </w:r>
          </w:p>
        </w:tc>
      </w:tr>
    </w:tbl>
    <w:p w14:paraId="68753850" w14:textId="77777777" w:rsidR="003E2BDC" w:rsidRPr="00C76BDB" w:rsidRDefault="003E2BDC" w:rsidP="003E2BDC">
      <w:pPr>
        <w:jc w:val="center"/>
        <w:rPr>
          <w:rFonts w:ascii="Times New Roman" w:hAnsi="Times New Roman"/>
          <w:sz w:val="20"/>
          <w:szCs w:val="20"/>
          <w:lang w:val="en-US" w:eastAsia="zh-CN"/>
        </w:rPr>
      </w:pPr>
      <w:r w:rsidRPr="00C76BDB">
        <w:rPr>
          <w:rFonts w:ascii="Times New Roman" w:hAnsi="Times New Roman"/>
          <w:sz w:val="20"/>
          <w:szCs w:val="20"/>
          <w:lang w:val="en-US" w:eastAsia="zh-CN"/>
        </w:rPr>
        <w:t xml:space="preserve">Izvor: Izvješće Europske agencije za okoliš o klimatskim promjenama, Izvještaj o procijenjenim utjecajima i ranjivosti na klimatske promjene po pojedinim sektorima, Zagreb 2017. godina, Strategija prilagodbe klimatskim promjenama u Republici Hrvatskoj za razdoblje do 2040. godine s pogledom na 2070. godinu  </w:t>
      </w:r>
    </w:p>
    <w:p w14:paraId="73FE5556" w14:textId="77777777" w:rsidR="003E2BDC" w:rsidRPr="00C76BDB" w:rsidRDefault="003E2BDC" w:rsidP="003E2BDC">
      <w:pPr>
        <w:pStyle w:val="box459727"/>
        <w:spacing w:before="0" w:beforeAutospacing="0" w:after="0" w:afterAutospacing="0" w:line="276" w:lineRule="auto"/>
        <w:jc w:val="both"/>
        <w:textAlignment w:val="baseline"/>
        <w:rPr>
          <w:color w:val="231F20"/>
        </w:rPr>
      </w:pPr>
    </w:p>
    <w:p w14:paraId="7F1CC33E" w14:textId="77777777" w:rsidR="003E2BDC" w:rsidRPr="00C76BDB" w:rsidRDefault="003E2BDC" w:rsidP="003E2BDC">
      <w:pPr>
        <w:pStyle w:val="Naslov1"/>
        <w:spacing w:before="0"/>
        <w:rPr>
          <w:rFonts w:ascii="Times New Roman" w:hAnsi="Times New Roman"/>
          <w:lang w:eastAsia="hr-HR"/>
        </w:rPr>
      </w:pPr>
      <w:bookmarkStart w:id="141" w:name="_Toc84837428"/>
      <w:bookmarkStart w:id="142" w:name="_Toc177974603"/>
      <w:r w:rsidRPr="00C76BDB">
        <w:rPr>
          <w:rFonts w:ascii="Times New Roman" w:hAnsi="Times New Roman"/>
          <w:lang w:eastAsia="hr-HR"/>
        </w:rPr>
        <w:t>9. ZAKLJUČAK</w:t>
      </w:r>
      <w:bookmarkEnd w:id="141"/>
      <w:bookmarkEnd w:id="142"/>
    </w:p>
    <w:p w14:paraId="0D7B1D3C" w14:textId="77777777" w:rsidR="003E2BDC" w:rsidRPr="00C76BDB" w:rsidRDefault="003E2BDC" w:rsidP="003E2BDC">
      <w:pPr>
        <w:rPr>
          <w:rFonts w:ascii="Times New Roman" w:hAnsi="Times New Roman"/>
          <w:lang w:eastAsia="hr-HR"/>
        </w:rPr>
      </w:pPr>
    </w:p>
    <w:p w14:paraId="471D3614" w14:textId="77777777" w:rsidR="003E2BDC" w:rsidRPr="00C76BDB" w:rsidRDefault="003E2BDC" w:rsidP="003E2BDC">
      <w:pPr>
        <w:pStyle w:val="Odlomakpopisa11"/>
        <w:spacing w:line="276" w:lineRule="auto"/>
        <w:ind w:firstLine="0"/>
      </w:pPr>
      <w:r w:rsidRPr="00C76BDB">
        <w:t xml:space="preserve">Svrha ovog Plana je prikaz specifičnosti prirodnih nepogoda na području Općine Krapinske Toplice, prijašnjih šteta te posljedica istih kako bi se stanovništvo uputilo na primjene mjera sprječavanja nepogoda ili ublažavanju njihovih posljedica u slučaju kada su one nepredvidive te se stanovništvo ne može pravovremeno pripremiti. Dosadašnja praksa je ukazala na nužnost promjena u postojećem sustavu dodjele pomoći za nastale štete od prirodnih nepogoda. U budućnosti se očekuje nastanak novih šteta na poljoprivrednim zemljištima, pri čemu nije moguće procijeniti razmjere nastanka istih. </w:t>
      </w:r>
    </w:p>
    <w:p w14:paraId="46B06858" w14:textId="77777777" w:rsidR="003E2BDC" w:rsidRPr="00C76BDB" w:rsidRDefault="003E2BDC" w:rsidP="003E2BDC">
      <w:pPr>
        <w:pStyle w:val="Odlomakpopisa11"/>
        <w:spacing w:line="276" w:lineRule="auto"/>
        <w:ind w:firstLine="0"/>
      </w:pPr>
      <w:r w:rsidRPr="00C76BDB">
        <w:t>Ovog trenutka moguće je utvrditi kako je postotak osiguranja imovine, posebice u poljoprivredi, iznimno malen. Potrebno je u većoj mjeri osiguravati imovinu, što bi u konačnici imalo pozitivne učinke na gospodarstvo jer pomoć iz državnog proračuna nije dostatna za pokriće nastalih šteta, a posebice za stabiliziranje poslovanja oštećenika koji se bavi određenom gospodarskom djelatnošću.</w:t>
      </w:r>
    </w:p>
    <w:p w14:paraId="789FD1F4" w14:textId="77777777" w:rsidR="003E2BDC" w:rsidRDefault="003E2BDC" w:rsidP="003E2BDC">
      <w:pPr>
        <w:pStyle w:val="Odlomakpopisa11"/>
        <w:spacing w:line="276" w:lineRule="auto"/>
        <w:ind w:firstLine="0"/>
      </w:pPr>
      <w:r w:rsidRPr="00C76BDB">
        <w:t>U cilju sprječavanja nastanka i ublažavanja posljedica prirodnih nepogoda veoma je bitna suradnja Općine Krapinske Toplice, Općinskog povjerenstva, operativnih snaga sustava civilne zaštite te stanovnika Općine Krapinske Toplice, koji svojim djelovanjem mogu u znatnoj mjera spriječiti nastanak prirodne nepogode i ublažiti njihove posljedice.</w:t>
      </w:r>
    </w:p>
    <w:p w14:paraId="2646839D" w14:textId="77777777" w:rsidR="003E2BDC" w:rsidRPr="00C76BDB" w:rsidRDefault="003E2BDC" w:rsidP="003E2BDC">
      <w:pPr>
        <w:pStyle w:val="Odlomakpopisa11"/>
        <w:spacing w:line="276" w:lineRule="auto"/>
        <w:ind w:firstLine="0"/>
      </w:pPr>
    </w:p>
    <w:p w14:paraId="7A33EF2E" w14:textId="77777777" w:rsidR="003E2BDC" w:rsidRDefault="003E2BDC" w:rsidP="003E2BDC">
      <w:pPr>
        <w:pStyle w:val="Odlomakpopisa11"/>
        <w:spacing w:line="276" w:lineRule="auto"/>
        <w:ind w:firstLine="0"/>
        <w:jc w:val="right"/>
      </w:pPr>
      <w:r w:rsidRPr="00C76BDB">
        <w:t>PREDSJEDNIK OPĆINSKOG VIJEĆA</w:t>
      </w:r>
    </w:p>
    <w:p w14:paraId="356BAD0D" w14:textId="77777777" w:rsidR="003E2BDC" w:rsidRDefault="003E2BDC" w:rsidP="003E2BDC">
      <w:pPr>
        <w:pStyle w:val="Odlomakpopisa11"/>
        <w:spacing w:line="276" w:lineRule="auto"/>
        <w:ind w:firstLine="0"/>
        <w:jc w:val="center"/>
      </w:pPr>
      <w:r>
        <w:t xml:space="preserve">                                                                             Antun Zupanc</w:t>
      </w:r>
    </w:p>
    <w:p w14:paraId="7EDA9094" w14:textId="77777777" w:rsidR="003E2BDC" w:rsidRDefault="003E2BDC" w:rsidP="003E2BDC">
      <w:pPr>
        <w:pStyle w:val="Odlomakpopisa11"/>
        <w:spacing w:line="276" w:lineRule="auto"/>
        <w:ind w:firstLine="0"/>
      </w:pPr>
    </w:p>
    <w:p w14:paraId="21E97B33" w14:textId="77777777" w:rsidR="003E2BDC" w:rsidRPr="00C76BDB" w:rsidRDefault="003E2BDC" w:rsidP="003E2BDC">
      <w:pPr>
        <w:pStyle w:val="Odlomakpopisa11"/>
        <w:spacing w:line="276" w:lineRule="auto"/>
        <w:ind w:firstLine="0"/>
      </w:pPr>
    </w:p>
    <w:p w14:paraId="4013ADB9" w14:textId="19F2DAD5" w:rsidR="003E2BDC" w:rsidRPr="00C76BDB" w:rsidRDefault="003E2BDC" w:rsidP="003E2BDC">
      <w:pPr>
        <w:pStyle w:val="Odlomakpopisa11"/>
        <w:spacing w:after="0"/>
        <w:ind w:firstLine="0"/>
        <w:jc w:val="left"/>
        <w:sectPr w:rsidR="003E2BDC" w:rsidRPr="00C76BDB" w:rsidSect="003E2BDC">
          <w:headerReference w:type="default" r:id="rId10"/>
          <w:footerReference w:type="default" r:id="rId11"/>
          <w:pgSz w:w="11906" w:h="16838"/>
          <w:pgMar w:top="1418" w:right="1418" w:bottom="1418" w:left="1418" w:header="709" w:footer="1134" w:gutter="0"/>
          <w:cols w:space="708"/>
          <w:titlePg/>
          <w:docGrid w:linePitch="360"/>
        </w:sectPr>
      </w:pPr>
    </w:p>
    <w:p w14:paraId="4DFC6DEB" w14:textId="77777777" w:rsidR="003E2BDC" w:rsidRPr="00C76BDB" w:rsidRDefault="003E2BDC" w:rsidP="003E2BDC">
      <w:pPr>
        <w:shd w:val="clear" w:color="auto" w:fill="FFFFFF"/>
        <w:spacing w:after="48"/>
        <w:jc w:val="center"/>
        <w:textAlignment w:val="baseline"/>
        <w:rPr>
          <w:rFonts w:ascii="Times New Roman" w:eastAsia="Times New Roman" w:hAnsi="Times New Roman"/>
          <w:color w:val="231F20"/>
          <w:szCs w:val="24"/>
          <w:lang w:eastAsia="hr-HR"/>
        </w:rPr>
      </w:pPr>
      <w:r w:rsidRPr="00C76BDB">
        <w:rPr>
          <w:rFonts w:ascii="Times New Roman" w:eastAsia="Times New Roman" w:hAnsi="Times New Roman"/>
          <w:color w:val="231F20"/>
          <w:szCs w:val="24"/>
          <w:lang w:eastAsia="hr-HR"/>
        </w:rPr>
        <w:lastRenderedPageBreak/>
        <w:t>PRILOG I.</w:t>
      </w:r>
    </w:p>
    <w:p w14:paraId="6811B6CC" w14:textId="51FB2F8D" w:rsidR="003E2BDC" w:rsidRPr="00C76BDB" w:rsidRDefault="003E2BDC" w:rsidP="003E2BDC">
      <w:pPr>
        <w:pStyle w:val="Opisslike"/>
        <w:rPr>
          <w:rFonts w:ascii="Times New Roman" w:eastAsia="Times New Roman" w:hAnsi="Times New Roman" w:cs="Times New Roman"/>
          <w:color w:val="231F20"/>
          <w:szCs w:val="24"/>
          <w:lang w:eastAsia="hr-HR"/>
        </w:rPr>
      </w:pPr>
      <w:bookmarkStart w:id="143" w:name="_Toc177974618"/>
      <w:r w:rsidRPr="00C76BDB">
        <w:rPr>
          <w:rFonts w:ascii="Times New Roman" w:hAnsi="Times New Roman" w:cs="Times New Roman"/>
        </w:rPr>
        <w:t xml:space="preserve">Prilog </w:t>
      </w:r>
      <w:r w:rsidRPr="00C76BDB">
        <w:rPr>
          <w:rFonts w:ascii="Times New Roman" w:hAnsi="Times New Roman" w:cs="Times New Roman"/>
        </w:rPr>
        <w:fldChar w:fldCharType="begin"/>
      </w:r>
      <w:r w:rsidRPr="00C76BDB">
        <w:rPr>
          <w:rFonts w:ascii="Times New Roman" w:hAnsi="Times New Roman" w:cs="Times New Roman"/>
        </w:rPr>
        <w:instrText xml:space="preserve"> SEQ Prilog \* ARABIC </w:instrText>
      </w:r>
      <w:r w:rsidRPr="00C76BDB">
        <w:rPr>
          <w:rFonts w:ascii="Times New Roman" w:hAnsi="Times New Roman" w:cs="Times New Roman"/>
        </w:rPr>
        <w:fldChar w:fldCharType="separate"/>
      </w:r>
      <w:r w:rsidR="00A8397C">
        <w:rPr>
          <w:rFonts w:ascii="Times New Roman" w:hAnsi="Times New Roman" w:cs="Times New Roman"/>
          <w:noProof/>
        </w:rPr>
        <w:t>1</w:t>
      </w:r>
      <w:r w:rsidRPr="00C76BDB">
        <w:rPr>
          <w:rFonts w:ascii="Times New Roman" w:hAnsi="Times New Roman" w:cs="Times New Roman"/>
        </w:rPr>
        <w:fldChar w:fldCharType="end"/>
      </w:r>
      <w:r w:rsidRPr="00C76BDB">
        <w:rPr>
          <w:rFonts w:ascii="Times New Roman" w:hAnsi="Times New Roman" w:cs="Times New Roman"/>
        </w:rPr>
        <w:t>: Razvrstavanje prirodnih nepogoda</w:t>
      </w:r>
      <w:bookmarkEnd w:id="143"/>
    </w:p>
    <w:tbl>
      <w:tblPr>
        <w:tblW w:w="9206" w:type="dxa"/>
        <w:jc w:val="center"/>
        <w:tblCellMar>
          <w:left w:w="0" w:type="dxa"/>
          <w:right w:w="0" w:type="dxa"/>
        </w:tblCellMar>
        <w:tblLook w:val="04A0" w:firstRow="1" w:lastRow="0" w:firstColumn="1" w:lastColumn="0" w:noHBand="0" w:noVBand="1"/>
      </w:tblPr>
      <w:tblGrid>
        <w:gridCol w:w="1006"/>
        <w:gridCol w:w="8200"/>
      </w:tblGrid>
      <w:tr w:rsidR="003E2BDC" w:rsidRPr="00C76BDB" w14:paraId="281660B9" w14:textId="77777777" w:rsidTr="00DA398A">
        <w:trPr>
          <w:jc w:val="center"/>
        </w:trPr>
        <w:tc>
          <w:tcPr>
            <w:tcW w:w="1006" w:type="dxa"/>
            <w:tcBorders>
              <w:top w:val="single" w:sz="6" w:space="0" w:color="auto"/>
              <w:left w:val="single" w:sz="6" w:space="0" w:color="auto"/>
              <w:bottom w:val="single" w:sz="6" w:space="0" w:color="auto"/>
              <w:right w:val="single" w:sz="6" w:space="0" w:color="auto"/>
            </w:tcBorders>
            <w:tcMar>
              <w:top w:w="96" w:type="dxa"/>
              <w:left w:w="96" w:type="dxa"/>
              <w:bottom w:w="120" w:type="dxa"/>
              <w:right w:w="96" w:type="dxa"/>
            </w:tcMar>
            <w:vAlign w:val="center"/>
            <w:hideMark/>
          </w:tcPr>
          <w:p w14:paraId="0A9E9591" w14:textId="77777777" w:rsidR="003E2BDC" w:rsidRPr="00C76BDB" w:rsidRDefault="003E2BDC" w:rsidP="00DA398A">
            <w:pPr>
              <w:jc w:val="center"/>
              <w:rPr>
                <w:rFonts w:ascii="Times New Roman" w:eastAsia="Times New Roman" w:hAnsi="Times New Roman"/>
                <w:sz w:val="20"/>
                <w:szCs w:val="20"/>
                <w:lang w:eastAsia="hr-HR"/>
              </w:rPr>
            </w:pPr>
            <w:r w:rsidRPr="00C76BDB">
              <w:rPr>
                <w:rFonts w:ascii="Times New Roman" w:eastAsia="Times New Roman" w:hAnsi="Times New Roman"/>
                <w:b/>
                <w:bCs/>
                <w:sz w:val="20"/>
                <w:szCs w:val="20"/>
                <w:bdr w:val="none" w:sz="0" w:space="0" w:color="auto" w:frame="1"/>
                <w:lang w:eastAsia="hr-HR"/>
              </w:rPr>
              <w:t>Šifra</w:t>
            </w:r>
          </w:p>
        </w:tc>
        <w:tc>
          <w:tcPr>
            <w:tcW w:w="8200" w:type="dxa"/>
            <w:tcBorders>
              <w:top w:val="single" w:sz="6" w:space="0" w:color="auto"/>
              <w:left w:val="single" w:sz="6" w:space="0" w:color="auto"/>
              <w:bottom w:val="single" w:sz="6" w:space="0" w:color="auto"/>
              <w:right w:val="single" w:sz="6" w:space="0" w:color="auto"/>
            </w:tcBorders>
            <w:tcMar>
              <w:top w:w="96" w:type="dxa"/>
              <w:left w:w="96" w:type="dxa"/>
              <w:bottom w:w="120" w:type="dxa"/>
              <w:right w:w="96" w:type="dxa"/>
            </w:tcMar>
            <w:vAlign w:val="center"/>
            <w:hideMark/>
          </w:tcPr>
          <w:p w14:paraId="00DC8CE8" w14:textId="77777777" w:rsidR="003E2BDC" w:rsidRPr="00C76BDB" w:rsidRDefault="003E2BDC" w:rsidP="00DA398A">
            <w:pPr>
              <w:jc w:val="center"/>
              <w:rPr>
                <w:rFonts w:ascii="Times New Roman" w:eastAsia="Times New Roman" w:hAnsi="Times New Roman"/>
                <w:sz w:val="20"/>
                <w:szCs w:val="20"/>
                <w:lang w:eastAsia="hr-HR"/>
              </w:rPr>
            </w:pPr>
            <w:r w:rsidRPr="00C76BDB">
              <w:rPr>
                <w:rFonts w:ascii="Times New Roman" w:eastAsia="Times New Roman" w:hAnsi="Times New Roman"/>
                <w:b/>
                <w:bCs/>
                <w:sz w:val="20"/>
                <w:szCs w:val="20"/>
                <w:bdr w:val="none" w:sz="0" w:space="0" w:color="auto" w:frame="1"/>
                <w:lang w:eastAsia="hr-HR"/>
              </w:rPr>
              <w:t>Vrsta prirodne nepogode</w:t>
            </w:r>
          </w:p>
        </w:tc>
      </w:tr>
      <w:tr w:rsidR="003E2BDC" w:rsidRPr="00C76BDB" w14:paraId="6D3DDDA7" w14:textId="77777777" w:rsidTr="00DA398A">
        <w:trPr>
          <w:jc w:val="center"/>
        </w:trPr>
        <w:tc>
          <w:tcPr>
            <w:tcW w:w="0" w:type="auto"/>
            <w:tcBorders>
              <w:top w:val="single" w:sz="6" w:space="0" w:color="auto"/>
              <w:left w:val="single" w:sz="6" w:space="0" w:color="auto"/>
              <w:bottom w:val="single" w:sz="6" w:space="0" w:color="auto"/>
              <w:right w:val="single" w:sz="6" w:space="0" w:color="auto"/>
            </w:tcBorders>
            <w:tcMar>
              <w:top w:w="96" w:type="dxa"/>
              <w:left w:w="96" w:type="dxa"/>
              <w:bottom w:w="120" w:type="dxa"/>
              <w:right w:w="96" w:type="dxa"/>
            </w:tcMar>
            <w:vAlign w:val="center"/>
            <w:hideMark/>
          </w:tcPr>
          <w:p w14:paraId="7D8954C6" w14:textId="77777777" w:rsidR="003E2BDC" w:rsidRPr="00C76BDB" w:rsidRDefault="003E2BDC" w:rsidP="00DA398A">
            <w:pPr>
              <w:jc w:val="center"/>
              <w:rPr>
                <w:rFonts w:ascii="Times New Roman" w:eastAsia="Times New Roman" w:hAnsi="Times New Roman"/>
                <w:sz w:val="20"/>
                <w:szCs w:val="20"/>
                <w:lang w:eastAsia="hr-HR"/>
              </w:rPr>
            </w:pPr>
            <w:r w:rsidRPr="00C76BDB">
              <w:rPr>
                <w:rFonts w:ascii="Times New Roman" w:eastAsia="Times New Roman" w:hAnsi="Times New Roman"/>
                <w:sz w:val="20"/>
                <w:szCs w:val="20"/>
                <w:lang w:eastAsia="hr-HR"/>
              </w:rPr>
              <w:t>01</w:t>
            </w:r>
          </w:p>
        </w:tc>
        <w:tc>
          <w:tcPr>
            <w:tcW w:w="8200" w:type="dxa"/>
            <w:tcBorders>
              <w:top w:val="single" w:sz="6" w:space="0" w:color="auto"/>
              <w:left w:val="single" w:sz="6" w:space="0" w:color="auto"/>
              <w:bottom w:val="single" w:sz="6" w:space="0" w:color="auto"/>
              <w:right w:val="single" w:sz="6" w:space="0" w:color="auto"/>
            </w:tcBorders>
            <w:tcMar>
              <w:top w:w="96" w:type="dxa"/>
              <w:left w:w="96" w:type="dxa"/>
              <w:bottom w:w="120" w:type="dxa"/>
              <w:right w:w="96" w:type="dxa"/>
            </w:tcMar>
            <w:vAlign w:val="center"/>
            <w:hideMark/>
          </w:tcPr>
          <w:p w14:paraId="188624C8" w14:textId="77777777" w:rsidR="003E2BDC" w:rsidRPr="00C76BDB" w:rsidRDefault="003E2BDC" w:rsidP="00DA398A">
            <w:pPr>
              <w:rPr>
                <w:rFonts w:ascii="Times New Roman" w:eastAsia="Times New Roman" w:hAnsi="Times New Roman"/>
                <w:sz w:val="20"/>
                <w:szCs w:val="20"/>
                <w:lang w:eastAsia="hr-HR"/>
              </w:rPr>
            </w:pPr>
            <w:r w:rsidRPr="00C76BDB">
              <w:rPr>
                <w:rFonts w:ascii="Times New Roman" w:eastAsia="Times New Roman" w:hAnsi="Times New Roman"/>
                <w:sz w:val="20"/>
                <w:szCs w:val="20"/>
                <w:lang w:eastAsia="hr-HR"/>
              </w:rPr>
              <w:t>potres</w:t>
            </w:r>
          </w:p>
        </w:tc>
      </w:tr>
      <w:tr w:rsidR="003E2BDC" w:rsidRPr="00C76BDB" w14:paraId="3DF5FC3B" w14:textId="77777777" w:rsidTr="00DA398A">
        <w:trPr>
          <w:jc w:val="center"/>
        </w:trPr>
        <w:tc>
          <w:tcPr>
            <w:tcW w:w="0" w:type="auto"/>
            <w:tcBorders>
              <w:top w:val="single" w:sz="6" w:space="0" w:color="auto"/>
              <w:left w:val="single" w:sz="6" w:space="0" w:color="auto"/>
              <w:bottom w:val="single" w:sz="6" w:space="0" w:color="auto"/>
              <w:right w:val="single" w:sz="6" w:space="0" w:color="auto"/>
            </w:tcBorders>
            <w:tcMar>
              <w:top w:w="96" w:type="dxa"/>
              <w:left w:w="96" w:type="dxa"/>
              <w:bottom w:w="120" w:type="dxa"/>
              <w:right w:w="96" w:type="dxa"/>
            </w:tcMar>
            <w:vAlign w:val="center"/>
            <w:hideMark/>
          </w:tcPr>
          <w:p w14:paraId="796D3711" w14:textId="77777777" w:rsidR="003E2BDC" w:rsidRPr="00C76BDB" w:rsidRDefault="003E2BDC" w:rsidP="00DA398A">
            <w:pPr>
              <w:jc w:val="center"/>
              <w:rPr>
                <w:rFonts w:ascii="Times New Roman" w:eastAsia="Times New Roman" w:hAnsi="Times New Roman"/>
                <w:sz w:val="20"/>
                <w:szCs w:val="20"/>
                <w:lang w:eastAsia="hr-HR"/>
              </w:rPr>
            </w:pPr>
            <w:r w:rsidRPr="00C76BDB">
              <w:rPr>
                <w:rFonts w:ascii="Times New Roman" w:eastAsia="Times New Roman" w:hAnsi="Times New Roman"/>
                <w:sz w:val="20"/>
                <w:szCs w:val="20"/>
                <w:lang w:eastAsia="hr-HR"/>
              </w:rPr>
              <w:t>02</w:t>
            </w:r>
          </w:p>
        </w:tc>
        <w:tc>
          <w:tcPr>
            <w:tcW w:w="8200" w:type="dxa"/>
            <w:tcBorders>
              <w:top w:val="single" w:sz="6" w:space="0" w:color="auto"/>
              <w:left w:val="single" w:sz="6" w:space="0" w:color="auto"/>
              <w:bottom w:val="single" w:sz="6" w:space="0" w:color="auto"/>
              <w:right w:val="single" w:sz="6" w:space="0" w:color="auto"/>
            </w:tcBorders>
            <w:tcMar>
              <w:top w:w="96" w:type="dxa"/>
              <w:left w:w="96" w:type="dxa"/>
              <w:bottom w:w="120" w:type="dxa"/>
              <w:right w:w="96" w:type="dxa"/>
            </w:tcMar>
            <w:vAlign w:val="center"/>
            <w:hideMark/>
          </w:tcPr>
          <w:p w14:paraId="6DE67A7D" w14:textId="77777777" w:rsidR="003E2BDC" w:rsidRPr="00C76BDB" w:rsidRDefault="003E2BDC" w:rsidP="00DA398A">
            <w:pPr>
              <w:rPr>
                <w:rFonts w:ascii="Times New Roman" w:eastAsia="Times New Roman" w:hAnsi="Times New Roman"/>
                <w:sz w:val="20"/>
                <w:szCs w:val="20"/>
                <w:lang w:eastAsia="hr-HR"/>
              </w:rPr>
            </w:pPr>
            <w:r w:rsidRPr="00C76BDB">
              <w:rPr>
                <w:rFonts w:ascii="Times New Roman" w:eastAsia="Times New Roman" w:hAnsi="Times New Roman"/>
                <w:sz w:val="20"/>
                <w:szCs w:val="20"/>
                <w:lang w:eastAsia="hr-HR"/>
              </w:rPr>
              <w:t>olujni i orkanski vjetar</w:t>
            </w:r>
          </w:p>
        </w:tc>
      </w:tr>
      <w:tr w:rsidR="003E2BDC" w:rsidRPr="00C76BDB" w14:paraId="4C22E284" w14:textId="77777777" w:rsidTr="00DA398A">
        <w:trPr>
          <w:jc w:val="center"/>
        </w:trPr>
        <w:tc>
          <w:tcPr>
            <w:tcW w:w="0" w:type="auto"/>
            <w:tcBorders>
              <w:top w:val="single" w:sz="6" w:space="0" w:color="auto"/>
              <w:left w:val="single" w:sz="6" w:space="0" w:color="auto"/>
              <w:bottom w:val="single" w:sz="6" w:space="0" w:color="auto"/>
              <w:right w:val="single" w:sz="6" w:space="0" w:color="auto"/>
            </w:tcBorders>
            <w:tcMar>
              <w:top w:w="96" w:type="dxa"/>
              <w:left w:w="96" w:type="dxa"/>
              <w:bottom w:w="120" w:type="dxa"/>
              <w:right w:w="96" w:type="dxa"/>
            </w:tcMar>
            <w:vAlign w:val="center"/>
            <w:hideMark/>
          </w:tcPr>
          <w:p w14:paraId="20DA2FCA" w14:textId="77777777" w:rsidR="003E2BDC" w:rsidRPr="00C76BDB" w:rsidRDefault="003E2BDC" w:rsidP="00DA398A">
            <w:pPr>
              <w:jc w:val="center"/>
              <w:rPr>
                <w:rFonts w:ascii="Times New Roman" w:eastAsia="Times New Roman" w:hAnsi="Times New Roman"/>
                <w:sz w:val="20"/>
                <w:szCs w:val="20"/>
                <w:lang w:eastAsia="hr-HR"/>
              </w:rPr>
            </w:pPr>
            <w:r w:rsidRPr="00C76BDB">
              <w:rPr>
                <w:rFonts w:ascii="Times New Roman" w:eastAsia="Times New Roman" w:hAnsi="Times New Roman"/>
                <w:sz w:val="20"/>
                <w:szCs w:val="20"/>
                <w:lang w:eastAsia="hr-HR"/>
              </w:rPr>
              <w:t>03</w:t>
            </w:r>
          </w:p>
        </w:tc>
        <w:tc>
          <w:tcPr>
            <w:tcW w:w="8200" w:type="dxa"/>
            <w:tcBorders>
              <w:top w:val="single" w:sz="6" w:space="0" w:color="auto"/>
              <w:left w:val="single" w:sz="6" w:space="0" w:color="auto"/>
              <w:bottom w:val="single" w:sz="6" w:space="0" w:color="auto"/>
              <w:right w:val="single" w:sz="6" w:space="0" w:color="auto"/>
            </w:tcBorders>
            <w:tcMar>
              <w:top w:w="96" w:type="dxa"/>
              <w:left w:w="96" w:type="dxa"/>
              <w:bottom w:w="120" w:type="dxa"/>
              <w:right w:w="96" w:type="dxa"/>
            </w:tcMar>
            <w:vAlign w:val="center"/>
            <w:hideMark/>
          </w:tcPr>
          <w:p w14:paraId="6D680F61" w14:textId="77777777" w:rsidR="003E2BDC" w:rsidRPr="00C76BDB" w:rsidRDefault="003E2BDC" w:rsidP="00DA398A">
            <w:pPr>
              <w:rPr>
                <w:rFonts w:ascii="Times New Roman" w:eastAsia="Times New Roman" w:hAnsi="Times New Roman"/>
                <w:sz w:val="20"/>
                <w:szCs w:val="20"/>
                <w:lang w:eastAsia="hr-HR"/>
              </w:rPr>
            </w:pPr>
            <w:r w:rsidRPr="00C76BDB">
              <w:rPr>
                <w:rFonts w:ascii="Times New Roman" w:eastAsia="Times New Roman" w:hAnsi="Times New Roman"/>
                <w:sz w:val="20"/>
                <w:szCs w:val="20"/>
                <w:lang w:eastAsia="hr-HR"/>
              </w:rPr>
              <w:t>požar</w:t>
            </w:r>
          </w:p>
        </w:tc>
      </w:tr>
      <w:tr w:rsidR="003E2BDC" w:rsidRPr="00C76BDB" w14:paraId="7E59758A" w14:textId="77777777" w:rsidTr="00DA398A">
        <w:trPr>
          <w:jc w:val="center"/>
        </w:trPr>
        <w:tc>
          <w:tcPr>
            <w:tcW w:w="0" w:type="auto"/>
            <w:tcBorders>
              <w:top w:val="single" w:sz="6" w:space="0" w:color="auto"/>
              <w:left w:val="single" w:sz="6" w:space="0" w:color="auto"/>
              <w:bottom w:val="single" w:sz="6" w:space="0" w:color="auto"/>
              <w:right w:val="single" w:sz="6" w:space="0" w:color="auto"/>
            </w:tcBorders>
            <w:tcMar>
              <w:top w:w="96" w:type="dxa"/>
              <w:left w:w="96" w:type="dxa"/>
              <w:bottom w:w="120" w:type="dxa"/>
              <w:right w:w="96" w:type="dxa"/>
            </w:tcMar>
            <w:vAlign w:val="center"/>
            <w:hideMark/>
          </w:tcPr>
          <w:p w14:paraId="7158B98B" w14:textId="77777777" w:rsidR="003E2BDC" w:rsidRPr="00C76BDB" w:rsidRDefault="003E2BDC" w:rsidP="00DA398A">
            <w:pPr>
              <w:jc w:val="center"/>
              <w:rPr>
                <w:rFonts w:ascii="Times New Roman" w:eastAsia="Times New Roman" w:hAnsi="Times New Roman"/>
                <w:sz w:val="20"/>
                <w:szCs w:val="20"/>
                <w:lang w:eastAsia="hr-HR"/>
              </w:rPr>
            </w:pPr>
            <w:r w:rsidRPr="00C76BDB">
              <w:rPr>
                <w:rFonts w:ascii="Times New Roman" w:eastAsia="Times New Roman" w:hAnsi="Times New Roman"/>
                <w:sz w:val="20"/>
                <w:szCs w:val="20"/>
                <w:lang w:eastAsia="hr-HR"/>
              </w:rPr>
              <w:t>04</w:t>
            </w:r>
          </w:p>
        </w:tc>
        <w:tc>
          <w:tcPr>
            <w:tcW w:w="8200" w:type="dxa"/>
            <w:tcBorders>
              <w:top w:val="single" w:sz="6" w:space="0" w:color="auto"/>
              <w:left w:val="single" w:sz="6" w:space="0" w:color="auto"/>
              <w:bottom w:val="single" w:sz="6" w:space="0" w:color="auto"/>
              <w:right w:val="single" w:sz="6" w:space="0" w:color="auto"/>
            </w:tcBorders>
            <w:tcMar>
              <w:top w:w="96" w:type="dxa"/>
              <w:left w:w="96" w:type="dxa"/>
              <w:bottom w:w="120" w:type="dxa"/>
              <w:right w:w="96" w:type="dxa"/>
            </w:tcMar>
            <w:vAlign w:val="center"/>
            <w:hideMark/>
          </w:tcPr>
          <w:p w14:paraId="73D2F04B" w14:textId="77777777" w:rsidR="003E2BDC" w:rsidRPr="00C76BDB" w:rsidRDefault="003E2BDC" w:rsidP="00DA398A">
            <w:pPr>
              <w:rPr>
                <w:rFonts w:ascii="Times New Roman" w:eastAsia="Times New Roman" w:hAnsi="Times New Roman"/>
                <w:sz w:val="20"/>
                <w:szCs w:val="20"/>
                <w:lang w:eastAsia="hr-HR"/>
              </w:rPr>
            </w:pPr>
            <w:r w:rsidRPr="00C76BDB">
              <w:rPr>
                <w:rFonts w:ascii="Times New Roman" w:eastAsia="Times New Roman" w:hAnsi="Times New Roman"/>
                <w:sz w:val="20"/>
                <w:szCs w:val="20"/>
                <w:lang w:eastAsia="hr-HR"/>
              </w:rPr>
              <w:t>poplava</w:t>
            </w:r>
          </w:p>
        </w:tc>
      </w:tr>
      <w:tr w:rsidR="003E2BDC" w:rsidRPr="00C76BDB" w14:paraId="17B25682" w14:textId="77777777" w:rsidTr="00DA398A">
        <w:trPr>
          <w:jc w:val="center"/>
        </w:trPr>
        <w:tc>
          <w:tcPr>
            <w:tcW w:w="0" w:type="auto"/>
            <w:tcBorders>
              <w:top w:val="single" w:sz="6" w:space="0" w:color="auto"/>
              <w:left w:val="single" w:sz="6" w:space="0" w:color="auto"/>
              <w:bottom w:val="single" w:sz="6" w:space="0" w:color="auto"/>
              <w:right w:val="single" w:sz="6" w:space="0" w:color="auto"/>
            </w:tcBorders>
            <w:tcMar>
              <w:top w:w="96" w:type="dxa"/>
              <w:left w:w="96" w:type="dxa"/>
              <w:bottom w:w="120" w:type="dxa"/>
              <w:right w:w="96" w:type="dxa"/>
            </w:tcMar>
            <w:vAlign w:val="center"/>
            <w:hideMark/>
          </w:tcPr>
          <w:p w14:paraId="48FF188F" w14:textId="77777777" w:rsidR="003E2BDC" w:rsidRPr="00C76BDB" w:rsidRDefault="003E2BDC" w:rsidP="00DA398A">
            <w:pPr>
              <w:jc w:val="center"/>
              <w:rPr>
                <w:rFonts w:ascii="Times New Roman" w:eastAsia="Times New Roman" w:hAnsi="Times New Roman"/>
                <w:sz w:val="20"/>
                <w:szCs w:val="20"/>
                <w:lang w:eastAsia="hr-HR"/>
              </w:rPr>
            </w:pPr>
            <w:r w:rsidRPr="00C76BDB">
              <w:rPr>
                <w:rFonts w:ascii="Times New Roman" w:eastAsia="Times New Roman" w:hAnsi="Times New Roman"/>
                <w:sz w:val="20"/>
                <w:szCs w:val="20"/>
                <w:lang w:eastAsia="hr-HR"/>
              </w:rPr>
              <w:t>05</w:t>
            </w:r>
          </w:p>
        </w:tc>
        <w:tc>
          <w:tcPr>
            <w:tcW w:w="8200" w:type="dxa"/>
            <w:tcBorders>
              <w:top w:val="single" w:sz="6" w:space="0" w:color="auto"/>
              <w:left w:val="single" w:sz="6" w:space="0" w:color="auto"/>
              <w:bottom w:val="single" w:sz="6" w:space="0" w:color="auto"/>
              <w:right w:val="single" w:sz="6" w:space="0" w:color="auto"/>
            </w:tcBorders>
            <w:tcMar>
              <w:top w:w="96" w:type="dxa"/>
              <w:left w:w="96" w:type="dxa"/>
              <w:bottom w:w="120" w:type="dxa"/>
              <w:right w:w="96" w:type="dxa"/>
            </w:tcMar>
            <w:vAlign w:val="center"/>
            <w:hideMark/>
          </w:tcPr>
          <w:p w14:paraId="7D5DEF4D" w14:textId="77777777" w:rsidR="003E2BDC" w:rsidRPr="00C76BDB" w:rsidRDefault="003E2BDC" w:rsidP="00DA398A">
            <w:pPr>
              <w:rPr>
                <w:rFonts w:ascii="Times New Roman" w:eastAsia="Times New Roman" w:hAnsi="Times New Roman"/>
                <w:sz w:val="20"/>
                <w:szCs w:val="20"/>
                <w:lang w:eastAsia="hr-HR"/>
              </w:rPr>
            </w:pPr>
            <w:r w:rsidRPr="00C76BDB">
              <w:rPr>
                <w:rFonts w:ascii="Times New Roman" w:eastAsia="Times New Roman" w:hAnsi="Times New Roman"/>
                <w:sz w:val="20"/>
                <w:szCs w:val="20"/>
                <w:lang w:eastAsia="hr-HR"/>
              </w:rPr>
              <w:t>suša</w:t>
            </w:r>
          </w:p>
        </w:tc>
      </w:tr>
      <w:tr w:rsidR="003E2BDC" w:rsidRPr="00C76BDB" w14:paraId="44902737" w14:textId="77777777" w:rsidTr="00DA398A">
        <w:trPr>
          <w:jc w:val="center"/>
        </w:trPr>
        <w:tc>
          <w:tcPr>
            <w:tcW w:w="0" w:type="auto"/>
            <w:tcBorders>
              <w:top w:val="single" w:sz="6" w:space="0" w:color="auto"/>
              <w:left w:val="single" w:sz="6" w:space="0" w:color="auto"/>
              <w:bottom w:val="single" w:sz="6" w:space="0" w:color="auto"/>
              <w:right w:val="single" w:sz="6" w:space="0" w:color="auto"/>
            </w:tcBorders>
            <w:tcMar>
              <w:top w:w="96" w:type="dxa"/>
              <w:left w:w="96" w:type="dxa"/>
              <w:bottom w:w="120" w:type="dxa"/>
              <w:right w:w="96" w:type="dxa"/>
            </w:tcMar>
            <w:vAlign w:val="center"/>
            <w:hideMark/>
          </w:tcPr>
          <w:p w14:paraId="2FAD84AE" w14:textId="77777777" w:rsidR="003E2BDC" w:rsidRPr="00C76BDB" w:rsidRDefault="003E2BDC" w:rsidP="00DA398A">
            <w:pPr>
              <w:jc w:val="center"/>
              <w:rPr>
                <w:rFonts w:ascii="Times New Roman" w:eastAsia="Times New Roman" w:hAnsi="Times New Roman"/>
                <w:sz w:val="20"/>
                <w:szCs w:val="20"/>
                <w:lang w:eastAsia="hr-HR"/>
              </w:rPr>
            </w:pPr>
            <w:r w:rsidRPr="00C76BDB">
              <w:rPr>
                <w:rFonts w:ascii="Times New Roman" w:eastAsia="Times New Roman" w:hAnsi="Times New Roman"/>
                <w:sz w:val="20"/>
                <w:szCs w:val="20"/>
                <w:lang w:eastAsia="hr-HR"/>
              </w:rPr>
              <w:t>06</w:t>
            </w:r>
          </w:p>
        </w:tc>
        <w:tc>
          <w:tcPr>
            <w:tcW w:w="8200" w:type="dxa"/>
            <w:tcBorders>
              <w:top w:val="single" w:sz="6" w:space="0" w:color="auto"/>
              <w:left w:val="single" w:sz="6" w:space="0" w:color="auto"/>
              <w:bottom w:val="single" w:sz="6" w:space="0" w:color="auto"/>
              <w:right w:val="single" w:sz="6" w:space="0" w:color="auto"/>
            </w:tcBorders>
            <w:tcMar>
              <w:top w:w="96" w:type="dxa"/>
              <w:left w:w="96" w:type="dxa"/>
              <w:bottom w:w="120" w:type="dxa"/>
              <w:right w:w="96" w:type="dxa"/>
            </w:tcMar>
            <w:vAlign w:val="center"/>
            <w:hideMark/>
          </w:tcPr>
          <w:p w14:paraId="2EC7DDAE" w14:textId="77777777" w:rsidR="003E2BDC" w:rsidRPr="00C76BDB" w:rsidRDefault="003E2BDC" w:rsidP="00DA398A">
            <w:pPr>
              <w:rPr>
                <w:rFonts w:ascii="Times New Roman" w:eastAsia="Times New Roman" w:hAnsi="Times New Roman"/>
                <w:sz w:val="20"/>
                <w:szCs w:val="20"/>
                <w:lang w:eastAsia="hr-HR"/>
              </w:rPr>
            </w:pPr>
            <w:r w:rsidRPr="00C76BDB">
              <w:rPr>
                <w:rFonts w:ascii="Times New Roman" w:eastAsia="Times New Roman" w:hAnsi="Times New Roman"/>
                <w:sz w:val="20"/>
                <w:szCs w:val="20"/>
                <w:lang w:eastAsia="hr-HR"/>
              </w:rPr>
              <w:t>tuča, kiša koja se smrzava u dodiru s podlogom</w:t>
            </w:r>
          </w:p>
        </w:tc>
      </w:tr>
      <w:tr w:rsidR="003E2BDC" w:rsidRPr="00C76BDB" w14:paraId="72E969B4" w14:textId="77777777" w:rsidTr="00DA398A">
        <w:trPr>
          <w:jc w:val="center"/>
        </w:trPr>
        <w:tc>
          <w:tcPr>
            <w:tcW w:w="0" w:type="auto"/>
            <w:tcBorders>
              <w:top w:val="single" w:sz="6" w:space="0" w:color="auto"/>
              <w:left w:val="single" w:sz="6" w:space="0" w:color="auto"/>
              <w:bottom w:val="single" w:sz="6" w:space="0" w:color="auto"/>
              <w:right w:val="single" w:sz="6" w:space="0" w:color="auto"/>
            </w:tcBorders>
            <w:tcMar>
              <w:top w:w="96" w:type="dxa"/>
              <w:left w:w="96" w:type="dxa"/>
              <w:bottom w:w="120" w:type="dxa"/>
              <w:right w:w="96" w:type="dxa"/>
            </w:tcMar>
            <w:vAlign w:val="center"/>
            <w:hideMark/>
          </w:tcPr>
          <w:p w14:paraId="693D3C00" w14:textId="77777777" w:rsidR="003E2BDC" w:rsidRPr="00C76BDB" w:rsidRDefault="003E2BDC" w:rsidP="00DA398A">
            <w:pPr>
              <w:jc w:val="center"/>
              <w:rPr>
                <w:rFonts w:ascii="Times New Roman" w:eastAsia="Times New Roman" w:hAnsi="Times New Roman"/>
                <w:sz w:val="20"/>
                <w:szCs w:val="20"/>
                <w:lang w:eastAsia="hr-HR"/>
              </w:rPr>
            </w:pPr>
            <w:r w:rsidRPr="00C76BDB">
              <w:rPr>
                <w:rFonts w:ascii="Times New Roman" w:eastAsia="Times New Roman" w:hAnsi="Times New Roman"/>
                <w:sz w:val="20"/>
                <w:szCs w:val="20"/>
                <w:lang w:eastAsia="hr-HR"/>
              </w:rPr>
              <w:t>07</w:t>
            </w:r>
          </w:p>
        </w:tc>
        <w:tc>
          <w:tcPr>
            <w:tcW w:w="8200" w:type="dxa"/>
            <w:tcBorders>
              <w:top w:val="single" w:sz="6" w:space="0" w:color="auto"/>
              <w:left w:val="single" w:sz="6" w:space="0" w:color="auto"/>
              <w:bottom w:val="single" w:sz="6" w:space="0" w:color="auto"/>
              <w:right w:val="single" w:sz="6" w:space="0" w:color="auto"/>
            </w:tcBorders>
            <w:tcMar>
              <w:top w:w="96" w:type="dxa"/>
              <w:left w:w="96" w:type="dxa"/>
              <w:bottom w:w="120" w:type="dxa"/>
              <w:right w:w="96" w:type="dxa"/>
            </w:tcMar>
            <w:vAlign w:val="center"/>
            <w:hideMark/>
          </w:tcPr>
          <w:p w14:paraId="6D33AFBA" w14:textId="77777777" w:rsidR="003E2BDC" w:rsidRPr="00C76BDB" w:rsidRDefault="003E2BDC" w:rsidP="00DA398A">
            <w:pPr>
              <w:rPr>
                <w:rFonts w:ascii="Times New Roman" w:eastAsia="Times New Roman" w:hAnsi="Times New Roman"/>
                <w:sz w:val="20"/>
                <w:szCs w:val="20"/>
                <w:lang w:eastAsia="hr-HR"/>
              </w:rPr>
            </w:pPr>
            <w:r w:rsidRPr="00C76BDB">
              <w:rPr>
                <w:rFonts w:ascii="Times New Roman" w:eastAsia="Times New Roman" w:hAnsi="Times New Roman"/>
                <w:sz w:val="20"/>
                <w:szCs w:val="20"/>
                <w:lang w:eastAsia="hr-HR"/>
              </w:rPr>
              <w:t>mraz</w:t>
            </w:r>
          </w:p>
        </w:tc>
      </w:tr>
      <w:tr w:rsidR="003E2BDC" w:rsidRPr="00C76BDB" w14:paraId="2516F4A9" w14:textId="77777777" w:rsidTr="00DA398A">
        <w:trPr>
          <w:jc w:val="center"/>
        </w:trPr>
        <w:tc>
          <w:tcPr>
            <w:tcW w:w="0" w:type="auto"/>
            <w:tcBorders>
              <w:top w:val="single" w:sz="6" w:space="0" w:color="auto"/>
              <w:left w:val="single" w:sz="6" w:space="0" w:color="auto"/>
              <w:bottom w:val="single" w:sz="6" w:space="0" w:color="auto"/>
              <w:right w:val="single" w:sz="6" w:space="0" w:color="auto"/>
            </w:tcBorders>
            <w:tcMar>
              <w:top w:w="96" w:type="dxa"/>
              <w:left w:w="96" w:type="dxa"/>
              <w:bottom w:w="120" w:type="dxa"/>
              <w:right w:w="96" w:type="dxa"/>
            </w:tcMar>
            <w:vAlign w:val="center"/>
            <w:hideMark/>
          </w:tcPr>
          <w:p w14:paraId="7F891765" w14:textId="77777777" w:rsidR="003E2BDC" w:rsidRPr="00C76BDB" w:rsidRDefault="003E2BDC" w:rsidP="00DA398A">
            <w:pPr>
              <w:jc w:val="center"/>
              <w:rPr>
                <w:rFonts w:ascii="Times New Roman" w:eastAsia="Times New Roman" w:hAnsi="Times New Roman"/>
                <w:sz w:val="20"/>
                <w:szCs w:val="20"/>
                <w:lang w:eastAsia="hr-HR"/>
              </w:rPr>
            </w:pPr>
            <w:r w:rsidRPr="00C76BDB">
              <w:rPr>
                <w:rFonts w:ascii="Times New Roman" w:eastAsia="Times New Roman" w:hAnsi="Times New Roman"/>
                <w:sz w:val="20"/>
                <w:szCs w:val="20"/>
                <w:lang w:eastAsia="hr-HR"/>
              </w:rPr>
              <w:t>08</w:t>
            </w:r>
          </w:p>
        </w:tc>
        <w:tc>
          <w:tcPr>
            <w:tcW w:w="8200" w:type="dxa"/>
            <w:tcBorders>
              <w:top w:val="single" w:sz="6" w:space="0" w:color="auto"/>
              <w:left w:val="single" w:sz="6" w:space="0" w:color="auto"/>
              <w:bottom w:val="single" w:sz="6" w:space="0" w:color="auto"/>
              <w:right w:val="single" w:sz="6" w:space="0" w:color="auto"/>
            </w:tcBorders>
            <w:tcMar>
              <w:top w:w="96" w:type="dxa"/>
              <w:left w:w="96" w:type="dxa"/>
              <w:bottom w:w="120" w:type="dxa"/>
              <w:right w:w="96" w:type="dxa"/>
            </w:tcMar>
            <w:vAlign w:val="center"/>
            <w:hideMark/>
          </w:tcPr>
          <w:p w14:paraId="49538B61" w14:textId="77777777" w:rsidR="003E2BDC" w:rsidRPr="00C76BDB" w:rsidRDefault="003E2BDC" w:rsidP="00DA398A">
            <w:pPr>
              <w:rPr>
                <w:rFonts w:ascii="Times New Roman" w:eastAsia="Times New Roman" w:hAnsi="Times New Roman"/>
                <w:sz w:val="20"/>
                <w:szCs w:val="20"/>
                <w:lang w:eastAsia="hr-HR"/>
              </w:rPr>
            </w:pPr>
            <w:r w:rsidRPr="00C76BDB">
              <w:rPr>
                <w:rFonts w:ascii="Times New Roman" w:eastAsia="Times New Roman" w:hAnsi="Times New Roman"/>
                <w:sz w:val="20"/>
                <w:szCs w:val="20"/>
                <w:lang w:eastAsia="hr-HR"/>
              </w:rPr>
              <w:t>izvanredno velika visina snijega</w:t>
            </w:r>
          </w:p>
        </w:tc>
      </w:tr>
      <w:tr w:rsidR="003E2BDC" w:rsidRPr="00C76BDB" w14:paraId="68A8F859" w14:textId="77777777" w:rsidTr="00DA398A">
        <w:trPr>
          <w:jc w:val="center"/>
        </w:trPr>
        <w:tc>
          <w:tcPr>
            <w:tcW w:w="0" w:type="auto"/>
            <w:tcBorders>
              <w:top w:val="single" w:sz="6" w:space="0" w:color="auto"/>
              <w:left w:val="single" w:sz="6" w:space="0" w:color="auto"/>
              <w:bottom w:val="single" w:sz="6" w:space="0" w:color="auto"/>
              <w:right w:val="single" w:sz="6" w:space="0" w:color="auto"/>
            </w:tcBorders>
            <w:tcMar>
              <w:top w:w="96" w:type="dxa"/>
              <w:left w:w="96" w:type="dxa"/>
              <w:bottom w:w="120" w:type="dxa"/>
              <w:right w:w="96" w:type="dxa"/>
            </w:tcMar>
            <w:vAlign w:val="center"/>
            <w:hideMark/>
          </w:tcPr>
          <w:p w14:paraId="7CB4CADC" w14:textId="77777777" w:rsidR="003E2BDC" w:rsidRPr="00C76BDB" w:rsidRDefault="003E2BDC" w:rsidP="00DA398A">
            <w:pPr>
              <w:jc w:val="center"/>
              <w:rPr>
                <w:rFonts w:ascii="Times New Roman" w:eastAsia="Times New Roman" w:hAnsi="Times New Roman"/>
                <w:sz w:val="20"/>
                <w:szCs w:val="20"/>
                <w:lang w:eastAsia="hr-HR"/>
              </w:rPr>
            </w:pPr>
            <w:r w:rsidRPr="00C76BDB">
              <w:rPr>
                <w:rFonts w:ascii="Times New Roman" w:eastAsia="Times New Roman" w:hAnsi="Times New Roman"/>
                <w:sz w:val="20"/>
                <w:szCs w:val="20"/>
                <w:lang w:eastAsia="hr-HR"/>
              </w:rPr>
              <w:t>09</w:t>
            </w:r>
          </w:p>
        </w:tc>
        <w:tc>
          <w:tcPr>
            <w:tcW w:w="8200" w:type="dxa"/>
            <w:tcBorders>
              <w:top w:val="single" w:sz="6" w:space="0" w:color="auto"/>
              <w:left w:val="single" w:sz="6" w:space="0" w:color="auto"/>
              <w:bottom w:val="single" w:sz="6" w:space="0" w:color="auto"/>
              <w:right w:val="single" w:sz="6" w:space="0" w:color="auto"/>
            </w:tcBorders>
            <w:tcMar>
              <w:top w:w="96" w:type="dxa"/>
              <w:left w:w="96" w:type="dxa"/>
              <w:bottom w:w="120" w:type="dxa"/>
              <w:right w:w="96" w:type="dxa"/>
            </w:tcMar>
            <w:vAlign w:val="center"/>
            <w:hideMark/>
          </w:tcPr>
          <w:p w14:paraId="3ED76776" w14:textId="77777777" w:rsidR="003E2BDC" w:rsidRPr="00C76BDB" w:rsidRDefault="003E2BDC" w:rsidP="00DA398A">
            <w:pPr>
              <w:rPr>
                <w:rFonts w:ascii="Times New Roman" w:eastAsia="Times New Roman" w:hAnsi="Times New Roman"/>
                <w:sz w:val="20"/>
                <w:szCs w:val="20"/>
                <w:lang w:eastAsia="hr-HR"/>
              </w:rPr>
            </w:pPr>
            <w:r w:rsidRPr="00C76BDB">
              <w:rPr>
                <w:rFonts w:ascii="Times New Roman" w:eastAsia="Times New Roman" w:hAnsi="Times New Roman"/>
                <w:sz w:val="20"/>
                <w:szCs w:val="20"/>
                <w:lang w:eastAsia="hr-HR"/>
              </w:rPr>
              <w:t>snježni nanos i lavina</w:t>
            </w:r>
          </w:p>
        </w:tc>
      </w:tr>
      <w:tr w:rsidR="003E2BDC" w:rsidRPr="00C76BDB" w14:paraId="0689D2B6" w14:textId="77777777" w:rsidTr="00DA398A">
        <w:trPr>
          <w:jc w:val="center"/>
        </w:trPr>
        <w:tc>
          <w:tcPr>
            <w:tcW w:w="0" w:type="auto"/>
            <w:tcBorders>
              <w:top w:val="single" w:sz="6" w:space="0" w:color="auto"/>
              <w:left w:val="single" w:sz="6" w:space="0" w:color="auto"/>
              <w:bottom w:val="single" w:sz="6" w:space="0" w:color="auto"/>
              <w:right w:val="single" w:sz="6" w:space="0" w:color="auto"/>
            </w:tcBorders>
            <w:tcMar>
              <w:top w:w="96" w:type="dxa"/>
              <w:left w:w="96" w:type="dxa"/>
              <w:bottom w:w="120" w:type="dxa"/>
              <w:right w:w="96" w:type="dxa"/>
            </w:tcMar>
            <w:vAlign w:val="center"/>
            <w:hideMark/>
          </w:tcPr>
          <w:p w14:paraId="354C7069" w14:textId="77777777" w:rsidR="003E2BDC" w:rsidRPr="00C76BDB" w:rsidRDefault="003E2BDC" w:rsidP="00DA398A">
            <w:pPr>
              <w:jc w:val="center"/>
              <w:rPr>
                <w:rFonts w:ascii="Times New Roman" w:eastAsia="Times New Roman" w:hAnsi="Times New Roman"/>
                <w:sz w:val="20"/>
                <w:szCs w:val="20"/>
                <w:lang w:eastAsia="hr-HR"/>
              </w:rPr>
            </w:pPr>
            <w:r w:rsidRPr="00C76BDB">
              <w:rPr>
                <w:rFonts w:ascii="Times New Roman" w:eastAsia="Times New Roman" w:hAnsi="Times New Roman"/>
                <w:sz w:val="20"/>
                <w:szCs w:val="20"/>
                <w:lang w:eastAsia="hr-HR"/>
              </w:rPr>
              <w:t>10</w:t>
            </w:r>
          </w:p>
        </w:tc>
        <w:tc>
          <w:tcPr>
            <w:tcW w:w="8200" w:type="dxa"/>
            <w:tcBorders>
              <w:top w:val="single" w:sz="6" w:space="0" w:color="auto"/>
              <w:left w:val="single" w:sz="6" w:space="0" w:color="auto"/>
              <w:bottom w:val="single" w:sz="6" w:space="0" w:color="auto"/>
              <w:right w:val="single" w:sz="6" w:space="0" w:color="auto"/>
            </w:tcBorders>
            <w:tcMar>
              <w:top w:w="96" w:type="dxa"/>
              <w:left w:w="96" w:type="dxa"/>
              <w:bottom w:w="120" w:type="dxa"/>
              <w:right w:w="96" w:type="dxa"/>
            </w:tcMar>
            <w:vAlign w:val="center"/>
            <w:hideMark/>
          </w:tcPr>
          <w:p w14:paraId="50812C35" w14:textId="77777777" w:rsidR="003E2BDC" w:rsidRPr="00C76BDB" w:rsidRDefault="003E2BDC" w:rsidP="00DA398A">
            <w:pPr>
              <w:rPr>
                <w:rFonts w:ascii="Times New Roman" w:eastAsia="Times New Roman" w:hAnsi="Times New Roman"/>
                <w:sz w:val="20"/>
                <w:szCs w:val="20"/>
                <w:lang w:eastAsia="hr-HR"/>
              </w:rPr>
            </w:pPr>
            <w:r w:rsidRPr="00C76BDB">
              <w:rPr>
                <w:rFonts w:ascii="Times New Roman" w:eastAsia="Times New Roman" w:hAnsi="Times New Roman"/>
                <w:sz w:val="20"/>
                <w:szCs w:val="20"/>
                <w:lang w:eastAsia="hr-HR"/>
              </w:rPr>
              <w:t>nagomilavanje leda na vodotocima</w:t>
            </w:r>
          </w:p>
        </w:tc>
      </w:tr>
      <w:tr w:rsidR="003E2BDC" w:rsidRPr="00C76BDB" w14:paraId="52656E7F" w14:textId="77777777" w:rsidTr="00DA398A">
        <w:trPr>
          <w:jc w:val="center"/>
        </w:trPr>
        <w:tc>
          <w:tcPr>
            <w:tcW w:w="0" w:type="auto"/>
            <w:tcBorders>
              <w:top w:val="single" w:sz="6" w:space="0" w:color="auto"/>
              <w:left w:val="single" w:sz="6" w:space="0" w:color="auto"/>
              <w:bottom w:val="single" w:sz="6" w:space="0" w:color="auto"/>
              <w:right w:val="single" w:sz="6" w:space="0" w:color="auto"/>
            </w:tcBorders>
            <w:tcMar>
              <w:top w:w="96" w:type="dxa"/>
              <w:left w:w="96" w:type="dxa"/>
              <w:bottom w:w="120" w:type="dxa"/>
              <w:right w:w="96" w:type="dxa"/>
            </w:tcMar>
            <w:vAlign w:val="center"/>
            <w:hideMark/>
          </w:tcPr>
          <w:p w14:paraId="70654158" w14:textId="77777777" w:rsidR="003E2BDC" w:rsidRPr="00C76BDB" w:rsidRDefault="003E2BDC" w:rsidP="00DA398A">
            <w:pPr>
              <w:jc w:val="center"/>
              <w:rPr>
                <w:rFonts w:ascii="Times New Roman" w:eastAsia="Times New Roman" w:hAnsi="Times New Roman"/>
                <w:sz w:val="20"/>
                <w:szCs w:val="20"/>
                <w:lang w:eastAsia="hr-HR"/>
              </w:rPr>
            </w:pPr>
            <w:r w:rsidRPr="00C76BDB">
              <w:rPr>
                <w:rFonts w:ascii="Times New Roman" w:eastAsia="Times New Roman" w:hAnsi="Times New Roman"/>
                <w:sz w:val="20"/>
                <w:szCs w:val="20"/>
                <w:lang w:eastAsia="hr-HR"/>
              </w:rPr>
              <w:t>11</w:t>
            </w:r>
          </w:p>
        </w:tc>
        <w:tc>
          <w:tcPr>
            <w:tcW w:w="8200" w:type="dxa"/>
            <w:tcBorders>
              <w:top w:val="single" w:sz="6" w:space="0" w:color="auto"/>
              <w:left w:val="single" w:sz="6" w:space="0" w:color="auto"/>
              <w:bottom w:val="single" w:sz="6" w:space="0" w:color="auto"/>
              <w:right w:val="single" w:sz="6" w:space="0" w:color="auto"/>
            </w:tcBorders>
            <w:tcMar>
              <w:top w:w="96" w:type="dxa"/>
              <w:left w:w="96" w:type="dxa"/>
              <w:bottom w:w="120" w:type="dxa"/>
              <w:right w:w="96" w:type="dxa"/>
            </w:tcMar>
            <w:vAlign w:val="center"/>
            <w:hideMark/>
          </w:tcPr>
          <w:p w14:paraId="7788B3C4" w14:textId="77777777" w:rsidR="003E2BDC" w:rsidRPr="00C76BDB" w:rsidRDefault="003E2BDC" w:rsidP="00DA398A">
            <w:pPr>
              <w:rPr>
                <w:rFonts w:ascii="Times New Roman" w:eastAsia="Times New Roman" w:hAnsi="Times New Roman"/>
                <w:sz w:val="20"/>
                <w:szCs w:val="20"/>
                <w:lang w:eastAsia="hr-HR"/>
              </w:rPr>
            </w:pPr>
            <w:r w:rsidRPr="00C76BDB">
              <w:rPr>
                <w:rFonts w:ascii="Times New Roman" w:eastAsia="Times New Roman" w:hAnsi="Times New Roman"/>
                <w:sz w:val="20"/>
                <w:szCs w:val="20"/>
                <w:lang w:eastAsia="hr-HR"/>
              </w:rPr>
              <w:t>klizanje, tečenje, odronjavanje i prevrtanje zemljišta</w:t>
            </w:r>
          </w:p>
        </w:tc>
      </w:tr>
      <w:tr w:rsidR="003E2BDC" w:rsidRPr="00C76BDB" w14:paraId="4459BB6C" w14:textId="77777777" w:rsidTr="00DA398A">
        <w:trPr>
          <w:jc w:val="center"/>
        </w:trPr>
        <w:tc>
          <w:tcPr>
            <w:tcW w:w="0" w:type="auto"/>
            <w:tcBorders>
              <w:top w:val="single" w:sz="6" w:space="0" w:color="auto"/>
              <w:left w:val="single" w:sz="6" w:space="0" w:color="auto"/>
              <w:bottom w:val="single" w:sz="6" w:space="0" w:color="auto"/>
              <w:right w:val="single" w:sz="6" w:space="0" w:color="auto"/>
            </w:tcBorders>
            <w:tcMar>
              <w:top w:w="96" w:type="dxa"/>
              <w:left w:w="96" w:type="dxa"/>
              <w:bottom w:w="120" w:type="dxa"/>
              <w:right w:w="96" w:type="dxa"/>
            </w:tcMar>
            <w:vAlign w:val="center"/>
            <w:hideMark/>
          </w:tcPr>
          <w:p w14:paraId="184CE790" w14:textId="77777777" w:rsidR="003E2BDC" w:rsidRPr="00C76BDB" w:rsidRDefault="003E2BDC" w:rsidP="00DA398A">
            <w:pPr>
              <w:jc w:val="center"/>
              <w:rPr>
                <w:rFonts w:ascii="Times New Roman" w:eastAsia="Times New Roman" w:hAnsi="Times New Roman"/>
                <w:sz w:val="20"/>
                <w:szCs w:val="20"/>
                <w:lang w:eastAsia="hr-HR"/>
              </w:rPr>
            </w:pPr>
            <w:r w:rsidRPr="00C76BDB">
              <w:rPr>
                <w:rFonts w:ascii="Times New Roman" w:eastAsia="Times New Roman" w:hAnsi="Times New Roman"/>
                <w:sz w:val="20"/>
                <w:szCs w:val="20"/>
                <w:lang w:eastAsia="hr-HR"/>
              </w:rPr>
              <w:t>12</w:t>
            </w:r>
          </w:p>
        </w:tc>
        <w:tc>
          <w:tcPr>
            <w:tcW w:w="8200" w:type="dxa"/>
            <w:tcBorders>
              <w:top w:val="single" w:sz="6" w:space="0" w:color="auto"/>
              <w:left w:val="single" w:sz="6" w:space="0" w:color="auto"/>
              <w:bottom w:val="single" w:sz="6" w:space="0" w:color="auto"/>
              <w:right w:val="single" w:sz="6" w:space="0" w:color="auto"/>
            </w:tcBorders>
            <w:tcMar>
              <w:top w:w="96" w:type="dxa"/>
              <w:left w:w="96" w:type="dxa"/>
              <w:bottom w:w="120" w:type="dxa"/>
              <w:right w:w="96" w:type="dxa"/>
            </w:tcMar>
            <w:vAlign w:val="center"/>
            <w:hideMark/>
          </w:tcPr>
          <w:p w14:paraId="595C4897" w14:textId="77777777" w:rsidR="003E2BDC" w:rsidRPr="00C76BDB" w:rsidRDefault="003E2BDC" w:rsidP="00DA398A">
            <w:pPr>
              <w:rPr>
                <w:rFonts w:ascii="Times New Roman" w:eastAsia="Times New Roman" w:hAnsi="Times New Roman"/>
                <w:sz w:val="20"/>
                <w:szCs w:val="20"/>
                <w:lang w:eastAsia="hr-HR"/>
              </w:rPr>
            </w:pPr>
            <w:r w:rsidRPr="00C76BDB">
              <w:rPr>
                <w:rFonts w:ascii="Times New Roman" w:eastAsia="Times New Roman" w:hAnsi="Times New Roman"/>
                <w:sz w:val="20"/>
                <w:szCs w:val="20"/>
                <w:lang w:eastAsia="hr-HR"/>
              </w:rPr>
              <w:t>druge pojave koje ovisno o mjesnim prilikama, uzrokuju bitne poremećaje u životu ljudi na određenom području</w:t>
            </w:r>
          </w:p>
        </w:tc>
      </w:tr>
    </w:tbl>
    <w:p w14:paraId="4177EDA9" w14:textId="77777777" w:rsidR="003E2BDC" w:rsidRPr="00C76BDB" w:rsidRDefault="003E2BDC" w:rsidP="003E2BDC">
      <w:pPr>
        <w:shd w:val="clear" w:color="auto" w:fill="FFFFFF"/>
        <w:spacing w:after="48"/>
        <w:ind w:firstLine="408"/>
        <w:textAlignment w:val="baseline"/>
        <w:rPr>
          <w:rFonts w:ascii="Times New Roman" w:eastAsia="Times New Roman" w:hAnsi="Times New Roman"/>
          <w:color w:val="231F20"/>
          <w:szCs w:val="24"/>
          <w:lang w:eastAsia="hr-HR"/>
        </w:rPr>
      </w:pPr>
    </w:p>
    <w:p w14:paraId="30E5348D" w14:textId="77777777" w:rsidR="003E2BDC" w:rsidRPr="00C76BDB" w:rsidRDefault="003E2BDC" w:rsidP="003E2BDC">
      <w:pPr>
        <w:shd w:val="clear" w:color="auto" w:fill="FFFFFF"/>
        <w:spacing w:after="48"/>
        <w:ind w:firstLine="408"/>
        <w:textAlignment w:val="baseline"/>
        <w:rPr>
          <w:rFonts w:ascii="Times New Roman" w:eastAsia="Times New Roman" w:hAnsi="Times New Roman"/>
          <w:color w:val="231F20"/>
          <w:szCs w:val="24"/>
          <w:lang w:eastAsia="hr-HR"/>
        </w:rPr>
      </w:pPr>
    </w:p>
    <w:p w14:paraId="641DDBFD" w14:textId="77777777" w:rsidR="003E2BDC" w:rsidRPr="00C76BDB" w:rsidRDefault="003E2BDC" w:rsidP="003E2BDC">
      <w:pPr>
        <w:shd w:val="clear" w:color="auto" w:fill="FFFFFF"/>
        <w:spacing w:after="48"/>
        <w:ind w:firstLine="408"/>
        <w:textAlignment w:val="baseline"/>
        <w:rPr>
          <w:rFonts w:ascii="Times New Roman" w:eastAsia="Times New Roman" w:hAnsi="Times New Roman"/>
          <w:color w:val="231F20"/>
          <w:szCs w:val="24"/>
          <w:lang w:eastAsia="hr-HR"/>
        </w:rPr>
      </w:pPr>
    </w:p>
    <w:p w14:paraId="688D5FC9" w14:textId="77777777" w:rsidR="003E2BDC" w:rsidRPr="00C76BDB" w:rsidRDefault="003E2BDC" w:rsidP="003E2BDC">
      <w:pPr>
        <w:rPr>
          <w:rFonts w:ascii="Times New Roman" w:hAnsi="Times New Roman"/>
          <w:lang w:eastAsia="hr-HR"/>
        </w:rPr>
      </w:pPr>
    </w:p>
    <w:p w14:paraId="12A08AEC" w14:textId="77777777" w:rsidR="003E2BDC" w:rsidRPr="00C76BDB" w:rsidRDefault="003E2BDC" w:rsidP="003E2BDC">
      <w:pPr>
        <w:rPr>
          <w:rFonts w:ascii="Times New Roman" w:hAnsi="Times New Roman"/>
          <w:lang w:eastAsia="hr-HR"/>
        </w:rPr>
      </w:pPr>
    </w:p>
    <w:p w14:paraId="33FE3E9A" w14:textId="77777777" w:rsidR="003E2BDC" w:rsidRPr="00C76BDB" w:rsidRDefault="003E2BDC" w:rsidP="003E2BDC">
      <w:pPr>
        <w:rPr>
          <w:rFonts w:ascii="Times New Roman" w:hAnsi="Times New Roman"/>
          <w:lang w:eastAsia="hr-HR"/>
        </w:rPr>
      </w:pPr>
    </w:p>
    <w:p w14:paraId="3BB45CA2" w14:textId="77777777" w:rsidR="003E2BDC" w:rsidRPr="00C76BDB" w:rsidRDefault="003E2BDC" w:rsidP="003E2BDC">
      <w:pPr>
        <w:rPr>
          <w:rFonts w:ascii="Times New Roman" w:hAnsi="Times New Roman"/>
          <w:lang w:eastAsia="hr-HR"/>
        </w:rPr>
      </w:pPr>
    </w:p>
    <w:p w14:paraId="11527FA8" w14:textId="77777777" w:rsidR="003E2BDC" w:rsidRPr="00C76BDB" w:rsidRDefault="003E2BDC" w:rsidP="003E2BDC">
      <w:pPr>
        <w:rPr>
          <w:rFonts w:ascii="Times New Roman" w:hAnsi="Times New Roman"/>
          <w:lang w:eastAsia="hr-HR"/>
        </w:rPr>
      </w:pPr>
    </w:p>
    <w:p w14:paraId="24F80A7A" w14:textId="77777777" w:rsidR="003E2BDC" w:rsidRPr="00C76BDB" w:rsidRDefault="003E2BDC" w:rsidP="003E2BDC">
      <w:pPr>
        <w:rPr>
          <w:rFonts w:ascii="Times New Roman" w:hAnsi="Times New Roman"/>
          <w:lang w:eastAsia="hr-HR"/>
        </w:rPr>
      </w:pPr>
    </w:p>
    <w:p w14:paraId="5AB6B7DF" w14:textId="77777777" w:rsidR="003E2BDC" w:rsidRPr="00C76BDB" w:rsidRDefault="003E2BDC" w:rsidP="003E2BDC">
      <w:pPr>
        <w:rPr>
          <w:rFonts w:ascii="Times New Roman" w:hAnsi="Times New Roman"/>
          <w:lang w:eastAsia="hr-HR"/>
        </w:rPr>
      </w:pPr>
    </w:p>
    <w:p w14:paraId="2EB8BFC7" w14:textId="77777777" w:rsidR="003E2BDC" w:rsidRPr="00C76BDB" w:rsidRDefault="003E2BDC" w:rsidP="003E2BDC">
      <w:pPr>
        <w:rPr>
          <w:rFonts w:ascii="Times New Roman" w:hAnsi="Times New Roman"/>
          <w:lang w:eastAsia="hr-HR"/>
        </w:rPr>
      </w:pPr>
    </w:p>
    <w:p w14:paraId="00A20000" w14:textId="77777777" w:rsidR="003E2BDC" w:rsidRPr="00C76BDB" w:rsidRDefault="003E2BDC" w:rsidP="003E2BDC">
      <w:pPr>
        <w:rPr>
          <w:rFonts w:ascii="Times New Roman" w:hAnsi="Times New Roman"/>
          <w:lang w:eastAsia="hr-HR"/>
        </w:rPr>
      </w:pPr>
    </w:p>
    <w:p w14:paraId="61E6B725" w14:textId="77777777" w:rsidR="003E2BDC" w:rsidRPr="00C76BDB" w:rsidRDefault="003E2BDC" w:rsidP="003E2BDC">
      <w:pPr>
        <w:rPr>
          <w:rFonts w:ascii="Times New Roman" w:hAnsi="Times New Roman"/>
          <w:lang w:eastAsia="hr-HR"/>
        </w:rPr>
      </w:pPr>
    </w:p>
    <w:p w14:paraId="6B0CFAA7" w14:textId="77777777" w:rsidR="003E2BDC" w:rsidRPr="00C76BDB" w:rsidRDefault="003E2BDC" w:rsidP="003E2BDC">
      <w:pPr>
        <w:rPr>
          <w:rFonts w:ascii="Times New Roman" w:hAnsi="Times New Roman"/>
          <w:lang w:eastAsia="hr-HR"/>
        </w:rPr>
      </w:pPr>
    </w:p>
    <w:p w14:paraId="6BF8D9C4" w14:textId="77777777" w:rsidR="003E2BDC" w:rsidRPr="00C76BDB" w:rsidRDefault="003E2BDC" w:rsidP="003E2BDC">
      <w:pPr>
        <w:rPr>
          <w:rFonts w:ascii="Times New Roman" w:hAnsi="Times New Roman"/>
          <w:lang w:eastAsia="hr-HR"/>
        </w:rPr>
      </w:pPr>
    </w:p>
    <w:p w14:paraId="44C73335" w14:textId="77777777" w:rsidR="003E2BDC" w:rsidRPr="00C76BDB" w:rsidRDefault="003E2BDC" w:rsidP="003E2BDC">
      <w:pPr>
        <w:rPr>
          <w:rFonts w:ascii="Times New Roman" w:hAnsi="Times New Roman"/>
          <w:lang w:eastAsia="hr-HR"/>
        </w:rPr>
      </w:pPr>
    </w:p>
    <w:p w14:paraId="29044D99" w14:textId="77777777" w:rsidR="003E2BDC" w:rsidRPr="00C76BDB" w:rsidRDefault="003E2BDC" w:rsidP="003E2BDC">
      <w:pPr>
        <w:rPr>
          <w:rFonts w:ascii="Times New Roman" w:hAnsi="Times New Roman"/>
          <w:lang w:eastAsia="hr-HR"/>
        </w:rPr>
      </w:pPr>
    </w:p>
    <w:p w14:paraId="2521BC27" w14:textId="77777777" w:rsidR="003E2BDC" w:rsidRPr="00C76BDB" w:rsidRDefault="003E2BDC" w:rsidP="003E2BDC">
      <w:pPr>
        <w:rPr>
          <w:rFonts w:ascii="Times New Roman" w:hAnsi="Times New Roman"/>
          <w:lang w:eastAsia="hr-HR"/>
        </w:rPr>
      </w:pPr>
    </w:p>
    <w:p w14:paraId="1A3BE848" w14:textId="77777777" w:rsidR="003E2BDC" w:rsidRDefault="003E2BDC" w:rsidP="003E2BDC">
      <w:pPr>
        <w:rPr>
          <w:rFonts w:ascii="Times New Roman" w:hAnsi="Times New Roman"/>
          <w:lang w:eastAsia="hr-HR"/>
        </w:rPr>
      </w:pPr>
    </w:p>
    <w:p w14:paraId="074AC9E8" w14:textId="77777777" w:rsidR="003E2BDC" w:rsidRDefault="003E2BDC" w:rsidP="003E2BDC">
      <w:pPr>
        <w:rPr>
          <w:rFonts w:ascii="Times New Roman" w:hAnsi="Times New Roman"/>
          <w:lang w:eastAsia="hr-HR"/>
        </w:rPr>
      </w:pPr>
    </w:p>
    <w:p w14:paraId="5B308227" w14:textId="77777777" w:rsidR="003E2BDC" w:rsidRPr="00C76BDB" w:rsidRDefault="003E2BDC" w:rsidP="003E2BDC">
      <w:pPr>
        <w:rPr>
          <w:rFonts w:ascii="Times New Roman" w:hAnsi="Times New Roman"/>
          <w:lang w:eastAsia="hr-HR"/>
        </w:rPr>
      </w:pPr>
    </w:p>
    <w:p w14:paraId="6EFDE6D6" w14:textId="77777777" w:rsidR="003E2BDC" w:rsidRPr="00C76BDB" w:rsidRDefault="003E2BDC" w:rsidP="003E2BDC">
      <w:pPr>
        <w:rPr>
          <w:rFonts w:ascii="Times New Roman" w:hAnsi="Times New Roman"/>
          <w:lang w:eastAsia="hr-HR"/>
        </w:rPr>
      </w:pPr>
    </w:p>
    <w:p w14:paraId="1D8D8353" w14:textId="77777777" w:rsidR="003E2BDC" w:rsidRPr="00C76BDB" w:rsidRDefault="003E2BDC" w:rsidP="003E2BDC">
      <w:pPr>
        <w:jc w:val="center"/>
        <w:rPr>
          <w:rFonts w:ascii="Times New Roman" w:hAnsi="Times New Roman"/>
          <w:lang w:eastAsia="hr-HR"/>
        </w:rPr>
      </w:pPr>
      <w:r w:rsidRPr="00C76BDB">
        <w:rPr>
          <w:rFonts w:ascii="Times New Roman" w:hAnsi="Times New Roman"/>
          <w:lang w:eastAsia="hr-HR"/>
        </w:rPr>
        <w:t>PRILOG II.</w:t>
      </w:r>
    </w:p>
    <w:p w14:paraId="58F3CA10" w14:textId="716B6FE3" w:rsidR="003E2BDC" w:rsidRPr="00C76BDB" w:rsidRDefault="003E2BDC" w:rsidP="003E2BDC">
      <w:pPr>
        <w:pStyle w:val="Opisslike"/>
        <w:rPr>
          <w:rFonts w:ascii="Times New Roman" w:hAnsi="Times New Roman" w:cs="Times New Roman"/>
          <w:lang w:eastAsia="hr-HR"/>
        </w:rPr>
      </w:pPr>
      <w:bookmarkStart w:id="144" w:name="_Toc177974619"/>
      <w:r w:rsidRPr="00C76BDB">
        <w:rPr>
          <w:rFonts w:ascii="Times New Roman" w:hAnsi="Times New Roman" w:cs="Times New Roman"/>
        </w:rPr>
        <w:t xml:space="preserve">Prilog </w:t>
      </w:r>
      <w:r w:rsidRPr="00C76BDB">
        <w:rPr>
          <w:rFonts w:ascii="Times New Roman" w:hAnsi="Times New Roman" w:cs="Times New Roman"/>
        </w:rPr>
        <w:fldChar w:fldCharType="begin"/>
      </w:r>
      <w:r w:rsidRPr="00C76BDB">
        <w:rPr>
          <w:rFonts w:ascii="Times New Roman" w:hAnsi="Times New Roman" w:cs="Times New Roman"/>
        </w:rPr>
        <w:instrText xml:space="preserve"> SEQ Prilog \* ARABIC </w:instrText>
      </w:r>
      <w:r w:rsidRPr="00C76BDB">
        <w:rPr>
          <w:rFonts w:ascii="Times New Roman" w:hAnsi="Times New Roman" w:cs="Times New Roman"/>
        </w:rPr>
        <w:fldChar w:fldCharType="separate"/>
      </w:r>
      <w:r w:rsidR="00A8397C">
        <w:rPr>
          <w:rFonts w:ascii="Times New Roman" w:hAnsi="Times New Roman" w:cs="Times New Roman"/>
          <w:noProof/>
        </w:rPr>
        <w:t>2</w:t>
      </w:r>
      <w:r w:rsidRPr="00C76BDB">
        <w:rPr>
          <w:rFonts w:ascii="Times New Roman" w:hAnsi="Times New Roman" w:cs="Times New Roman"/>
        </w:rPr>
        <w:fldChar w:fldCharType="end"/>
      </w:r>
      <w:r w:rsidRPr="00C76BDB">
        <w:rPr>
          <w:rFonts w:ascii="Times New Roman" w:hAnsi="Times New Roman" w:cs="Times New Roman"/>
        </w:rPr>
        <w:t>: Obrazac PN</w:t>
      </w:r>
      <w:bookmarkEnd w:id="144"/>
    </w:p>
    <w:p w14:paraId="1B9BA986" w14:textId="77777777" w:rsidR="003E2BDC" w:rsidRPr="00C76BDB" w:rsidRDefault="003E2BDC" w:rsidP="003E2BDC">
      <w:pPr>
        <w:shd w:val="clear" w:color="auto" w:fill="FFFFFF"/>
        <w:spacing w:after="160"/>
        <w:textAlignment w:val="baseline"/>
        <w:rPr>
          <w:rFonts w:ascii="Times New Roman" w:eastAsia="Times New Roman" w:hAnsi="Times New Roman"/>
          <w:color w:val="231F20"/>
          <w:lang w:eastAsia="hr-HR"/>
        </w:rPr>
      </w:pPr>
      <w:r w:rsidRPr="00C76BDB">
        <w:rPr>
          <w:rFonts w:ascii="Times New Roman" w:eastAsia="Times New Roman" w:hAnsi="Times New Roman"/>
          <w:color w:val="231F20"/>
          <w:lang w:eastAsia="hr-HR"/>
        </w:rPr>
        <w:lastRenderedPageBreak/>
        <w:t>OBRAZAC PN</w:t>
      </w:r>
    </w:p>
    <w:tbl>
      <w:tblPr>
        <w:tblW w:w="9206" w:type="dxa"/>
        <w:jc w:val="center"/>
        <w:tblCellMar>
          <w:left w:w="0" w:type="dxa"/>
          <w:right w:w="0" w:type="dxa"/>
        </w:tblCellMar>
        <w:tblLook w:val="04A0" w:firstRow="1" w:lastRow="0" w:firstColumn="1" w:lastColumn="0" w:noHBand="0" w:noVBand="1"/>
      </w:tblPr>
      <w:tblGrid>
        <w:gridCol w:w="5321"/>
        <w:gridCol w:w="3885"/>
      </w:tblGrid>
      <w:tr w:rsidR="003E2BDC" w:rsidRPr="00C76BDB" w14:paraId="6173C127" w14:textId="77777777" w:rsidTr="00DA398A">
        <w:trPr>
          <w:jc w:val="center"/>
        </w:trPr>
        <w:tc>
          <w:tcPr>
            <w:tcW w:w="5321" w:type="dxa"/>
            <w:tcBorders>
              <w:top w:val="single" w:sz="6" w:space="0" w:color="auto"/>
              <w:left w:val="single" w:sz="6" w:space="0" w:color="auto"/>
              <w:bottom w:val="single" w:sz="6" w:space="0" w:color="auto"/>
              <w:right w:val="single" w:sz="6" w:space="0" w:color="auto"/>
            </w:tcBorders>
            <w:tcMar>
              <w:top w:w="96" w:type="dxa"/>
              <w:left w:w="96" w:type="dxa"/>
              <w:bottom w:w="120" w:type="dxa"/>
              <w:right w:w="96" w:type="dxa"/>
            </w:tcMar>
            <w:vAlign w:val="center"/>
            <w:hideMark/>
          </w:tcPr>
          <w:p w14:paraId="3DC327C3" w14:textId="77777777" w:rsidR="003E2BDC" w:rsidRPr="00C76BDB" w:rsidRDefault="003E2BDC" w:rsidP="00DA398A">
            <w:pPr>
              <w:rPr>
                <w:rFonts w:ascii="Times New Roman" w:eastAsia="Times New Roman" w:hAnsi="Times New Roman"/>
                <w:sz w:val="20"/>
                <w:szCs w:val="20"/>
                <w:lang w:eastAsia="hr-HR"/>
              </w:rPr>
            </w:pPr>
            <w:r w:rsidRPr="00C76BDB">
              <w:rPr>
                <w:rFonts w:ascii="Times New Roman" w:eastAsia="Times New Roman" w:hAnsi="Times New Roman"/>
                <w:sz w:val="20"/>
                <w:szCs w:val="20"/>
                <w:lang w:eastAsia="hr-HR"/>
              </w:rPr>
              <w:t>ŽUPANIJA</w:t>
            </w:r>
          </w:p>
        </w:tc>
        <w:tc>
          <w:tcPr>
            <w:tcW w:w="3885" w:type="dxa"/>
            <w:tcBorders>
              <w:top w:val="single" w:sz="6" w:space="0" w:color="auto"/>
              <w:left w:val="single" w:sz="6" w:space="0" w:color="auto"/>
              <w:bottom w:val="single" w:sz="6" w:space="0" w:color="auto"/>
              <w:right w:val="single" w:sz="6" w:space="0" w:color="auto"/>
            </w:tcBorders>
            <w:tcMar>
              <w:top w:w="96" w:type="dxa"/>
              <w:left w:w="96" w:type="dxa"/>
              <w:bottom w:w="120" w:type="dxa"/>
              <w:right w:w="96" w:type="dxa"/>
            </w:tcMar>
            <w:vAlign w:val="center"/>
            <w:hideMark/>
          </w:tcPr>
          <w:p w14:paraId="02D93285" w14:textId="77777777" w:rsidR="003E2BDC" w:rsidRPr="00C76BDB" w:rsidRDefault="003E2BDC" w:rsidP="00DA398A">
            <w:pPr>
              <w:rPr>
                <w:rFonts w:ascii="Times New Roman" w:eastAsia="Times New Roman" w:hAnsi="Times New Roman"/>
                <w:sz w:val="20"/>
                <w:szCs w:val="20"/>
                <w:lang w:eastAsia="hr-HR"/>
              </w:rPr>
            </w:pPr>
          </w:p>
        </w:tc>
      </w:tr>
      <w:tr w:rsidR="003E2BDC" w:rsidRPr="00C76BDB" w14:paraId="6015CA11" w14:textId="77777777" w:rsidTr="00DA398A">
        <w:trPr>
          <w:jc w:val="center"/>
        </w:trPr>
        <w:tc>
          <w:tcPr>
            <w:tcW w:w="0" w:type="auto"/>
            <w:tcBorders>
              <w:top w:val="single" w:sz="6" w:space="0" w:color="auto"/>
              <w:left w:val="single" w:sz="6" w:space="0" w:color="auto"/>
              <w:bottom w:val="single" w:sz="6" w:space="0" w:color="auto"/>
              <w:right w:val="single" w:sz="6" w:space="0" w:color="auto"/>
            </w:tcBorders>
            <w:tcMar>
              <w:top w:w="96" w:type="dxa"/>
              <w:left w:w="96" w:type="dxa"/>
              <w:bottom w:w="120" w:type="dxa"/>
              <w:right w:w="96" w:type="dxa"/>
            </w:tcMar>
            <w:vAlign w:val="center"/>
            <w:hideMark/>
          </w:tcPr>
          <w:p w14:paraId="30C5CEC9" w14:textId="77777777" w:rsidR="003E2BDC" w:rsidRPr="00C76BDB" w:rsidRDefault="003E2BDC" w:rsidP="00DA398A">
            <w:pPr>
              <w:rPr>
                <w:rFonts w:ascii="Times New Roman" w:eastAsia="Times New Roman" w:hAnsi="Times New Roman"/>
                <w:sz w:val="20"/>
                <w:szCs w:val="20"/>
                <w:lang w:eastAsia="hr-HR"/>
              </w:rPr>
            </w:pPr>
            <w:r w:rsidRPr="00C76BDB">
              <w:rPr>
                <w:rFonts w:ascii="Times New Roman" w:eastAsia="Times New Roman" w:hAnsi="Times New Roman"/>
                <w:sz w:val="20"/>
                <w:szCs w:val="20"/>
                <w:lang w:eastAsia="hr-HR"/>
              </w:rPr>
              <w:t>OPĆINA</w:t>
            </w:r>
          </w:p>
        </w:tc>
        <w:tc>
          <w:tcPr>
            <w:tcW w:w="3885" w:type="dxa"/>
            <w:tcBorders>
              <w:top w:val="single" w:sz="6" w:space="0" w:color="auto"/>
              <w:left w:val="single" w:sz="6" w:space="0" w:color="auto"/>
              <w:bottom w:val="single" w:sz="6" w:space="0" w:color="auto"/>
              <w:right w:val="single" w:sz="6" w:space="0" w:color="auto"/>
            </w:tcBorders>
            <w:tcMar>
              <w:top w:w="96" w:type="dxa"/>
              <w:left w:w="96" w:type="dxa"/>
              <w:bottom w:w="120" w:type="dxa"/>
              <w:right w:w="96" w:type="dxa"/>
            </w:tcMar>
            <w:vAlign w:val="center"/>
            <w:hideMark/>
          </w:tcPr>
          <w:p w14:paraId="2F9AC8CA" w14:textId="77777777" w:rsidR="003E2BDC" w:rsidRPr="00C76BDB" w:rsidRDefault="003E2BDC" w:rsidP="00DA398A">
            <w:pPr>
              <w:rPr>
                <w:rFonts w:ascii="Times New Roman" w:eastAsia="Times New Roman" w:hAnsi="Times New Roman"/>
                <w:sz w:val="20"/>
                <w:szCs w:val="20"/>
                <w:lang w:eastAsia="hr-HR"/>
              </w:rPr>
            </w:pPr>
          </w:p>
        </w:tc>
      </w:tr>
    </w:tbl>
    <w:p w14:paraId="3EF5E277" w14:textId="77777777" w:rsidR="003E2BDC" w:rsidRPr="00C76BDB" w:rsidRDefault="003E2BDC" w:rsidP="003E2BDC">
      <w:pPr>
        <w:shd w:val="clear" w:color="auto" w:fill="FFFFFF"/>
        <w:spacing w:after="160"/>
        <w:ind w:firstLine="408"/>
        <w:textAlignment w:val="baseline"/>
        <w:rPr>
          <w:rFonts w:ascii="Times New Roman" w:eastAsia="Times New Roman" w:hAnsi="Times New Roman"/>
          <w:color w:val="231F20"/>
          <w:sz w:val="20"/>
          <w:szCs w:val="20"/>
          <w:lang w:eastAsia="hr-HR"/>
        </w:rPr>
      </w:pPr>
    </w:p>
    <w:tbl>
      <w:tblPr>
        <w:tblW w:w="9206" w:type="dxa"/>
        <w:jc w:val="center"/>
        <w:tblCellMar>
          <w:left w:w="0" w:type="dxa"/>
          <w:right w:w="0" w:type="dxa"/>
        </w:tblCellMar>
        <w:tblLook w:val="04A0" w:firstRow="1" w:lastRow="0" w:firstColumn="1" w:lastColumn="0" w:noHBand="0" w:noVBand="1"/>
      </w:tblPr>
      <w:tblGrid>
        <w:gridCol w:w="5267"/>
        <w:gridCol w:w="3939"/>
      </w:tblGrid>
      <w:tr w:rsidR="003E2BDC" w:rsidRPr="00C76BDB" w14:paraId="2CC3DB68" w14:textId="77777777" w:rsidTr="00DA398A">
        <w:trPr>
          <w:jc w:val="center"/>
        </w:trPr>
        <w:tc>
          <w:tcPr>
            <w:tcW w:w="5267" w:type="dxa"/>
            <w:tcBorders>
              <w:top w:val="single" w:sz="6" w:space="0" w:color="auto"/>
              <w:left w:val="single" w:sz="6" w:space="0" w:color="auto"/>
              <w:bottom w:val="single" w:sz="6" w:space="0" w:color="auto"/>
              <w:right w:val="single" w:sz="6" w:space="0" w:color="auto"/>
            </w:tcBorders>
            <w:tcMar>
              <w:top w:w="96" w:type="dxa"/>
              <w:left w:w="96" w:type="dxa"/>
              <w:bottom w:w="120" w:type="dxa"/>
              <w:right w:w="96" w:type="dxa"/>
            </w:tcMar>
            <w:vAlign w:val="center"/>
            <w:hideMark/>
          </w:tcPr>
          <w:p w14:paraId="79FDC578" w14:textId="77777777" w:rsidR="003E2BDC" w:rsidRPr="00C76BDB" w:rsidRDefault="003E2BDC" w:rsidP="00DA398A">
            <w:pPr>
              <w:rPr>
                <w:rFonts w:ascii="Times New Roman" w:eastAsia="Times New Roman" w:hAnsi="Times New Roman"/>
                <w:sz w:val="20"/>
                <w:szCs w:val="20"/>
                <w:lang w:eastAsia="hr-HR"/>
              </w:rPr>
            </w:pPr>
            <w:r w:rsidRPr="00C76BDB">
              <w:rPr>
                <w:rFonts w:ascii="Times New Roman" w:eastAsia="Times New Roman" w:hAnsi="Times New Roman"/>
                <w:sz w:val="20"/>
                <w:szCs w:val="20"/>
                <w:lang w:eastAsia="hr-HR"/>
              </w:rPr>
              <w:t>VRSTA PRIRODNE NEPOGODE</w:t>
            </w:r>
          </w:p>
        </w:tc>
        <w:tc>
          <w:tcPr>
            <w:tcW w:w="3939" w:type="dxa"/>
            <w:tcBorders>
              <w:top w:val="single" w:sz="6" w:space="0" w:color="auto"/>
              <w:left w:val="single" w:sz="6" w:space="0" w:color="auto"/>
              <w:bottom w:val="single" w:sz="6" w:space="0" w:color="auto"/>
              <w:right w:val="single" w:sz="6" w:space="0" w:color="auto"/>
            </w:tcBorders>
            <w:tcMar>
              <w:top w:w="96" w:type="dxa"/>
              <w:left w:w="96" w:type="dxa"/>
              <w:bottom w:w="120" w:type="dxa"/>
              <w:right w:w="96" w:type="dxa"/>
            </w:tcMar>
            <w:vAlign w:val="center"/>
            <w:hideMark/>
          </w:tcPr>
          <w:p w14:paraId="178D8F6C" w14:textId="77777777" w:rsidR="003E2BDC" w:rsidRPr="00C76BDB" w:rsidRDefault="003E2BDC" w:rsidP="00DA398A">
            <w:pPr>
              <w:rPr>
                <w:rFonts w:ascii="Times New Roman" w:eastAsia="Times New Roman" w:hAnsi="Times New Roman"/>
                <w:sz w:val="20"/>
                <w:szCs w:val="20"/>
                <w:lang w:eastAsia="hr-HR"/>
              </w:rPr>
            </w:pPr>
          </w:p>
        </w:tc>
      </w:tr>
    </w:tbl>
    <w:p w14:paraId="70C4EEF5" w14:textId="77777777" w:rsidR="003E2BDC" w:rsidRPr="00C76BDB" w:rsidRDefault="003E2BDC" w:rsidP="003E2BDC">
      <w:pPr>
        <w:shd w:val="clear" w:color="auto" w:fill="FFFFFF"/>
        <w:spacing w:after="48"/>
        <w:ind w:firstLine="408"/>
        <w:textAlignment w:val="baseline"/>
        <w:rPr>
          <w:rFonts w:ascii="Times New Roman" w:eastAsia="Times New Roman" w:hAnsi="Times New Roman"/>
          <w:color w:val="231F20"/>
          <w:sz w:val="20"/>
          <w:szCs w:val="20"/>
          <w:lang w:eastAsia="hr-HR"/>
        </w:rPr>
      </w:pPr>
    </w:p>
    <w:p w14:paraId="4E102676" w14:textId="77777777" w:rsidR="003E2BDC" w:rsidRPr="00C76BDB" w:rsidRDefault="003E2BDC" w:rsidP="003E2BDC">
      <w:pPr>
        <w:shd w:val="clear" w:color="auto" w:fill="FFFFFF"/>
        <w:spacing w:before="204" w:after="72"/>
        <w:jc w:val="center"/>
        <w:textAlignment w:val="baseline"/>
        <w:rPr>
          <w:rFonts w:ascii="Times New Roman" w:eastAsia="Times New Roman" w:hAnsi="Times New Roman"/>
          <w:color w:val="231F20"/>
          <w:sz w:val="20"/>
          <w:szCs w:val="20"/>
          <w:lang w:eastAsia="hr-HR"/>
        </w:rPr>
      </w:pPr>
      <w:r w:rsidRPr="00C76BDB">
        <w:rPr>
          <w:rFonts w:ascii="Times New Roman" w:eastAsia="Times New Roman" w:hAnsi="Times New Roman"/>
          <w:color w:val="231F20"/>
          <w:sz w:val="20"/>
          <w:szCs w:val="20"/>
          <w:lang w:eastAsia="hr-HR"/>
        </w:rPr>
        <w:t>PRIJAVA ŠTETE OD PRIRODNE NEPOGODE</w:t>
      </w:r>
    </w:p>
    <w:p w14:paraId="5CA067A3" w14:textId="77777777" w:rsidR="003E2BDC" w:rsidRPr="00C76BDB" w:rsidRDefault="003E2BDC" w:rsidP="003E2BDC">
      <w:pPr>
        <w:shd w:val="clear" w:color="auto" w:fill="FFFFFF"/>
        <w:spacing w:after="160"/>
        <w:ind w:firstLine="408"/>
        <w:textAlignment w:val="baseline"/>
        <w:rPr>
          <w:rFonts w:ascii="Times New Roman" w:eastAsia="Times New Roman" w:hAnsi="Times New Roman"/>
          <w:color w:val="231F20"/>
          <w:sz w:val="20"/>
          <w:szCs w:val="20"/>
          <w:lang w:eastAsia="hr-HR"/>
        </w:rPr>
      </w:pPr>
      <w:r w:rsidRPr="00C76BDB">
        <w:rPr>
          <w:rFonts w:ascii="Times New Roman" w:eastAsia="Times New Roman" w:hAnsi="Times New Roman"/>
          <w:color w:val="231F20"/>
          <w:sz w:val="20"/>
          <w:szCs w:val="20"/>
          <w:lang w:eastAsia="hr-HR"/>
        </w:rPr>
        <w:t>Prijavljujem štetu od prirodne nepogode u kojoj je oštećena/uništena niže navedena imovina.</w:t>
      </w:r>
    </w:p>
    <w:tbl>
      <w:tblPr>
        <w:tblW w:w="9206" w:type="dxa"/>
        <w:jc w:val="center"/>
        <w:tblCellMar>
          <w:left w:w="0" w:type="dxa"/>
          <w:right w:w="0" w:type="dxa"/>
        </w:tblCellMar>
        <w:tblLook w:val="04A0" w:firstRow="1" w:lastRow="0" w:firstColumn="1" w:lastColumn="0" w:noHBand="0" w:noVBand="1"/>
      </w:tblPr>
      <w:tblGrid>
        <w:gridCol w:w="5662"/>
        <w:gridCol w:w="1134"/>
        <w:gridCol w:w="1134"/>
        <w:gridCol w:w="1276"/>
      </w:tblGrid>
      <w:tr w:rsidR="003E2BDC" w:rsidRPr="00C76BDB" w14:paraId="459A22F6" w14:textId="77777777" w:rsidTr="00DA398A">
        <w:trPr>
          <w:jc w:val="center"/>
        </w:trPr>
        <w:tc>
          <w:tcPr>
            <w:tcW w:w="5662" w:type="dxa"/>
            <w:tcBorders>
              <w:top w:val="single" w:sz="6" w:space="0" w:color="auto"/>
              <w:left w:val="single" w:sz="6" w:space="0" w:color="auto"/>
              <w:bottom w:val="single" w:sz="6" w:space="0" w:color="auto"/>
              <w:right w:val="single" w:sz="6" w:space="0" w:color="auto"/>
            </w:tcBorders>
            <w:tcMar>
              <w:top w:w="96" w:type="dxa"/>
              <w:left w:w="96" w:type="dxa"/>
              <w:bottom w:w="120" w:type="dxa"/>
              <w:right w:w="96" w:type="dxa"/>
            </w:tcMar>
            <w:vAlign w:val="center"/>
            <w:hideMark/>
          </w:tcPr>
          <w:p w14:paraId="10B4D234" w14:textId="77777777" w:rsidR="003E2BDC" w:rsidRPr="00C76BDB" w:rsidRDefault="003E2BDC" w:rsidP="00DA398A">
            <w:pPr>
              <w:rPr>
                <w:rFonts w:ascii="Times New Roman" w:eastAsia="Times New Roman" w:hAnsi="Times New Roman"/>
                <w:sz w:val="20"/>
                <w:szCs w:val="20"/>
                <w:lang w:eastAsia="hr-HR"/>
              </w:rPr>
            </w:pPr>
            <w:r w:rsidRPr="00C76BDB">
              <w:rPr>
                <w:rFonts w:ascii="Times New Roman" w:eastAsia="Times New Roman" w:hAnsi="Times New Roman"/>
                <w:sz w:val="20"/>
                <w:szCs w:val="20"/>
                <w:lang w:eastAsia="hr-HR"/>
              </w:rPr>
              <w:t>Prijavitelj štete</w:t>
            </w:r>
          </w:p>
        </w:tc>
        <w:tc>
          <w:tcPr>
            <w:tcW w:w="3544" w:type="dxa"/>
            <w:gridSpan w:val="3"/>
            <w:tcBorders>
              <w:top w:val="single" w:sz="6" w:space="0" w:color="auto"/>
              <w:left w:val="single" w:sz="6" w:space="0" w:color="auto"/>
              <w:bottom w:val="single" w:sz="6" w:space="0" w:color="auto"/>
              <w:right w:val="single" w:sz="6" w:space="0" w:color="auto"/>
            </w:tcBorders>
            <w:tcMar>
              <w:top w:w="96" w:type="dxa"/>
              <w:left w:w="96" w:type="dxa"/>
              <w:bottom w:w="120" w:type="dxa"/>
              <w:right w:w="96" w:type="dxa"/>
            </w:tcMar>
            <w:vAlign w:val="center"/>
            <w:hideMark/>
          </w:tcPr>
          <w:p w14:paraId="03F0BD48" w14:textId="77777777" w:rsidR="003E2BDC" w:rsidRPr="00C76BDB" w:rsidRDefault="003E2BDC" w:rsidP="00DA398A">
            <w:pPr>
              <w:rPr>
                <w:rFonts w:ascii="Times New Roman" w:eastAsia="Times New Roman" w:hAnsi="Times New Roman"/>
                <w:sz w:val="20"/>
                <w:szCs w:val="20"/>
                <w:lang w:eastAsia="hr-HR"/>
              </w:rPr>
            </w:pPr>
          </w:p>
        </w:tc>
      </w:tr>
      <w:tr w:rsidR="003E2BDC" w:rsidRPr="00C76BDB" w14:paraId="6E4932D3" w14:textId="77777777" w:rsidTr="00DA398A">
        <w:trPr>
          <w:jc w:val="center"/>
        </w:trPr>
        <w:tc>
          <w:tcPr>
            <w:tcW w:w="5662" w:type="dxa"/>
            <w:tcBorders>
              <w:top w:val="single" w:sz="6" w:space="0" w:color="auto"/>
              <w:left w:val="single" w:sz="6" w:space="0" w:color="auto"/>
              <w:bottom w:val="single" w:sz="6" w:space="0" w:color="auto"/>
              <w:right w:val="single" w:sz="6" w:space="0" w:color="auto"/>
            </w:tcBorders>
            <w:tcMar>
              <w:top w:w="96" w:type="dxa"/>
              <w:left w:w="96" w:type="dxa"/>
              <w:bottom w:w="120" w:type="dxa"/>
              <w:right w:w="96" w:type="dxa"/>
            </w:tcMar>
            <w:vAlign w:val="center"/>
            <w:hideMark/>
          </w:tcPr>
          <w:p w14:paraId="453C0CDC" w14:textId="77777777" w:rsidR="003E2BDC" w:rsidRPr="00C76BDB" w:rsidRDefault="003E2BDC" w:rsidP="00DA398A">
            <w:pPr>
              <w:rPr>
                <w:rFonts w:ascii="Times New Roman" w:eastAsia="Times New Roman" w:hAnsi="Times New Roman"/>
                <w:sz w:val="20"/>
                <w:szCs w:val="20"/>
                <w:lang w:eastAsia="hr-HR"/>
              </w:rPr>
            </w:pPr>
            <w:r w:rsidRPr="00C76BDB">
              <w:rPr>
                <w:rFonts w:ascii="Times New Roman" w:eastAsia="Times New Roman" w:hAnsi="Times New Roman"/>
                <w:sz w:val="20"/>
                <w:szCs w:val="20"/>
                <w:lang w:eastAsia="hr-HR"/>
              </w:rPr>
              <w:t>OIB</w:t>
            </w:r>
          </w:p>
        </w:tc>
        <w:tc>
          <w:tcPr>
            <w:tcW w:w="3544" w:type="dxa"/>
            <w:gridSpan w:val="3"/>
            <w:tcBorders>
              <w:top w:val="single" w:sz="6" w:space="0" w:color="auto"/>
              <w:left w:val="single" w:sz="6" w:space="0" w:color="auto"/>
              <w:bottom w:val="single" w:sz="6" w:space="0" w:color="auto"/>
              <w:right w:val="single" w:sz="6" w:space="0" w:color="auto"/>
            </w:tcBorders>
            <w:tcMar>
              <w:top w:w="96" w:type="dxa"/>
              <w:left w:w="96" w:type="dxa"/>
              <w:bottom w:w="120" w:type="dxa"/>
              <w:right w:w="96" w:type="dxa"/>
            </w:tcMar>
            <w:vAlign w:val="center"/>
            <w:hideMark/>
          </w:tcPr>
          <w:p w14:paraId="2BC6376E" w14:textId="77777777" w:rsidR="003E2BDC" w:rsidRPr="00C76BDB" w:rsidRDefault="003E2BDC" w:rsidP="00DA398A">
            <w:pPr>
              <w:rPr>
                <w:rFonts w:ascii="Times New Roman" w:eastAsia="Times New Roman" w:hAnsi="Times New Roman"/>
                <w:sz w:val="20"/>
                <w:szCs w:val="20"/>
                <w:lang w:eastAsia="hr-HR"/>
              </w:rPr>
            </w:pPr>
          </w:p>
        </w:tc>
      </w:tr>
      <w:tr w:rsidR="003E2BDC" w:rsidRPr="00C76BDB" w14:paraId="527B663D" w14:textId="77777777" w:rsidTr="00DA398A">
        <w:trPr>
          <w:jc w:val="center"/>
        </w:trPr>
        <w:tc>
          <w:tcPr>
            <w:tcW w:w="5662" w:type="dxa"/>
            <w:tcBorders>
              <w:top w:val="single" w:sz="6" w:space="0" w:color="auto"/>
              <w:left w:val="single" w:sz="6" w:space="0" w:color="auto"/>
              <w:bottom w:val="single" w:sz="6" w:space="0" w:color="auto"/>
              <w:right w:val="single" w:sz="6" w:space="0" w:color="auto"/>
            </w:tcBorders>
            <w:tcMar>
              <w:top w:w="96" w:type="dxa"/>
              <w:left w:w="96" w:type="dxa"/>
              <w:bottom w:w="120" w:type="dxa"/>
              <w:right w:w="96" w:type="dxa"/>
            </w:tcMar>
            <w:vAlign w:val="center"/>
            <w:hideMark/>
          </w:tcPr>
          <w:p w14:paraId="092FCDE1" w14:textId="77777777" w:rsidR="003E2BDC" w:rsidRPr="00C76BDB" w:rsidRDefault="003E2BDC" w:rsidP="00DA398A">
            <w:pPr>
              <w:rPr>
                <w:rFonts w:ascii="Times New Roman" w:eastAsia="Times New Roman" w:hAnsi="Times New Roman"/>
                <w:sz w:val="20"/>
                <w:szCs w:val="20"/>
                <w:lang w:eastAsia="hr-HR"/>
              </w:rPr>
            </w:pPr>
            <w:r w:rsidRPr="00C76BDB">
              <w:rPr>
                <w:rFonts w:ascii="Times New Roman" w:eastAsia="Times New Roman" w:hAnsi="Times New Roman"/>
                <w:sz w:val="20"/>
                <w:szCs w:val="20"/>
                <w:lang w:eastAsia="hr-HR"/>
              </w:rPr>
              <w:t>Adresa prijavitelja štete</w:t>
            </w:r>
          </w:p>
        </w:tc>
        <w:tc>
          <w:tcPr>
            <w:tcW w:w="3544" w:type="dxa"/>
            <w:gridSpan w:val="3"/>
            <w:tcBorders>
              <w:top w:val="single" w:sz="6" w:space="0" w:color="auto"/>
              <w:left w:val="single" w:sz="6" w:space="0" w:color="auto"/>
              <w:bottom w:val="single" w:sz="6" w:space="0" w:color="auto"/>
              <w:right w:val="single" w:sz="6" w:space="0" w:color="auto"/>
            </w:tcBorders>
            <w:tcMar>
              <w:top w:w="96" w:type="dxa"/>
              <w:left w:w="96" w:type="dxa"/>
              <w:bottom w:w="120" w:type="dxa"/>
              <w:right w:w="96" w:type="dxa"/>
            </w:tcMar>
            <w:vAlign w:val="center"/>
            <w:hideMark/>
          </w:tcPr>
          <w:p w14:paraId="09F9E2B8" w14:textId="77777777" w:rsidR="003E2BDC" w:rsidRPr="00C76BDB" w:rsidRDefault="003E2BDC" w:rsidP="00DA398A">
            <w:pPr>
              <w:rPr>
                <w:rFonts w:ascii="Times New Roman" w:eastAsia="Times New Roman" w:hAnsi="Times New Roman"/>
                <w:sz w:val="20"/>
                <w:szCs w:val="20"/>
                <w:lang w:eastAsia="hr-HR"/>
              </w:rPr>
            </w:pPr>
          </w:p>
        </w:tc>
      </w:tr>
      <w:tr w:rsidR="003E2BDC" w:rsidRPr="00C76BDB" w14:paraId="15F8ED39" w14:textId="77777777" w:rsidTr="00DA398A">
        <w:trPr>
          <w:jc w:val="center"/>
        </w:trPr>
        <w:tc>
          <w:tcPr>
            <w:tcW w:w="5662" w:type="dxa"/>
            <w:tcBorders>
              <w:top w:val="single" w:sz="6" w:space="0" w:color="auto"/>
              <w:left w:val="single" w:sz="6" w:space="0" w:color="auto"/>
              <w:bottom w:val="single" w:sz="6" w:space="0" w:color="auto"/>
              <w:right w:val="single" w:sz="6" w:space="0" w:color="auto"/>
            </w:tcBorders>
            <w:tcMar>
              <w:top w:w="96" w:type="dxa"/>
              <w:left w:w="96" w:type="dxa"/>
              <w:bottom w:w="120" w:type="dxa"/>
              <w:right w:w="96" w:type="dxa"/>
            </w:tcMar>
            <w:vAlign w:val="center"/>
            <w:hideMark/>
          </w:tcPr>
          <w:p w14:paraId="630E113E" w14:textId="77777777" w:rsidR="003E2BDC" w:rsidRPr="00C76BDB" w:rsidRDefault="003E2BDC" w:rsidP="00DA398A">
            <w:pPr>
              <w:rPr>
                <w:rFonts w:ascii="Times New Roman" w:eastAsia="Times New Roman" w:hAnsi="Times New Roman"/>
                <w:sz w:val="20"/>
                <w:szCs w:val="20"/>
                <w:lang w:eastAsia="hr-HR"/>
              </w:rPr>
            </w:pPr>
            <w:r w:rsidRPr="00C76BDB">
              <w:rPr>
                <w:rFonts w:ascii="Times New Roman" w:eastAsia="Times New Roman" w:hAnsi="Times New Roman"/>
                <w:sz w:val="20"/>
                <w:szCs w:val="20"/>
                <w:lang w:eastAsia="hr-HR"/>
              </w:rPr>
              <w:t>Adresa imovine na kojoj je nastala šteta</w:t>
            </w:r>
          </w:p>
        </w:tc>
        <w:tc>
          <w:tcPr>
            <w:tcW w:w="3544" w:type="dxa"/>
            <w:gridSpan w:val="3"/>
            <w:tcBorders>
              <w:top w:val="single" w:sz="6" w:space="0" w:color="auto"/>
              <w:left w:val="single" w:sz="6" w:space="0" w:color="auto"/>
              <w:bottom w:val="single" w:sz="6" w:space="0" w:color="auto"/>
              <w:right w:val="single" w:sz="6" w:space="0" w:color="auto"/>
            </w:tcBorders>
            <w:tcMar>
              <w:top w:w="96" w:type="dxa"/>
              <w:left w:w="96" w:type="dxa"/>
              <w:bottom w:w="120" w:type="dxa"/>
              <w:right w:w="96" w:type="dxa"/>
            </w:tcMar>
            <w:vAlign w:val="center"/>
            <w:hideMark/>
          </w:tcPr>
          <w:p w14:paraId="2DB8649F" w14:textId="77777777" w:rsidR="003E2BDC" w:rsidRPr="00C76BDB" w:rsidRDefault="003E2BDC" w:rsidP="00DA398A">
            <w:pPr>
              <w:rPr>
                <w:rFonts w:ascii="Times New Roman" w:eastAsia="Times New Roman" w:hAnsi="Times New Roman"/>
                <w:sz w:val="20"/>
                <w:szCs w:val="20"/>
                <w:lang w:eastAsia="hr-HR"/>
              </w:rPr>
            </w:pPr>
          </w:p>
        </w:tc>
      </w:tr>
      <w:tr w:rsidR="003E2BDC" w:rsidRPr="00C76BDB" w14:paraId="56235C74" w14:textId="77777777" w:rsidTr="00DA398A">
        <w:trPr>
          <w:jc w:val="center"/>
        </w:trPr>
        <w:tc>
          <w:tcPr>
            <w:tcW w:w="5662" w:type="dxa"/>
            <w:tcBorders>
              <w:top w:val="single" w:sz="6" w:space="0" w:color="auto"/>
              <w:left w:val="single" w:sz="6" w:space="0" w:color="auto"/>
              <w:bottom w:val="single" w:sz="6" w:space="0" w:color="auto"/>
              <w:right w:val="single" w:sz="6" w:space="0" w:color="auto"/>
            </w:tcBorders>
            <w:tcMar>
              <w:top w:w="96" w:type="dxa"/>
              <w:left w:w="96" w:type="dxa"/>
              <w:bottom w:w="120" w:type="dxa"/>
              <w:right w:w="96" w:type="dxa"/>
            </w:tcMar>
            <w:vAlign w:val="center"/>
            <w:hideMark/>
          </w:tcPr>
          <w:p w14:paraId="09B165CC" w14:textId="77777777" w:rsidR="003E2BDC" w:rsidRPr="00C76BDB" w:rsidRDefault="003E2BDC" w:rsidP="00DA398A">
            <w:pPr>
              <w:rPr>
                <w:rFonts w:ascii="Times New Roman" w:eastAsia="Times New Roman" w:hAnsi="Times New Roman"/>
                <w:sz w:val="20"/>
                <w:szCs w:val="20"/>
                <w:lang w:eastAsia="hr-HR"/>
              </w:rPr>
            </w:pPr>
            <w:r w:rsidRPr="00C76BDB">
              <w:rPr>
                <w:rFonts w:ascii="Times New Roman" w:eastAsia="Times New Roman" w:hAnsi="Times New Roman"/>
                <w:sz w:val="20"/>
                <w:szCs w:val="20"/>
                <w:lang w:eastAsia="hr-HR"/>
              </w:rPr>
              <w:t>Kontakt</w:t>
            </w:r>
          </w:p>
        </w:tc>
        <w:tc>
          <w:tcPr>
            <w:tcW w:w="3544" w:type="dxa"/>
            <w:gridSpan w:val="3"/>
            <w:tcBorders>
              <w:top w:val="single" w:sz="6" w:space="0" w:color="auto"/>
              <w:left w:val="single" w:sz="6" w:space="0" w:color="auto"/>
              <w:bottom w:val="single" w:sz="6" w:space="0" w:color="auto"/>
              <w:right w:val="single" w:sz="6" w:space="0" w:color="auto"/>
            </w:tcBorders>
            <w:tcMar>
              <w:top w:w="96" w:type="dxa"/>
              <w:left w:w="96" w:type="dxa"/>
              <w:bottom w:w="120" w:type="dxa"/>
              <w:right w:w="96" w:type="dxa"/>
            </w:tcMar>
            <w:vAlign w:val="center"/>
            <w:hideMark/>
          </w:tcPr>
          <w:p w14:paraId="759AFE86" w14:textId="77777777" w:rsidR="003E2BDC" w:rsidRPr="00C76BDB" w:rsidRDefault="003E2BDC" w:rsidP="00DA398A">
            <w:pPr>
              <w:rPr>
                <w:rFonts w:ascii="Times New Roman" w:eastAsia="Times New Roman" w:hAnsi="Times New Roman"/>
                <w:sz w:val="20"/>
                <w:szCs w:val="20"/>
                <w:lang w:eastAsia="hr-HR"/>
              </w:rPr>
            </w:pPr>
          </w:p>
        </w:tc>
      </w:tr>
      <w:tr w:rsidR="003E2BDC" w:rsidRPr="00C76BDB" w14:paraId="56147206" w14:textId="77777777" w:rsidTr="00DA398A">
        <w:trPr>
          <w:jc w:val="center"/>
        </w:trPr>
        <w:tc>
          <w:tcPr>
            <w:tcW w:w="9206" w:type="dxa"/>
            <w:gridSpan w:val="4"/>
            <w:tcBorders>
              <w:top w:val="single" w:sz="6" w:space="0" w:color="auto"/>
              <w:left w:val="single" w:sz="6" w:space="0" w:color="auto"/>
              <w:bottom w:val="single" w:sz="6" w:space="0" w:color="auto"/>
              <w:right w:val="single" w:sz="6" w:space="0" w:color="auto"/>
            </w:tcBorders>
            <w:tcMar>
              <w:top w:w="96" w:type="dxa"/>
              <w:left w:w="96" w:type="dxa"/>
              <w:bottom w:w="120" w:type="dxa"/>
              <w:right w:w="96" w:type="dxa"/>
            </w:tcMar>
            <w:vAlign w:val="center"/>
            <w:hideMark/>
          </w:tcPr>
          <w:p w14:paraId="259EBF0F" w14:textId="77777777" w:rsidR="003E2BDC" w:rsidRPr="00C76BDB" w:rsidRDefault="003E2BDC" w:rsidP="00DA398A">
            <w:pPr>
              <w:rPr>
                <w:rFonts w:ascii="Times New Roman" w:eastAsia="Times New Roman" w:hAnsi="Times New Roman"/>
                <w:sz w:val="20"/>
                <w:szCs w:val="20"/>
                <w:lang w:eastAsia="hr-HR"/>
              </w:rPr>
            </w:pPr>
            <w:r w:rsidRPr="00C76BDB">
              <w:rPr>
                <w:rFonts w:ascii="Times New Roman" w:eastAsia="Times New Roman" w:hAnsi="Times New Roman"/>
                <w:i/>
                <w:iCs/>
                <w:sz w:val="20"/>
                <w:szCs w:val="20"/>
                <w:bdr w:val="none" w:sz="0" w:space="0" w:color="auto" w:frame="1"/>
                <w:lang w:eastAsia="hr-HR"/>
              </w:rPr>
              <w:t>Za štete u poljoprivredi:</w:t>
            </w:r>
          </w:p>
        </w:tc>
      </w:tr>
      <w:tr w:rsidR="003E2BDC" w:rsidRPr="00C76BDB" w14:paraId="2AD48D45" w14:textId="77777777" w:rsidTr="00DA398A">
        <w:trPr>
          <w:jc w:val="center"/>
        </w:trPr>
        <w:tc>
          <w:tcPr>
            <w:tcW w:w="5662" w:type="dxa"/>
            <w:tcBorders>
              <w:top w:val="single" w:sz="6" w:space="0" w:color="auto"/>
              <w:left w:val="single" w:sz="6" w:space="0" w:color="auto"/>
              <w:bottom w:val="single" w:sz="6" w:space="0" w:color="auto"/>
              <w:right w:val="single" w:sz="6" w:space="0" w:color="auto"/>
            </w:tcBorders>
            <w:tcMar>
              <w:top w:w="96" w:type="dxa"/>
              <w:left w:w="96" w:type="dxa"/>
              <w:bottom w:w="120" w:type="dxa"/>
              <w:right w:w="96" w:type="dxa"/>
            </w:tcMar>
            <w:vAlign w:val="center"/>
            <w:hideMark/>
          </w:tcPr>
          <w:p w14:paraId="69672645" w14:textId="77777777" w:rsidR="003E2BDC" w:rsidRPr="00C76BDB" w:rsidRDefault="003E2BDC" w:rsidP="00DA398A">
            <w:pPr>
              <w:rPr>
                <w:rFonts w:ascii="Times New Roman" w:eastAsia="Times New Roman" w:hAnsi="Times New Roman"/>
                <w:sz w:val="20"/>
                <w:szCs w:val="20"/>
                <w:lang w:eastAsia="hr-HR"/>
              </w:rPr>
            </w:pPr>
            <w:r w:rsidRPr="00C76BDB">
              <w:rPr>
                <w:rFonts w:ascii="Times New Roman" w:eastAsia="Times New Roman" w:hAnsi="Times New Roman"/>
                <w:sz w:val="20"/>
                <w:szCs w:val="20"/>
                <w:lang w:eastAsia="hr-HR"/>
              </w:rPr>
              <w:t>MIBPG</w:t>
            </w:r>
          </w:p>
        </w:tc>
        <w:tc>
          <w:tcPr>
            <w:tcW w:w="3544" w:type="dxa"/>
            <w:gridSpan w:val="3"/>
            <w:tcBorders>
              <w:top w:val="single" w:sz="6" w:space="0" w:color="auto"/>
              <w:left w:val="single" w:sz="6" w:space="0" w:color="auto"/>
              <w:bottom w:val="single" w:sz="6" w:space="0" w:color="auto"/>
              <w:right w:val="single" w:sz="6" w:space="0" w:color="auto"/>
            </w:tcBorders>
            <w:tcMar>
              <w:top w:w="96" w:type="dxa"/>
              <w:left w:w="96" w:type="dxa"/>
              <w:bottom w:w="120" w:type="dxa"/>
              <w:right w:w="96" w:type="dxa"/>
            </w:tcMar>
            <w:vAlign w:val="center"/>
            <w:hideMark/>
          </w:tcPr>
          <w:p w14:paraId="353419F5" w14:textId="77777777" w:rsidR="003E2BDC" w:rsidRPr="00C76BDB" w:rsidRDefault="003E2BDC" w:rsidP="00DA398A">
            <w:pPr>
              <w:rPr>
                <w:rFonts w:ascii="Times New Roman" w:eastAsia="Times New Roman" w:hAnsi="Times New Roman"/>
                <w:sz w:val="20"/>
                <w:szCs w:val="20"/>
                <w:lang w:eastAsia="hr-HR"/>
              </w:rPr>
            </w:pPr>
          </w:p>
        </w:tc>
      </w:tr>
      <w:tr w:rsidR="003E2BDC" w:rsidRPr="00C76BDB" w14:paraId="6526764F" w14:textId="77777777" w:rsidTr="00DA398A">
        <w:trPr>
          <w:jc w:val="center"/>
        </w:trPr>
        <w:tc>
          <w:tcPr>
            <w:tcW w:w="5662" w:type="dxa"/>
            <w:tcBorders>
              <w:top w:val="single" w:sz="6" w:space="0" w:color="auto"/>
              <w:left w:val="single" w:sz="6" w:space="0" w:color="auto"/>
              <w:bottom w:val="single" w:sz="6" w:space="0" w:color="auto"/>
              <w:right w:val="single" w:sz="6" w:space="0" w:color="auto"/>
            </w:tcBorders>
            <w:tcMar>
              <w:top w:w="96" w:type="dxa"/>
              <w:left w:w="96" w:type="dxa"/>
              <w:bottom w:w="120" w:type="dxa"/>
              <w:right w:w="96" w:type="dxa"/>
            </w:tcMar>
            <w:vAlign w:val="center"/>
            <w:hideMark/>
          </w:tcPr>
          <w:p w14:paraId="373C4B8F" w14:textId="77777777" w:rsidR="003E2BDC" w:rsidRPr="00C76BDB" w:rsidRDefault="003E2BDC" w:rsidP="00DA398A">
            <w:pPr>
              <w:rPr>
                <w:rFonts w:ascii="Times New Roman" w:eastAsia="Times New Roman" w:hAnsi="Times New Roman"/>
                <w:sz w:val="20"/>
                <w:szCs w:val="20"/>
                <w:lang w:eastAsia="hr-HR"/>
              </w:rPr>
            </w:pPr>
            <w:r w:rsidRPr="00C76BDB">
              <w:rPr>
                <w:rFonts w:ascii="Times New Roman" w:eastAsia="Times New Roman" w:hAnsi="Times New Roman"/>
                <w:sz w:val="20"/>
                <w:szCs w:val="20"/>
                <w:lang w:eastAsia="hr-HR"/>
              </w:rPr>
              <w:t>Broj ARKOD čestice za koju se prijavljuje šteta/broj katastarske čestice</w:t>
            </w:r>
          </w:p>
        </w:tc>
        <w:tc>
          <w:tcPr>
            <w:tcW w:w="3544" w:type="dxa"/>
            <w:gridSpan w:val="3"/>
            <w:tcBorders>
              <w:top w:val="single" w:sz="6" w:space="0" w:color="auto"/>
              <w:left w:val="single" w:sz="6" w:space="0" w:color="auto"/>
              <w:bottom w:val="single" w:sz="6" w:space="0" w:color="auto"/>
              <w:right w:val="single" w:sz="6" w:space="0" w:color="auto"/>
            </w:tcBorders>
            <w:tcMar>
              <w:top w:w="96" w:type="dxa"/>
              <w:left w:w="96" w:type="dxa"/>
              <w:bottom w:w="120" w:type="dxa"/>
              <w:right w:w="96" w:type="dxa"/>
            </w:tcMar>
            <w:vAlign w:val="center"/>
            <w:hideMark/>
          </w:tcPr>
          <w:p w14:paraId="1F2B8F55" w14:textId="77777777" w:rsidR="003E2BDC" w:rsidRPr="00C76BDB" w:rsidRDefault="003E2BDC" w:rsidP="00DA398A">
            <w:pPr>
              <w:rPr>
                <w:rFonts w:ascii="Times New Roman" w:eastAsia="Times New Roman" w:hAnsi="Times New Roman"/>
                <w:sz w:val="20"/>
                <w:szCs w:val="20"/>
                <w:lang w:eastAsia="hr-HR"/>
              </w:rPr>
            </w:pPr>
          </w:p>
        </w:tc>
      </w:tr>
      <w:tr w:rsidR="003E2BDC" w:rsidRPr="00C76BDB" w14:paraId="37F887AE" w14:textId="77777777" w:rsidTr="00DA398A">
        <w:trPr>
          <w:jc w:val="center"/>
        </w:trPr>
        <w:tc>
          <w:tcPr>
            <w:tcW w:w="5662" w:type="dxa"/>
            <w:tcBorders>
              <w:top w:val="single" w:sz="6" w:space="0" w:color="auto"/>
              <w:left w:val="single" w:sz="6" w:space="0" w:color="auto"/>
              <w:bottom w:val="single" w:sz="6" w:space="0" w:color="auto"/>
              <w:right w:val="single" w:sz="6" w:space="0" w:color="auto"/>
            </w:tcBorders>
            <w:tcMar>
              <w:top w:w="96" w:type="dxa"/>
              <w:left w:w="96" w:type="dxa"/>
              <w:bottom w:w="120" w:type="dxa"/>
              <w:right w:w="96" w:type="dxa"/>
            </w:tcMar>
            <w:vAlign w:val="center"/>
            <w:hideMark/>
          </w:tcPr>
          <w:p w14:paraId="0F95AB04" w14:textId="77777777" w:rsidR="003E2BDC" w:rsidRPr="00C76BDB" w:rsidRDefault="003E2BDC" w:rsidP="00DA398A">
            <w:pPr>
              <w:rPr>
                <w:rFonts w:ascii="Times New Roman" w:eastAsia="Times New Roman" w:hAnsi="Times New Roman"/>
                <w:sz w:val="20"/>
                <w:szCs w:val="20"/>
                <w:lang w:eastAsia="hr-HR"/>
              </w:rPr>
            </w:pPr>
            <w:r w:rsidRPr="00C76BDB">
              <w:rPr>
                <w:rFonts w:ascii="Times New Roman" w:eastAsia="Times New Roman" w:hAnsi="Times New Roman"/>
                <w:i/>
                <w:iCs/>
                <w:sz w:val="20"/>
                <w:szCs w:val="20"/>
                <w:bdr w:val="none" w:sz="0" w:space="0" w:color="auto" w:frame="1"/>
                <w:lang w:eastAsia="hr-HR"/>
              </w:rPr>
              <w:t>Za štete u graditeljstvu</w:t>
            </w:r>
          </w:p>
        </w:tc>
        <w:tc>
          <w:tcPr>
            <w:tcW w:w="3544" w:type="dxa"/>
            <w:gridSpan w:val="3"/>
            <w:tcBorders>
              <w:top w:val="single" w:sz="6" w:space="0" w:color="auto"/>
              <w:left w:val="single" w:sz="6" w:space="0" w:color="auto"/>
              <w:bottom w:val="single" w:sz="6" w:space="0" w:color="auto"/>
              <w:right w:val="single" w:sz="6" w:space="0" w:color="auto"/>
            </w:tcBorders>
            <w:tcMar>
              <w:top w:w="96" w:type="dxa"/>
              <w:left w:w="96" w:type="dxa"/>
              <w:bottom w:w="120" w:type="dxa"/>
              <w:right w:w="96" w:type="dxa"/>
            </w:tcMar>
            <w:vAlign w:val="center"/>
            <w:hideMark/>
          </w:tcPr>
          <w:p w14:paraId="7BCE64A8" w14:textId="77777777" w:rsidR="003E2BDC" w:rsidRPr="00C76BDB" w:rsidRDefault="003E2BDC" w:rsidP="00DA398A">
            <w:pPr>
              <w:jc w:val="center"/>
              <w:rPr>
                <w:rFonts w:ascii="Times New Roman" w:eastAsia="Times New Roman" w:hAnsi="Times New Roman"/>
                <w:sz w:val="20"/>
                <w:szCs w:val="20"/>
                <w:lang w:eastAsia="hr-HR"/>
              </w:rPr>
            </w:pPr>
            <w:r w:rsidRPr="00C76BDB">
              <w:rPr>
                <w:rFonts w:ascii="Times New Roman" w:eastAsia="Times New Roman" w:hAnsi="Times New Roman"/>
                <w:i/>
                <w:iCs/>
                <w:sz w:val="20"/>
                <w:szCs w:val="20"/>
                <w:bdr w:val="none" w:sz="0" w:space="0" w:color="auto" w:frame="1"/>
                <w:lang w:eastAsia="hr-HR"/>
              </w:rPr>
              <w:t>(zaokružiti):</w:t>
            </w:r>
          </w:p>
        </w:tc>
      </w:tr>
      <w:tr w:rsidR="003E2BDC" w:rsidRPr="00C76BDB" w14:paraId="1916FB07" w14:textId="77777777" w:rsidTr="00DA398A">
        <w:trPr>
          <w:jc w:val="center"/>
        </w:trPr>
        <w:tc>
          <w:tcPr>
            <w:tcW w:w="5662" w:type="dxa"/>
            <w:tcBorders>
              <w:top w:val="single" w:sz="6" w:space="0" w:color="auto"/>
              <w:left w:val="single" w:sz="6" w:space="0" w:color="auto"/>
              <w:bottom w:val="single" w:sz="6" w:space="0" w:color="auto"/>
              <w:right w:val="single" w:sz="6" w:space="0" w:color="auto"/>
            </w:tcBorders>
            <w:tcMar>
              <w:top w:w="96" w:type="dxa"/>
              <w:left w:w="96" w:type="dxa"/>
              <w:bottom w:w="120" w:type="dxa"/>
              <w:right w:w="96" w:type="dxa"/>
            </w:tcMar>
            <w:vAlign w:val="center"/>
            <w:hideMark/>
          </w:tcPr>
          <w:p w14:paraId="5479E16C" w14:textId="77777777" w:rsidR="003E2BDC" w:rsidRPr="00C76BDB" w:rsidRDefault="003E2BDC" w:rsidP="00DA398A">
            <w:pPr>
              <w:rPr>
                <w:rFonts w:ascii="Times New Roman" w:eastAsia="Times New Roman" w:hAnsi="Times New Roman"/>
                <w:sz w:val="20"/>
                <w:szCs w:val="20"/>
                <w:lang w:eastAsia="hr-HR"/>
              </w:rPr>
            </w:pPr>
            <w:r w:rsidRPr="00C76BDB">
              <w:rPr>
                <w:rFonts w:ascii="Times New Roman" w:eastAsia="Times New Roman" w:hAnsi="Times New Roman"/>
                <w:sz w:val="20"/>
                <w:szCs w:val="20"/>
                <w:lang w:eastAsia="hr-HR"/>
              </w:rPr>
              <w:t>Doneseno rješenje o izvedenom stanju:</w:t>
            </w:r>
          </w:p>
        </w:tc>
        <w:tc>
          <w:tcPr>
            <w:tcW w:w="1134" w:type="dxa"/>
            <w:tcBorders>
              <w:top w:val="single" w:sz="6" w:space="0" w:color="auto"/>
              <w:left w:val="single" w:sz="6" w:space="0" w:color="auto"/>
              <w:bottom w:val="single" w:sz="6" w:space="0" w:color="auto"/>
              <w:right w:val="single" w:sz="6" w:space="0" w:color="auto"/>
            </w:tcBorders>
            <w:tcMar>
              <w:top w:w="96" w:type="dxa"/>
              <w:left w:w="96" w:type="dxa"/>
              <w:bottom w:w="120" w:type="dxa"/>
              <w:right w:w="96" w:type="dxa"/>
            </w:tcMar>
            <w:vAlign w:val="center"/>
            <w:hideMark/>
          </w:tcPr>
          <w:p w14:paraId="62C9C373" w14:textId="77777777" w:rsidR="003E2BDC" w:rsidRPr="00C76BDB" w:rsidRDefault="003E2BDC" w:rsidP="00DA398A">
            <w:pPr>
              <w:jc w:val="center"/>
              <w:rPr>
                <w:rFonts w:ascii="Times New Roman" w:eastAsia="Times New Roman" w:hAnsi="Times New Roman"/>
                <w:sz w:val="20"/>
                <w:szCs w:val="20"/>
                <w:lang w:eastAsia="hr-HR"/>
              </w:rPr>
            </w:pPr>
            <w:r w:rsidRPr="00C76BDB">
              <w:rPr>
                <w:rFonts w:ascii="Times New Roman" w:eastAsia="Times New Roman" w:hAnsi="Times New Roman"/>
                <w:sz w:val="20"/>
                <w:szCs w:val="20"/>
                <w:lang w:eastAsia="hr-HR"/>
              </w:rPr>
              <w:t>DA</w:t>
            </w:r>
          </w:p>
        </w:tc>
        <w:tc>
          <w:tcPr>
            <w:tcW w:w="1134" w:type="dxa"/>
            <w:tcBorders>
              <w:top w:val="single" w:sz="6" w:space="0" w:color="auto"/>
              <w:left w:val="single" w:sz="6" w:space="0" w:color="auto"/>
              <w:bottom w:val="single" w:sz="6" w:space="0" w:color="auto"/>
              <w:right w:val="single" w:sz="6" w:space="0" w:color="auto"/>
            </w:tcBorders>
            <w:tcMar>
              <w:top w:w="96" w:type="dxa"/>
              <w:left w:w="96" w:type="dxa"/>
              <w:bottom w:w="120" w:type="dxa"/>
              <w:right w:w="96" w:type="dxa"/>
            </w:tcMar>
            <w:vAlign w:val="center"/>
            <w:hideMark/>
          </w:tcPr>
          <w:p w14:paraId="715BFD19" w14:textId="77777777" w:rsidR="003E2BDC" w:rsidRPr="00C76BDB" w:rsidRDefault="003E2BDC" w:rsidP="00DA398A">
            <w:pPr>
              <w:jc w:val="center"/>
              <w:rPr>
                <w:rFonts w:ascii="Times New Roman" w:eastAsia="Times New Roman" w:hAnsi="Times New Roman"/>
                <w:sz w:val="20"/>
                <w:szCs w:val="20"/>
                <w:lang w:eastAsia="hr-HR"/>
              </w:rPr>
            </w:pPr>
            <w:r w:rsidRPr="00C76BDB">
              <w:rPr>
                <w:rFonts w:ascii="Times New Roman" w:eastAsia="Times New Roman" w:hAnsi="Times New Roman"/>
                <w:sz w:val="20"/>
                <w:szCs w:val="20"/>
                <w:lang w:eastAsia="hr-HR"/>
              </w:rPr>
              <w:t>NE</w:t>
            </w:r>
          </w:p>
        </w:tc>
        <w:tc>
          <w:tcPr>
            <w:tcW w:w="1276" w:type="dxa"/>
            <w:tcBorders>
              <w:top w:val="single" w:sz="6" w:space="0" w:color="auto"/>
              <w:left w:val="single" w:sz="6" w:space="0" w:color="auto"/>
              <w:bottom w:val="single" w:sz="6" w:space="0" w:color="auto"/>
              <w:right w:val="single" w:sz="6" w:space="0" w:color="auto"/>
            </w:tcBorders>
            <w:tcMar>
              <w:top w:w="96" w:type="dxa"/>
              <w:left w:w="96" w:type="dxa"/>
              <w:bottom w:w="120" w:type="dxa"/>
              <w:right w:w="96" w:type="dxa"/>
            </w:tcMar>
            <w:vAlign w:val="center"/>
            <w:hideMark/>
          </w:tcPr>
          <w:p w14:paraId="71099E9E" w14:textId="77777777" w:rsidR="003E2BDC" w:rsidRPr="00C76BDB" w:rsidRDefault="003E2BDC" w:rsidP="00DA398A">
            <w:pPr>
              <w:jc w:val="center"/>
              <w:rPr>
                <w:rFonts w:ascii="Times New Roman" w:eastAsia="Times New Roman" w:hAnsi="Times New Roman"/>
                <w:sz w:val="20"/>
                <w:szCs w:val="20"/>
                <w:lang w:eastAsia="hr-HR"/>
              </w:rPr>
            </w:pPr>
            <w:r w:rsidRPr="00C76BDB">
              <w:rPr>
                <w:rFonts w:ascii="Times New Roman" w:eastAsia="Times New Roman" w:hAnsi="Times New Roman"/>
                <w:sz w:val="20"/>
                <w:szCs w:val="20"/>
                <w:lang w:eastAsia="hr-HR"/>
              </w:rPr>
              <w:t>U postupku</w:t>
            </w:r>
          </w:p>
        </w:tc>
      </w:tr>
    </w:tbl>
    <w:p w14:paraId="21A8F71D" w14:textId="77777777" w:rsidR="003E2BDC" w:rsidRPr="00C76BDB" w:rsidRDefault="003E2BDC" w:rsidP="003E2BDC">
      <w:pPr>
        <w:shd w:val="clear" w:color="auto" w:fill="FFFFFF"/>
        <w:spacing w:after="160"/>
        <w:ind w:firstLine="408"/>
        <w:textAlignment w:val="baseline"/>
        <w:rPr>
          <w:rFonts w:ascii="Times New Roman" w:eastAsia="Times New Roman" w:hAnsi="Times New Roman"/>
          <w:color w:val="231F20"/>
          <w:sz w:val="20"/>
          <w:szCs w:val="20"/>
          <w:lang w:eastAsia="hr-HR"/>
        </w:rPr>
      </w:pPr>
    </w:p>
    <w:tbl>
      <w:tblPr>
        <w:tblW w:w="9206" w:type="dxa"/>
        <w:jc w:val="center"/>
        <w:tblCellMar>
          <w:left w:w="0" w:type="dxa"/>
          <w:right w:w="0" w:type="dxa"/>
        </w:tblCellMar>
        <w:tblLook w:val="04A0" w:firstRow="1" w:lastRow="0" w:firstColumn="1" w:lastColumn="0" w:noHBand="0" w:noVBand="1"/>
      </w:tblPr>
      <w:tblGrid>
        <w:gridCol w:w="6045"/>
        <w:gridCol w:w="2027"/>
        <w:gridCol w:w="567"/>
        <w:gridCol w:w="567"/>
      </w:tblGrid>
      <w:tr w:rsidR="003E2BDC" w:rsidRPr="00C76BDB" w14:paraId="1A86A499" w14:textId="77777777" w:rsidTr="00DA398A">
        <w:trPr>
          <w:jc w:val="center"/>
        </w:trPr>
        <w:tc>
          <w:tcPr>
            <w:tcW w:w="6045" w:type="dxa"/>
            <w:tcBorders>
              <w:top w:val="single" w:sz="6" w:space="0" w:color="auto"/>
              <w:left w:val="single" w:sz="6" w:space="0" w:color="auto"/>
              <w:bottom w:val="single" w:sz="6" w:space="0" w:color="auto"/>
              <w:right w:val="single" w:sz="6" w:space="0" w:color="auto"/>
            </w:tcBorders>
            <w:tcMar>
              <w:top w:w="96" w:type="dxa"/>
              <w:left w:w="96" w:type="dxa"/>
              <w:bottom w:w="120" w:type="dxa"/>
              <w:right w:w="96" w:type="dxa"/>
            </w:tcMar>
            <w:vAlign w:val="center"/>
            <w:hideMark/>
          </w:tcPr>
          <w:p w14:paraId="6A1CD685" w14:textId="77777777" w:rsidR="003E2BDC" w:rsidRPr="00C76BDB" w:rsidRDefault="003E2BDC" w:rsidP="00DA398A">
            <w:pPr>
              <w:jc w:val="center"/>
              <w:rPr>
                <w:rFonts w:ascii="Times New Roman" w:eastAsia="Times New Roman" w:hAnsi="Times New Roman"/>
                <w:sz w:val="20"/>
                <w:szCs w:val="20"/>
                <w:lang w:eastAsia="hr-HR"/>
              </w:rPr>
            </w:pPr>
            <w:r w:rsidRPr="00C76BDB">
              <w:rPr>
                <w:rFonts w:ascii="Times New Roman" w:eastAsia="Times New Roman" w:hAnsi="Times New Roman"/>
                <w:b/>
                <w:bCs/>
                <w:sz w:val="20"/>
                <w:szCs w:val="20"/>
                <w:bdr w:val="none" w:sz="0" w:space="0" w:color="auto" w:frame="1"/>
                <w:lang w:eastAsia="hr-HR"/>
              </w:rPr>
              <w:t>Prijavljujem štetu na imovini</w:t>
            </w:r>
            <w:r w:rsidRPr="00C76BDB">
              <w:rPr>
                <w:rFonts w:ascii="Times New Roman" w:eastAsia="Times New Roman" w:hAnsi="Times New Roman"/>
                <w:b/>
                <w:bCs/>
                <w:sz w:val="20"/>
                <w:szCs w:val="20"/>
                <w:bdr w:val="none" w:sz="0" w:space="0" w:color="auto" w:frame="1"/>
                <w:lang w:eastAsia="hr-HR"/>
              </w:rPr>
              <w:br/>
              <w:t>(zaokružiti):</w:t>
            </w:r>
          </w:p>
        </w:tc>
        <w:tc>
          <w:tcPr>
            <w:tcW w:w="3161" w:type="dxa"/>
            <w:gridSpan w:val="3"/>
            <w:tcBorders>
              <w:top w:val="single" w:sz="6" w:space="0" w:color="auto"/>
              <w:left w:val="single" w:sz="6" w:space="0" w:color="auto"/>
              <w:bottom w:val="single" w:sz="6" w:space="0" w:color="auto"/>
              <w:right w:val="single" w:sz="6" w:space="0" w:color="auto"/>
            </w:tcBorders>
            <w:tcMar>
              <w:top w:w="96" w:type="dxa"/>
              <w:left w:w="96" w:type="dxa"/>
              <w:bottom w:w="120" w:type="dxa"/>
              <w:right w:w="96" w:type="dxa"/>
            </w:tcMar>
            <w:vAlign w:val="center"/>
            <w:hideMark/>
          </w:tcPr>
          <w:p w14:paraId="6F5E94FD" w14:textId="77777777" w:rsidR="003E2BDC" w:rsidRPr="00C76BDB" w:rsidRDefault="003E2BDC" w:rsidP="00DA398A">
            <w:pPr>
              <w:jc w:val="center"/>
              <w:rPr>
                <w:rFonts w:ascii="Times New Roman" w:eastAsia="Times New Roman" w:hAnsi="Times New Roman"/>
                <w:sz w:val="20"/>
                <w:szCs w:val="20"/>
                <w:lang w:eastAsia="hr-HR"/>
              </w:rPr>
            </w:pPr>
            <w:r w:rsidRPr="00C76BDB">
              <w:rPr>
                <w:rFonts w:ascii="Times New Roman" w:eastAsia="Times New Roman" w:hAnsi="Times New Roman"/>
                <w:b/>
                <w:bCs/>
                <w:sz w:val="20"/>
                <w:szCs w:val="20"/>
                <w:bdr w:val="none" w:sz="0" w:space="0" w:color="auto" w:frame="1"/>
                <w:lang w:eastAsia="hr-HR"/>
              </w:rPr>
              <w:t>Opis imovine na kojoj je nastala šteta:</w:t>
            </w:r>
          </w:p>
        </w:tc>
      </w:tr>
      <w:tr w:rsidR="003E2BDC" w:rsidRPr="00C76BDB" w14:paraId="4DE0806A" w14:textId="77777777" w:rsidTr="00DA398A">
        <w:trPr>
          <w:jc w:val="center"/>
        </w:trPr>
        <w:tc>
          <w:tcPr>
            <w:tcW w:w="6045" w:type="dxa"/>
            <w:tcBorders>
              <w:top w:val="single" w:sz="6" w:space="0" w:color="auto"/>
              <w:left w:val="single" w:sz="6" w:space="0" w:color="auto"/>
              <w:bottom w:val="single" w:sz="6" w:space="0" w:color="auto"/>
              <w:right w:val="single" w:sz="6" w:space="0" w:color="auto"/>
            </w:tcBorders>
            <w:tcMar>
              <w:top w:w="96" w:type="dxa"/>
              <w:left w:w="96" w:type="dxa"/>
              <w:bottom w:w="120" w:type="dxa"/>
              <w:right w:w="96" w:type="dxa"/>
            </w:tcMar>
            <w:vAlign w:val="center"/>
            <w:hideMark/>
          </w:tcPr>
          <w:p w14:paraId="3A6550A2" w14:textId="77777777" w:rsidR="003E2BDC" w:rsidRPr="00C76BDB" w:rsidRDefault="003E2BDC" w:rsidP="00DA398A">
            <w:pPr>
              <w:rPr>
                <w:rFonts w:ascii="Times New Roman" w:eastAsia="Times New Roman" w:hAnsi="Times New Roman"/>
                <w:sz w:val="20"/>
                <w:szCs w:val="20"/>
                <w:lang w:eastAsia="hr-HR"/>
              </w:rPr>
            </w:pPr>
            <w:r w:rsidRPr="00C76BDB">
              <w:rPr>
                <w:rFonts w:ascii="Times New Roman" w:eastAsia="Times New Roman" w:hAnsi="Times New Roman"/>
                <w:sz w:val="20"/>
                <w:szCs w:val="20"/>
                <w:lang w:eastAsia="hr-HR"/>
              </w:rPr>
              <w:t>1. građevine</w:t>
            </w:r>
          </w:p>
        </w:tc>
        <w:tc>
          <w:tcPr>
            <w:tcW w:w="3161" w:type="dxa"/>
            <w:gridSpan w:val="3"/>
            <w:vMerge w:val="restart"/>
            <w:tcBorders>
              <w:top w:val="single" w:sz="6" w:space="0" w:color="auto"/>
              <w:left w:val="single" w:sz="6" w:space="0" w:color="auto"/>
              <w:bottom w:val="single" w:sz="6" w:space="0" w:color="auto"/>
              <w:right w:val="single" w:sz="6" w:space="0" w:color="auto"/>
            </w:tcBorders>
            <w:tcMar>
              <w:top w:w="96" w:type="dxa"/>
              <w:left w:w="96" w:type="dxa"/>
              <w:bottom w:w="120" w:type="dxa"/>
              <w:right w:w="96" w:type="dxa"/>
            </w:tcMar>
            <w:vAlign w:val="center"/>
            <w:hideMark/>
          </w:tcPr>
          <w:p w14:paraId="5BD32287" w14:textId="77777777" w:rsidR="003E2BDC" w:rsidRPr="00C76BDB" w:rsidRDefault="003E2BDC" w:rsidP="00DA398A">
            <w:pPr>
              <w:rPr>
                <w:rFonts w:ascii="Times New Roman" w:eastAsia="Times New Roman" w:hAnsi="Times New Roman"/>
                <w:sz w:val="20"/>
                <w:szCs w:val="20"/>
                <w:lang w:eastAsia="hr-HR"/>
              </w:rPr>
            </w:pPr>
          </w:p>
        </w:tc>
      </w:tr>
      <w:tr w:rsidR="003E2BDC" w:rsidRPr="00C76BDB" w14:paraId="32374576" w14:textId="77777777" w:rsidTr="00DA398A">
        <w:trPr>
          <w:jc w:val="center"/>
        </w:trPr>
        <w:tc>
          <w:tcPr>
            <w:tcW w:w="6045" w:type="dxa"/>
            <w:tcBorders>
              <w:top w:val="single" w:sz="6" w:space="0" w:color="auto"/>
              <w:left w:val="single" w:sz="6" w:space="0" w:color="auto"/>
              <w:bottom w:val="single" w:sz="6" w:space="0" w:color="auto"/>
              <w:right w:val="single" w:sz="6" w:space="0" w:color="auto"/>
            </w:tcBorders>
            <w:tcMar>
              <w:top w:w="96" w:type="dxa"/>
              <w:left w:w="96" w:type="dxa"/>
              <w:bottom w:w="120" w:type="dxa"/>
              <w:right w:w="96" w:type="dxa"/>
            </w:tcMar>
            <w:vAlign w:val="center"/>
            <w:hideMark/>
          </w:tcPr>
          <w:p w14:paraId="38AB4783" w14:textId="77777777" w:rsidR="003E2BDC" w:rsidRPr="00C76BDB" w:rsidRDefault="003E2BDC" w:rsidP="00DA398A">
            <w:pPr>
              <w:rPr>
                <w:rFonts w:ascii="Times New Roman" w:eastAsia="Times New Roman" w:hAnsi="Times New Roman"/>
                <w:sz w:val="20"/>
                <w:szCs w:val="20"/>
                <w:lang w:eastAsia="hr-HR"/>
              </w:rPr>
            </w:pPr>
            <w:r w:rsidRPr="00C76BDB">
              <w:rPr>
                <w:rFonts w:ascii="Times New Roman" w:eastAsia="Times New Roman" w:hAnsi="Times New Roman"/>
                <w:sz w:val="20"/>
                <w:szCs w:val="20"/>
                <w:lang w:eastAsia="hr-HR"/>
              </w:rPr>
              <w:t>2. oprema</w:t>
            </w:r>
          </w:p>
        </w:tc>
        <w:tc>
          <w:tcPr>
            <w:tcW w:w="3161" w:type="dxa"/>
            <w:gridSpan w:val="3"/>
            <w:vMerge/>
            <w:tcBorders>
              <w:top w:val="single" w:sz="6" w:space="0" w:color="auto"/>
              <w:left w:val="single" w:sz="6" w:space="0" w:color="auto"/>
              <w:bottom w:val="single" w:sz="6" w:space="0" w:color="auto"/>
              <w:right w:val="single" w:sz="6" w:space="0" w:color="auto"/>
            </w:tcBorders>
            <w:vAlign w:val="center"/>
            <w:hideMark/>
          </w:tcPr>
          <w:p w14:paraId="1DE340BD" w14:textId="77777777" w:rsidR="003E2BDC" w:rsidRPr="00C76BDB" w:rsidRDefault="003E2BDC" w:rsidP="00DA398A">
            <w:pPr>
              <w:rPr>
                <w:rFonts w:ascii="Times New Roman" w:eastAsia="Times New Roman" w:hAnsi="Times New Roman"/>
                <w:sz w:val="20"/>
                <w:szCs w:val="20"/>
                <w:lang w:eastAsia="hr-HR"/>
              </w:rPr>
            </w:pPr>
          </w:p>
        </w:tc>
      </w:tr>
      <w:tr w:rsidR="003E2BDC" w:rsidRPr="00C76BDB" w14:paraId="55372075" w14:textId="77777777" w:rsidTr="00DA398A">
        <w:trPr>
          <w:jc w:val="center"/>
        </w:trPr>
        <w:tc>
          <w:tcPr>
            <w:tcW w:w="0" w:type="auto"/>
            <w:tcBorders>
              <w:top w:val="single" w:sz="6" w:space="0" w:color="auto"/>
              <w:left w:val="single" w:sz="6" w:space="0" w:color="auto"/>
              <w:bottom w:val="single" w:sz="6" w:space="0" w:color="auto"/>
              <w:right w:val="single" w:sz="6" w:space="0" w:color="auto"/>
            </w:tcBorders>
            <w:tcMar>
              <w:top w:w="96" w:type="dxa"/>
              <w:left w:w="96" w:type="dxa"/>
              <w:bottom w:w="120" w:type="dxa"/>
              <w:right w:w="96" w:type="dxa"/>
            </w:tcMar>
            <w:vAlign w:val="center"/>
            <w:hideMark/>
          </w:tcPr>
          <w:p w14:paraId="0D709F8E" w14:textId="77777777" w:rsidR="003E2BDC" w:rsidRPr="00C76BDB" w:rsidRDefault="003E2BDC" w:rsidP="00DA398A">
            <w:pPr>
              <w:rPr>
                <w:rFonts w:ascii="Times New Roman" w:eastAsia="Times New Roman" w:hAnsi="Times New Roman"/>
                <w:sz w:val="20"/>
                <w:szCs w:val="20"/>
                <w:lang w:eastAsia="hr-HR"/>
              </w:rPr>
            </w:pPr>
            <w:r w:rsidRPr="00C76BDB">
              <w:rPr>
                <w:rFonts w:ascii="Times New Roman" w:eastAsia="Times New Roman" w:hAnsi="Times New Roman"/>
                <w:sz w:val="20"/>
                <w:szCs w:val="20"/>
                <w:lang w:eastAsia="hr-HR"/>
              </w:rPr>
              <w:t>3. zemljište</w:t>
            </w:r>
          </w:p>
        </w:tc>
        <w:tc>
          <w:tcPr>
            <w:tcW w:w="3161" w:type="dxa"/>
            <w:gridSpan w:val="3"/>
            <w:vMerge/>
            <w:tcBorders>
              <w:top w:val="single" w:sz="6" w:space="0" w:color="auto"/>
              <w:left w:val="single" w:sz="6" w:space="0" w:color="auto"/>
              <w:bottom w:val="single" w:sz="6" w:space="0" w:color="auto"/>
              <w:right w:val="single" w:sz="6" w:space="0" w:color="auto"/>
            </w:tcBorders>
            <w:vAlign w:val="center"/>
            <w:hideMark/>
          </w:tcPr>
          <w:p w14:paraId="34A5BC57" w14:textId="77777777" w:rsidR="003E2BDC" w:rsidRPr="00C76BDB" w:rsidRDefault="003E2BDC" w:rsidP="00DA398A">
            <w:pPr>
              <w:rPr>
                <w:rFonts w:ascii="Times New Roman" w:eastAsia="Times New Roman" w:hAnsi="Times New Roman"/>
                <w:sz w:val="20"/>
                <w:szCs w:val="20"/>
                <w:lang w:eastAsia="hr-HR"/>
              </w:rPr>
            </w:pPr>
          </w:p>
        </w:tc>
      </w:tr>
      <w:tr w:rsidR="003E2BDC" w:rsidRPr="00C76BDB" w14:paraId="7CA99045" w14:textId="77777777" w:rsidTr="00DA398A">
        <w:trPr>
          <w:jc w:val="center"/>
        </w:trPr>
        <w:tc>
          <w:tcPr>
            <w:tcW w:w="0" w:type="auto"/>
            <w:tcBorders>
              <w:top w:val="single" w:sz="6" w:space="0" w:color="auto"/>
              <w:left w:val="single" w:sz="6" w:space="0" w:color="auto"/>
              <w:bottom w:val="single" w:sz="6" w:space="0" w:color="auto"/>
              <w:right w:val="single" w:sz="6" w:space="0" w:color="auto"/>
            </w:tcBorders>
            <w:tcMar>
              <w:top w:w="96" w:type="dxa"/>
              <w:left w:w="96" w:type="dxa"/>
              <w:bottom w:w="120" w:type="dxa"/>
              <w:right w:w="96" w:type="dxa"/>
            </w:tcMar>
            <w:vAlign w:val="center"/>
            <w:hideMark/>
          </w:tcPr>
          <w:p w14:paraId="3EE513F4" w14:textId="77777777" w:rsidR="003E2BDC" w:rsidRPr="00C76BDB" w:rsidRDefault="003E2BDC" w:rsidP="00DA398A">
            <w:pPr>
              <w:rPr>
                <w:rFonts w:ascii="Times New Roman" w:eastAsia="Times New Roman" w:hAnsi="Times New Roman"/>
                <w:sz w:val="20"/>
                <w:szCs w:val="20"/>
                <w:lang w:eastAsia="hr-HR"/>
              </w:rPr>
            </w:pPr>
            <w:r w:rsidRPr="00C76BDB">
              <w:rPr>
                <w:rFonts w:ascii="Times New Roman" w:eastAsia="Times New Roman" w:hAnsi="Times New Roman"/>
                <w:sz w:val="20"/>
                <w:szCs w:val="20"/>
                <w:lang w:eastAsia="hr-HR"/>
              </w:rPr>
              <w:t>4. višegodišnji nasadi</w:t>
            </w:r>
          </w:p>
        </w:tc>
        <w:tc>
          <w:tcPr>
            <w:tcW w:w="3161" w:type="dxa"/>
            <w:gridSpan w:val="3"/>
            <w:vMerge/>
            <w:tcBorders>
              <w:top w:val="single" w:sz="6" w:space="0" w:color="auto"/>
              <w:left w:val="single" w:sz="6" w:space="0" w:color="auto"/>
              <w:bottom w:val="single" w:sz="6" w:space="0" w:color="auto"/>
              <w:right w:val="single" w:sz="6" w:space="0" w:color="auto"/>
            </w:tcBorders>
            <w:vAlign w:val="center"/>
            <w:hideMark/>
          </w:tcPr>
          <w:p w14:paraId="753B3D3F" w14:textId="77777777" w:rsidR="003E2BDC" w:rsidRPr="00C76BDB" w:rsidRDefault="003E2BDC" w:rsidP="00DA398A">
            <w:pPr>
              <w:rPr>
                <w:rFonts w:ascii="Times New Roman" w:eastAsia="Times New Roman" w:hAnsi="Times New Roman"/>
                <w:sz w:val="20"/>
                <w:szCs w:val="20"/>
                <w:lang w:eastAsia="hr-HR"/>
              </w:rPr>
            </w:pPr>
          </w:p>
        </w:tc>
      </w:tr>
      <w:tr w:rsidR="003E2BDC" w:rsidRPr="00C76BDB" w14:paraId="2ACA0B5C" w14:textId="77777777" w:rsidTr="00DA398A">
        <w:trPr>
          <w:jc w:val="center"/>
        </w:trPr>
        <w:tc>
          <w:tcPr>
            <w:tcW w:w="0" w:type="auto"/>
            <w:tcBorders>
              <w:top w:val="single" w:sz="6" w:space="0" w:color="auto"/>
              <w:left w:val="single" w:sz="6" w:space="0" w:color="auto"/>
              <w:bottom w:val="single" w:sz="6" w:space="0" w:color="auto"/>
              <w:right w:val="single" w:sz="6" w:space="0" w:color="auto"/>
            </w:tcBorders>
            <w:tcMar>
              <w:top w:w="96" w:type="dxa"/>
              <w:left w:w="96" w:type="dxa"/>
              <w:bottom w:w="120" w:type="dxa"/>
              <w:right w:w="96" w:type="dxa"/>
            </w:tcMar>
            <w:vAlign w:val="center"/>
            <w:hideMark/>
          </w:tcPr>
          <w:p w14:paraId="1010A6F9" w14:textId="77777777" w:rsidR="003E2BDC" w:rsidRPr="00C76BDB" w:rsidRDefault="003E2BDC" w:rsidP="00DA398A">
            <w:pPr>
              <w:rPr>
                <w:rFonts w:ascii="Times New Roman" w:eastAsia="Times New Roman" w:hAnsi="Times New Roman"/>
                <w:sz w:val="20"/>
                <w:szCs w:val="20"/>
                <w:lang w:eastAsia="hr-HR"/>
              </w:rPr>
            </w:pPr>
            <w:r w:rsidRPr="00C76BDB">
              <w:rPr>
                <w:rFonts w:ascii="Times New Roman" w:eastAsia="Times New Roman" w:hAnsi="Times New Roman"/>
                <w:sz w:val="20"/>
                <w:szCs w:val="20"/>
                <w:lang w:eastAsia="hr-HR"/>
              </w:rPr>
              <w:t>5. šume</w:t>
            </w:r>
          </w:p>
        </w:tc>
        <w:tc>
          <w:tcPr>
            <w:tcW w:w="3161" w:type="dxa"/>
            <w:gridSpan w:val="3"/>
            <w:vMerge/>
            <w:tcBorders>
              <w:top w:val="single" w:sz="6" w:space="0" w:color="auto"/>
              <w:left w:val="single" w:sz="6" w:space="0" w:color="auto"/>
              <w:bottom w:val="single" w:sz="6" w:space="0" w:color="auto"/>
              <w:right w:val="single" w:sz="6" w:space="0" w:color="auto"/>
            </w:tcBorders>
            <w:vAlign w:val="center"/>
            <w:hideMark/>
          </w:tcPr>
          <w:p w14:paraId="69E25454" w14:textId="77777777" w:rsidR="003E2BDC" w:rsidRPr="00C76BDB" w:rsidRDefault="003E2BDC" w:rsidP="00DA398A">
            <w:pPr>
              <w:rPr>
                <w:rFonts w:ascii="Times New Roman" w:eastAsia="Times New Roman" w:hAnsi="Times New Roman"/>
                <w:sz w:val="20"/>
                <w:szCs w:val="20"/>
                <w:lang w:eastAsia="hr-HR"/>
              </w:rPr>
            </w:pPr>
          </w:p>
        </w:tc>
      </w:tr>
      <w:tr w:rsidR="003E2BDC" w:rsidRPr="00C76BDB" w14:paraId="128B47A1" w14:textId="77777777" w:rsidTr="00DA398A">
        <w:trPr>
          <w:jc w:val="center"/>
        </w:trPr>
        <w:tc>
          <w:tcPr>
            <w:tcW w:w="0" w:type="auto"/>
            <w:tcBorders>
              <w:top w:val="single" w:sz="6" w:space="0" w:color="auto"/>
              <w:left w:val="single" w:sz="6" w:space="0" w:color="auto"/>
              <w:bottom w:val="single" w:sz="6" w:space="0" w:color="auto"/>
              <w:right w:val="single" w:sz="6" w:space="0" w:color="auto"/>
            </w:tcBorders>
            <w:tcMar>
              <w:top w:w="96" w:type="dxa"/>
              <w:left w:w="96" w:type="dxa"/>
              <w:bottom w:w="120" w:type="dxa"/>
              <w:right w:w="96" w:type="dxa"/>
            </w:tcMar>
            <w:vAlign w:val="center"/>
            <w:hideMark/>
          </w:tcPr>
          <w:p w14:paraId="24229108" w14:textId="77777777" w:rsidR="003E2BDC" w:rsidRPr="00C76BDB" w:rsidRDefault="003E2BDC" w:rsidP="00DA398A">
            <w:pPr>
              <w:rPr>
                <w:rFonts w:ascii="Times New Roman" w:eastAsia="Times New Roman" w:hAnsi="Times New Roman"/>
                <w:sz w:val="20"/>
                <w:szCs w:val="20"/>
                <w:lang w:eastAsia="hr-HR"/>
              </w:rPr>
            </w:pPr>
            <w:r w:rsidRPr="00C76BDB">
              <w:rPr>
                <w:rFonts w:ascii="Times New Roman" w:eastAsia="Times New Roman" w:hAnsi="Times New Roman"/>
                <w:sz w:val="20"/>
                <w:szCs w:val="20"/>
                <w:lang w:eastAsia="hr-HR"/>
              </w:rPr>
              <w:t>6. stoka</w:t>
            </w:r>
          </w:p>
        </w:tc>
        <w:tc>
          <w:tcPr>
            <w:tcW w:w="3161" w:type="dxa"/>
            <w:gridSpan w:val="3"/>
            <w:vMerge/>
            <w:tcBorders>
              <w:top w:val="single" w:sz="6" w:space="0" w:color="auto"/>
              <w:left w:val="single" w:sz="6" w:space="0" w:color="auto"/>
              <w:bottom w:val="single" w:sz="6" w:space="0" w:color="auto"/>
              <w:right w:val="single" w:sz="6" w:space="0" w:color="auto"/>
            </w:tcBorders>
            <w:vAlign w:val="center"/>
            <w:hideMark/>
          </w:tcPr>
          <w:p w14:paraId="5D2293C1" w14:textId="77777777" w:rsidR="003E2BDC" w:rsidRPr="00C76BDB" w:rsidRDefault="003E2BDC" w:rsidP="00DA398A">
            <w:pPr>
              <w:rPr>
                <w:rFonts w:ascii="Times New Roman" w:eastAsia="Times New Roman" w:hAnsi="Times New Roman"/>
                <w:sz w:val="20"/>
                <w:szCs w:val="20"/>
                <w:lang w:eastAsia="hr-HR"/>
              </w:rPr>
            </w:pPr>
          </w:p>
        </w:tc>
      </w:tr>
      <w:tr w:rsidR="003E2BDC" w:rsidRPr="00C76BDB" w14:paraId="013F448E" w14:textId="77777777" w:rsidTr="00DA398A">
        <w:trPr>
          <w:jc w:val="center"/>
        </w:trPr>
        <w:tc>
          <w:tcPr>
            <w:tcW w:w="0" w:type="auto"/>
            <w:tcBorders>
              <w:top w:val="single" w:sz="6" w:space="0" w:color="auto"/>
              <w:left w:val="single" w:sz="6" w:space="0" w:color="auto"/>
              <w:bottom w:val="single" w:sz="6" w:space="0" w:color="auto"/>
              <w:right w:val="single" w:sz="6" w:space="0" w:color="auto"/>
            </w:tcBorders>
            <w:tcMar>
              <w:top w:w="96" w:type="dxa"/>
              <w:left w:w="96" w:type="dxa"/>
              <w:bottom w:w="120" w:type="dxa"/>
              <w:right w:w="96" w:type="dxa"/>
            </w:tcMar>
            <w:vAlign w:val="center"/>
            <w:hideMark/>
          </w:tcPr>
          <w:p w14:paraId="0447B047" w14:textId="77777777" w:rsidR="003E2BDC" w:rsidRPr="00C76BDB" w:rsidRDefault="003E2BDC" w:rsidP="00DA398A">
            <w:pPr>
              <w:rPr>
                <w:rFonts w:ascii="Times New Roman" w:eastAsia="Times New Roman" w:hAnsi="Times New Roman"/>
                <w:sz w:val="20"/>
                <w:szCs w:val="20"/>
                <w:lang w:eastAsia="hr-HR"/>
              </w:rPr>
            </w:pPr>
            <w:r w:rsidRPr="00C76BDB">
              <w:rPr>
                <w:rFonts w:ascii="Times New Roman" w:eastAsia="Times New Roman" w:hAnsi="Times New Roman"/>
                <w:sz w:val="20"/>
                <w:szCs w:val="20"/>
                <w:lang w:eastAsia="hr-HR"/>
              </w:rPr>
              <w:t>7. ribe</w:t>
            </w:r>
          </w:p>
        </w:tc>
        <w:tc>
          <w:tcPr>
            <w:tcW w:w="3161" w:type="dxa"/>
            <w:gridSpan w:val="3"/>
            <w:vMerge/>
            <w:tcBorders>
              <w:top w:val="single" w:sz="6" w:space="0" w:color="auto"/>
              <w:left w:val="single" w:sz="6" w:space="0" w:color="auto"/>
              <w:bottom w:val="single" w:sz="6" w:space="0" w:color="auto"/>
              <w:right w:val="single" w:sz="6" w:space="0" w:color="auto"/>
            </w:tcBorders>
            <w:vAlign w:val="center"/>
            <w:hideMark/>
          </w:tcPr>
          <w:p w14:paraId="4D423D87" w14:textId="77777777" w:rsidR="003E2BDC" w:rsidRPr="00C76BDB" w:rsidRDefault="003E2BDC" w:rsidP="00DA398A">
            <w:pPr>
              <w:rPr>
                <w:rFonts w:ascii="Times New Roman" w:eastAsia="Times New Roman" w:hAnsi="Times New Roman"/>
                <w:sz w:val="20"/>
                <w:szCs w:val="20"/>
                <w:lang w:eastAsia="hr-HR"/>
              </w:rPr>
            </w:pPr>
          </w:p>
        </w:tc>
      </w:tr>
      <w:tr w:rsidR="003E2BDC" w:rsidRPr="00C76BDB" w14:paraId="038FEE9A" w14:textId="77777777" w:rsidTr="00DA398A">
        <w:trPr>
          <w:jc w:val="center"/>
        </w:trPr>
        <w:tc>
          <w:tcPr>
            <w:tcW w:w="0" w:type="auto"/>
            <w:tcBorders>
              <w:top w:val="single" w:sz="6" w:space="0" w:color="auto"/>
              <w:left w:val="single" w:sz="6" w:space="0" w:color="auto"/>
              <w:bottom w:val="single" w:sz="6" w:space="0" w:color="auto"/>
              <w:right w:val="single" w:sz="6" w:space="0" w:color="auto"/>
            </w:tcBorders>
            <w:tcMar>
              <w:top w:w="96" w:type="dxa"/>
              <w:left w:w="96" w:type="dxa"/>
              <w:bottom w:w="120" w:type="dxa"/>
              <w:right w:w="96" w:type="dxa"/>
            </w:tcMar>
            <w:vAlign w:val="center"/>
            <w:hideMark/>
          </w:tcPr>
          <w:p w14:paraId="7335AD43" w14:textId="77777777" w:rsidR="003E2BDC" w:rsidRPr="00C76BDB" w:rsidRDefault="003E2BDC" w:rsidP="00DA398A">
            <w:pPr>
              <w:rPr>
                <w:rFonts w:ascii="Times New Roman" w:eastAsia="Times New Roman" w:hAnsi="Times New Roman"/>
                <w:sz w:val="20"/>
                <w:szCs w:val="20"/>
                <w:lang w:eastAsia="hr-HR"/>
              </w:rPr>
            </w:pPr>
            <w:r w:rsidRPr="00C76BDB">
              <w:rPr>
                <w:rFonts w:ascii="Times New Roman" w:eastAsia="Times New Roman" w:hAnsi="Times New Roman"/>
                <w:sz w:val="20"/>
                <w:szCs w:val="20"/>
                <w:lang w:eastAsia="hr-HR"/>
              </w:rPr>
              <w:t>8. poljoprivredna proizvodnja – prirod</w:t>
            </w:r>
          </w:p>
        </w:tc>
        <w:tc>
          <w:tcPr>
            <w:tcW w:w="3161" w:type="dxa"/>
            <w:gridSpan w:val="3"/>
            <w:vMerge/>
            <w:tcBorders>
              <w:top w:val="single" w:sz="6" w:space="0" w:color="auto"/>
              <w:left w:val="single" w:sz="6" w:space="0" w:color="auto"/>
              <w:bottom w:val="single" w:sz="6" w:space="0" w:color="auto"/>
              <w:right w:val="single" w:sz="6" w:space="0" w:color="auto"/>
            </w:tcBorders>
            <w:vAlign w:val="center"/>
            <w:hideMark/>
          </w:tcPr>
          <w:p w14:paraId="6D44CD96" w14:textId="77777777" w:rsidR="003E2BDC" w:rsidRPr="00C76BDB" w:rsidRDefault="003E2BDC" w:rsidP="00DA398A">
            <w:pPr>
              <w:rPr>
                <w:rFonts w:ascii="Times New Roman" w:eastAsia="Times New Roman" w:hAnsi="Times New Roman"/>
                <w:sz w:val="20"/>
                <w:szCs w:val="20"/>
                <w:lang w:eastAsia="hr-HR"/>
              </w:rPr>
            </w:pPr>
          </w:p>
        </w:tc>
      </w:tr>
      <w:tr w:rsidR="003E2BDC" w:rsidRPr="00C76BDB" w14:paraId="20172A2E" w14:textId="77777777" w:rsidTr="00DA398A">
        <w:trPr>
          <w:jc w:val="center"/>
        </w:trPr>
        <w:tc>
          <w:tcPr>
            <w:tcW w:w="0" w:type="auto"/>
            <w:tcBorders>
              <w:top w:val="single" w:sz="6" w:space="0" w:color="auto"/>
              <w:left w:val="single" w:sz="6" w:space="0" w:color="auto"/>
              <w:bottom w:val="single" w:sz="6" w:space="0" w:color="auto"/>
              <w:right w:val="single" w:sz="6" w:space="0" w:color="auto"/>
            </w:tcBorders>
            <w:tcMar>
              <w:top w:w="96" w:type="dxa"/>
              <w:left w:w="96" w:type="dxa"/>
              <w:bottom w:w="120" w:type="dxa"/>
              <w:right w:w="96" w:type="dxa"/>
            </w:tcMar>
            <w:vAlign w:val="center"/>
            <w:hideMark/>
          </w:tcPr>
          <w:p w14:paraId="43C14E35" w14:textId="77777777" w:rsidR="003E2BDC" w:rsidRPr="00C76BDB" w:rsidRDefault="003E2BDC" w:rsidP="00DA398A">
            <w:pPr>
              <w:rPr>
                <w:rFonts w:ascii="Times New Roman" w:eastAsia="Times New Roman" w:hAnsi="Times New Roman"/>
                <w:sz w:val="20"/>
                <w:szCs w:val="20"/>
                <w:lang w:eastAsia="hr-HR"/>
              </w:rPr>
            </w:pPr>
            <w:r w:rsidRPr="00C76BDB">
              <w:rPr>
                <w:rFonts w:ascii="Times New Roman" w:eastAsia="Times New Roman" w:hAnsi="Times New Roman"/>
                <w:sz w:val="20"/>
                <w:szCs w:val="20"/>
                <w:lang w:eastAsia="hr-HR"/>
              </w:rPr>
              <w:lastRenderedPageBreak/>
              <w:t>9. ostala dobra</w:t>
            </w:r>
          </w:p>
        </w:tc>
        <w:tc>
          <w:tcPr>
            <w:tcW w:w="3161" w:type="dxa"/>
            <w:gridSpan w:val="3"/>
            <w:vMerge/>
            <w:tcBorders>
              <w:top w:val="single" w:sz="6" w:space="0" w:color="auto"/>
              <w:left w:val="single" w:sz="6" w:space="0" w:color="auto"/>
              <w:bottom w:val="single" w:sz="6" w:space="0" w:color="auto"/>
              <w:right w:val="single" w:sz="6" w:space="0" w:color="auto"/>
            </w:tcBorders>
            <w:vAlign w:val="center"/>
            <w:hideMark/>
          </w:tcPr>
          <w:p w14:paraId="69E20CEF" w14:textId="77777777" w:rsidR="003E2BDC" w:rsidRPr="00C76BDB" w:rsidRDefault="003E2BDC" w:rsidP="00DA398A">
            <w:pPr>
              <w:rPr>
                <w:rFonts w:ascii="Times New Roman" w:eastAsia="Times New Roman" w:hAnsi="Times New Roman"/>
                <w:sz w:val="20"/>
                <w:szCs w:val="20"/>
                <w:lang w:eastAsia="hr-HR"/>
              </w:rPr>
            </w:pPr>
          </w:p>
        </w:tc>
      </w:tr>
      <w:tr w:rsidR="003E2BDC" w:rsidRPr="00C76BDB" w14:paraId="053FAD09" w14:textId="77777777" w:rsidTr="00DA398A">
        <w:trPr>
          <w:jc w:val="center"/>
        </w:trPr>
        <w:tc>
          <w:tcPr>
            <w:tcW w:w="0" w:type="auto"/>
            <w:tcBorders>
              <w:top w:val="single" w:sz="6" w:space="0" w:color="auto"/>
              <w:left w:val="single" w:sz="6" w:space="0" w:color="auto"/>
              <w:bottom w:val="single" w:sz="6" w:space="0" w:color="auto"/>
              <w:right w:val="single" w:sz="6" w:space="0" w:color="auto"/>
            </w:tcBorders>
            <w:tcMar>
              <w:top w:w="96" w:type="dxa"/>
              <w:left w:w="96" w:type="dxa"/>
              <w:bottom w:w="120" w:type="dxa"/>
              <w:right w:w="96" w:type="dxa"/>
            </w:tcMar>
            <w:vAlign w:val="center"/>
            <w:hideMark/>
          </w:tcPr>
          <w:p w14:paraId="33B9FC21" w14:textId="77777777" w:rsidR="003E2BDC" w:rsidRPr="00C76BDB" w:rsidRDefault="003E2BDC" w:rsidP="00DA398A">
            <w:pPr>
              <w:rPr>
                <w:rFonts w:ascii="Times New Roman" w:eastAsia="Times New Roman" w:hAnsi="Times New Roman"/>
                <w:sz w:val="20"/>
                <w:szCs w:val="20"/>
                <w:lang w:eastAsia="hr-HR"/>
              </w:rPr>
            </w:pPr>
            <w:r w:rsidRPr="00C76BDB">
              <w:rPr>
                <w:rFonts w:ascii="Times New Roman" w:eastAsia="Times New Roman" w:hAnsi="Times New Roman"/>
                <w:sz w:val="20"/>
                <w:szCs w:val="20"/>
                <w:lang w:eastAsia="hr-HR"/>
              </w:rPr>
              <w:t>10. troškovi</w:t>
            </w:r>
          </w:p>
        </w:tc>
        <w:tc>
          <w:tcPr>
            <w:tcW w:w="3161" w:type="dxa"/>
            <w:gridSpan w:val="3"/>
            <w:vMerge/>
            <w:tcBorders>
              <w:top w:val="single" w:sz="6" w:space="0" w:color="auto"/>
              <w:left w:val="single" w:sz="6" w:space="0" w:color="auto"/>
              <w:bottom w:val="single" w:sz="6" w:space="0" w:color="auto"/>
              <w:right w:val="single" w:sz="6" w:space="0" w:color="auto"/>
            </w:tcBorders>
            <w:vAlign w:val="center"/>
            <w:hideMark/>
          </w:tcPr>
          <w:p w14:paraId="010A5A87" w14:textId="77777777" w:rsidR="003E2BDC" w:rsidRPr="00C76BDB" w:rsidRDefault="003E2BDC" w:rsidP="00DA398A">
            <w:pPr>
              <w:rPr>
                <w:rFonts w:ascii="Times New Roman" w:eastAsia="Times New Roman" w:hAnsi="Times New Roman"/>
                <w:sz w:val="20"/>
                <w:szCs w:val="20"/>
                <w:lang w:eastAsia="hr-HR"/>
              </w:rPr>
            </w:pPr>
          </w:p>
        </w:tc>
      </w:tr>
      <w:tr w:rsidR="003E2BDC" w:rsidRPr="00C76BDB" w14:paraId="57F3A63D" w14:textId="77777777" w:rsidTr="00DA398A">
        <w:trPr>
          <w:jc w:val="center"/>
        </w:trPr>
        <w:tc>
          <w:tcPr>
            <w:tcW w:w="6045" w:type="dxa"/>
            <w:tcBorders>
              <w:top w:val="single" w:sz="6" w:space="0" w:color="auto"/>
              <w:left w:val="single" w:sz="6" w:space="0" w:color="auto"/>
              <w:bottom w:val="single" w:sz="6" w:space="0" w:color="auto"/>
              <w:right w:val="single" w:sz="6" w:space="0" w:color="auto"/>
            </w:tcBorders>
            <w:tcMar>
              <w:top w:w="96" w:type="dxa"/>
              <w:left w:w="96" w:type="dxa"/>
              <w:bottom w:w="120" w:type="dxa"/>
              <w:right w:w="96" w:type="dxa"/>
            </w:tcMar>
            <w:vAlign w:val="center"/>
            <w:hideMark/>
          </w:tcPr>
          <w:p w14:paraId="76DDEA64" w14:textId="77777777" w:rsidR="003E2BDC" w:rsidRPr="00C76BDB" w:rsidRDefault="003E2BDC" w:rsidP="00DA398A">
            <w:pPr>
              <w:rPr>
                <w:rFonts w:ascii="Times New Roman" w:eastAsia="Times New Roman" w:hAnsi="Times New Roman"/>
                <w:sz w:val="20"/>
                <w:szCs w:val="20"/>
                <w:lang w:eastAsia="hr-HR"/>
              </w:rPr>
            </w:pPr>
            <w:r w:rsidRPr="00C76BDB">
              <w:rPr>
                <w:rFonts w:ascii="Times New Roman" w:eastAsia="Times New Roman" w:hAnsi="Times New Roman"/>
                <w:sz w:val="20"/>
                <w:szCs w:val="20"/>
                <w:lang w:eastAsia="hr-HR"/>
              </w:rPr>
              <w:t>11. </w:t>
            </w:r>
            <w:r w:rsidRPr="00C76BDB">
              <w:rPr>
                <w:rFonts w:ascii="Times New Roman" w:eastAsia="Times New Roman" w:hAnsi="Times New Roman"/>
                <w:b/>
                <w:bCs/>
                <w:sz w:val="20"/>
                <w:szCs w:val="20"/>
                <w:bdr w:val="none" w:sz="0" w:space="0" w:color="auto" w:frame="1"/>
                <w:lang w:eastAsia="hr-HR"/>
              </w:rPr>
              <w:t>Ukupni iznos prve procjene štete:</w:t>
            </w:r>
          </w:p>
        </w:tc>
        <w:tc>
          <w:tcPr>
            <w:tcW w:w="3161" w:type="dxa"/>
            <w:gridSpan w:val="3"/>
            <w:tcBorders>
              <w:top w:val="single" w:sz="6" w:space="0" w:color="auto"/>
              <w:left w:val="single" w:sz="6" w:space="0" w:color="auto"/>
              <w:bottom w:val="single" w:sz="6" w:space="0" w:color="auto"/>
              <w:right w:val="single" w:sz="6" w:space="0" w:color="auto"/>
            </w:tcBorders>
            <w:tcMar>
              <w:top w:w="96" w:type="dxa"/>
              <w:left w:w="96" w:type="dxa"/>
              <w:bottom w:w="120" w:type="dxa"/>
              <w:right w:w="96" w:type="dxa"/>
            </w:tcMar>
            <w:vAlign w:val="center"/>
            <w:hideMark/>
          </w:tcPr>
          <w:p w14:paraId="3A75E58A" w14:textId="77777777" w:rsidR="003E2BDC" w:rsidRPr="00C76BDB" w:rsidRDefault="003E2BDC" w:rsidP="00DA398A">
            <w:pPr>
              <w:jc w:val="right"/>
              <w:rPr>
                <w:rFonts w:ascii="Times New Roman" w:eastAsia="Times New Roman" w:hAnsi="Times New Roman"/>
                <w:sz w:val="20"/>
                <w:szCs w:val="20"/>
                <w:lang w:eastAsia="hr-HR"/>
              </w:rPr>
            </w:pPr>
            <w:r w:rsidRPr="00C76BDB">
              <w:rPr>
                <w:rFonts w:ascii="Times New Roman" w:eastAsia="Times New Roman" w:hAnsi="Times New Roman"/>
                <w:sz w:val="20"/>
                <w:szCs w:val="20"/>
                <w:lang w:eastAsia="hr-HR"/>
              </w:rPr>
              <w:t>kn</w:t>
            </w:r>
          </w:p>
        </w:tc>
      </w:tr>
      <w:tr w:rsidR="003E2BDC" w:rsidRPr="00C76BDB" w14:paraId="78482EBC" w14:textId="77777777" w:rsidTr="00DA398A">
        <w:trPr>
          <w:jc w:val="center"/>
        </w:trPr>
        <w:tc>
          <w:tcPr>
            <w:tcW w:w="8072" w:type="dxa"/>
            <w:gridSpan w:val="2"/>
            <w:tcBorders>
              <w:top w:val="single" w:sz="6" w:space="0" w:color="auto"/>
              <w:left w:val="single" w:sz="6" w:space="0" w:color="auto"/>
              <w:bottom w:val="single" w:sz="6" w:space="0" w:color="auto"/>
              <w:right w:val="single" w:sz="6" w:space="0" w:color="auto"/>
            </w:tcBorders>
            <w:tcMar>
              <w:top w:w="96" w:type="dxa"/>
              <w:left w:w="96" w:type="dxa"/>
              <w:bottom w:w="120" w:type="dxa"/>
              <w:right w:w="96" w:type="dxa"/>
            </w:tcMar>
            <w:vAlign w:val="center"/>
            <w:hideMark/>
          </w:tcPr>
          <w:p w14:paraId="393D5A76" w14:textId="77777777" w:rsidR="003E2BDC" w:rsidRPr="00C76BDB" w:rsidRDefault="003E2BDC" w:rsidP="00DA398A">
            <w:pPr>
              <w:rPr>
                <w:rFonts w:ascii="Times New Roman" w:eastAsia="Times New Roman" w:hAnsi="Times New Roman"/>
                <w:sz w:val="20"/>
                <w:szCs w:val="20"/>
                <w:lang w:eastAsia="hr-HR"/>
              </w:rPr>
            </w:pPr>
            <w:r w:rsidRPr="00C76BDB">
              <w:rPr>
                <w:rFonts w:ascii="Times New Roman" w:eastAsia="Times New Roman" w:hAnsi="Times New Roman"/>
                <w:sz w:val="20"/>
                <w:szCs w:val="20"/>
                <w:lang w:eastAsia="hr-HR"/>
              </w:rPr>
              <w:t>Osiguranje imovine od rizika prirodne nepogode za koju se prijavljuje šteta (zaokružiti)</w:t>
            </w:r>
          </w:p>
        </w:tc>
        <w:tc>
          <w:tcPr>
            <w:tcW w:w="567" w:type="dxa"/>
            <w:tcBorders>
              <w:top w:val="single" w:sz="6" w:space="0" w:color="auto"/>
              <w:left w:val="single" w:sz="6" w:space="0" w:color="auto"/>
              <w:bottom w:val="single" w:sz="6" w:space="0" w:color="auto"/>
              <w:right w:val="single" w:sz="6" w:space="0" w:color="auto"/>
            </w:tcBorders>
            <w:tcMar>
              <w:top w:w="96" w:type="dxa"/>
              <w:left w:w="96" w:type="dxa"/>
              <w:bottom w:w="120" w:type="dxa"/>
              <w:right w:w="96" w:type="dxa"/>
            </w:tcMar>
            <w:vAlign w:val="center"/>
            <w:hideMark/>
          </w:tcPr>
          <w:p w14:paraId="01C434B7" w14:textId="77777777" w:rsidR="003E2BDC" w:rsidRPr="00C76BDB" w:rsidRDefault="003E2BDC" w:rsidP="00DA398A">
            <w:pPr>
              <w:rPr>
                <w:rFonts w:ascii="Times New Roman" w:eastAsia="Times New Roman" w:hAnsi="Times New Roman"/>
                <w:sz w:val="20"/>
                <w:szCs w:val="20"/>
                <w:lang w:eastAsia="hr-HR"/>
              </w:rPr>
            </w:pPr>
            <w:r w:rsidRPr="00C76BDB">
              <w:rPr>
                <w:rFonts w:ascii="Times New Roman" w:eastAsia="Times New Roman" w:hAnsi="Times New Roman"/>
                <w:sz w:val="20"/>
                <w:szCs w:val="20"/>
                <w:lang w:eastAsia="hr-HR"/>
              </w:rPr>
              <w:t>DA</w:t>
            </w:r>
          </w:p>
        </w:tc>
        <w:tc>
          <w:tcPr>
            <w:tcW w:w="567" w:type="dxa"/>
            <w:tcBorders>
              <w:top w:val="single" w:sz="6" w:space="0" w:color="auto"/>
              <w:left w:val="single" w:sz="6" w:space="0" w:color="auto"/>
              <w:bottom w:val="single" w:sz="6" w:space="0" w:color="auto"/>
              <w:right w:val="single" w:sz="6" w:space="0" w:color="auto"/>
            </w:tcBorders>
            <w:tcMar>
              <w:top w:w="96" w:type="dxa"/>
              <w:left w:w="96" w:type="dxa"/>
              <w:bottom w:w="120" w:type="dxa"/>
              <w:right w:w="96" w:type="dxa"/>
            </w:tcMar>
            <w:vAlign w:val="center"/>
            <w:hideMark/>
          </w:tcPr>
          <w:p w14:paraId="5F270DC5" w14:textId="77777777" w:rsidR="003E2BDC" w:rsidRPr="00C76BDB" w:rsidRDefault="003E2BDC" w:rsidP="00DA398A">
            <w:pPr>
              <w:rPr>
                <w:rFonts w:ascii="Times New Roman" w:eastAsia="Times New Roman" w:hAnsi="Times New Roman"/>
                <w:sz w:val="20"/>
                <w:szCs w:val="20"/>
                <w:lang w:eastAsia="hr-HR"/>
              </w:rPr>
            </w:pPr>
            <w:r w:rsidRPr="00C76BDB">
              <w:rPr>
                <w:rFonts w:ascii="Times New Roman" w:eastAsia="Times New Roman" w:hAnsi="Times New Roman"/>
                <w:sz w:val="20"/>
                <w:szCs w:val="20"/>
                <w:lang w:eastAsia="hr-HR"/>
              </w:rPr>
              <w:t>NE</w:t>
            </w:r>
          </w:p>
        </w:tc>
      </w:tr>
    </w:tbl>
    <w:p w14:paraId="0435CFEC" w14:textId="77777777" w:rsidR="003E2BDC" w:rsidRPr="00C76BDB" w:rsidRDefault="003E2BDC" w:rsidP="003E2BDC">
      <w:pPr>
        <w:shd w:val="clear" w:color="auto" w:fill="FFFFFF"/>
        <w:spacing w:after="48"/>
        <w:ind w:firstLine="408"/>
        <w:textAlignment w:val="baseline"/>
        <w:rPr>
          <w:rFonts w:ascii="Times New Roman" w:eastAsia="Times New Roman" w:hAnsi="Times New Roman"/>
          <w:color w:val="231F20"/>
          <w:sz w:val="20"/>
          <w:szCs w:val="20"/>
          <w:lang w:eastAsia="hr-HR"/>
        </w:rPr>
      </w:pPr>
    </w:p>
    <w:p w14:paraId="1F763A52" w14:textId="77777777" w:rsidR="003E2BDC" w:rsidRPr="00C76BDB" w:rsidRDefault="003E2BDC" w:rsidP="003E2BDC">
      <w:pPr>
        <w:shd w:val="clear" w:color="auto" w:fill="FFFFFF"/>
        <w:spacing w:after="48"/>
        <w:textAlignment w:val="baseline"/>
        <w:rPr>
          <w:rFonts w:ascii="Times New Roman" w:eastAsia="Times New Roman" w:hAnsi="Times New Roman"/>
          <w:color w:val="231F20"/>
          <w:sz w:val="20"/>
          <w:szCs w:val="20"/>
          <w:lang w:eastAsia="hr-HR"/>
        </w:rPr>
      </w:pPr>
      <w:r w:rsidRPr="00C76BDB">
        <w:rPr>
          <w:rFonts w:ascii="Times New Roman" w:eastAsia="Times New Roman" w:hAnsi="Times New Roman"/>
          <w:color w:val="231F20"/>
          <w:sz w:val="20"/>
          <w:szCs w:val="20"/>
          <w:lang w:eastAsia="hr-HR"/>
        </w:rPr>
        <w:t>Mjesto i datum:</w:t>
      </w:r>
    </w:p>
    <w:p w14:paraId="15A82E5D" w14:textId="77777777" w:rsidR="003E2BDC" w:rsidRPr="00C76BDB" w:rsidRDefault="003E2BDC" w:rsidP="003E2BDC">
      <w:pPr>
        <w:shd w:val="clear" w:color="auto" w:fill="FFFFFF"/>
        <w:spacing w:after="48"/>
        <w:textAlignment w:val="baseline"/>
        <w:rPr>
          <w:rFonts w:ascii="Times New Roman" w:eastAsia="Times New Roman" w:hAnsi="Times New Roman"/>
          <w:color w:val="231F20"/>
          <w:sz w:val="20"/>
          <w:szCs w:val="20"/>
          <w:lang w:eastAsia="hr-HR"/>
        </w:rPr>
      </w:pPr>
      <w:r w:rsidRPr="00C76BDB">
        <w:rPr>
          <w:rFonts w:ascii="Times New Roman" w:eastAsia="Times New Roman" w:hAnsi="Times New Roman"/>
          <w:color w:val="231F20"/>
          <w:sz w:val="20"/>
          <w:szCs w:val="20"/>
          <w:lang w:eastAsia="hr-HR"/>
        </w:rPr>
        <w:t>__________________________________________________</w:t>
      </w:r>
    </w:p>
    <w:p w14:paraId="70075FB4" w14:textId="77777777" w:rsidR="003E2BDC" w:rsidRPr="00C76BDB" w:rsidRDefault="003E2BDC" w:rsidP="003E2BDC">
      <w:pPr>
        <w:shd w:val="clear" w:color="auto" w:fill="FFFFFF"/>
        <w:spacing w:after="48"/>
        <w:textAlignment w:val="baseline"/>
        <w:rPr>
          <w:rFonts w:ascii="Times New Roman" w:eastAsia="Times New Roman" w:hAnsi="Times New Roman"/>
          <w:color w:val="231F20"/>
          <w:sz w:val="20"/>
          <w:szCs w:val="20"/>
          <w:lang w:eastAsia="hr-HR"/>
        </w:rPr>
      </w:pPr>
      <w:r w:rsidRPr="00C76BDB">
        <w:rPr>
          <w:rFonts w:ascii="Times New Roman" w:eastAsia="Times New Roman" w:hAnsi="Times New Roman"/>
          <w:color w:val="231F20"/>
          <w:sz w:val="20"/>
          <w:szCs w:val="20"/>
          <w:lang w:eastAsia="hr-HR"/>
        </w:rPr>
        <w:t>Potpis prijavitelja štete (za pravne osobe: pečat i potpis odgovorne osobe):</w:t>
      </w:r>
    </w:p>
    <w:p w14:paraId="65EF65E3" w14:textId="77777777" w:rsidR="003E2BDC" w:rsidRPr="00C76BDB" w:rsidRDefault="003E2BDC" w:rsidP="003E2BDC">
      <w:pPr>
        <w:shd w:val="clear" w:color="auto" w:fill="FFFFFF"/>
        <w:spacing w:after="48"/>
        <w:textAlignment w:val="baseline"/>
        <w:rPr>
          <w:rFonts w:ascii="Times New Roman" w:eastAsia="Times New Roman" w:hAnsi="Times New Roman"/>
          <w:color w:val="231F20"/>
          <w:sz w:val="20"/>
          <w:szCs w:val="20"/>
          <w:lang w:eastAsia="hr-HR"/>
        </w:rPr>
      </w:pPr>
      <w:r w:rsidRPr="00C76BDB">
        <w:rPr>
          <w:rFonts w:ascii="Times New Roman" w:eastAsia="Times New Roman" w:hAnsi="Times New Roman"/>
          <w:color w:val="231F20"/>
          <w:sz w:val="20"/>
          <w:szCs w:val="20"/>
          <w:lang w:eastAsia="hr-HR"/>
        </w:rPr>
        <w:t>__________________________________________________</w:t>
      </w:r>
    </w:p>
    <w:p w14:paraId="2C24AC14" w14:textId="77777777" w:rsidR="003E2BDC" w:rsidRPr="00C76BDB" w:rsidRDefault="003E2BDC" w:rsidP="003E2BDC">
      <w:pPr>
        <w:shd w:val="clear" w:color="auto" w:fill="FFFFFF"/>
        <w:spacing w:before="272" w:after="48"/>
        <w:jc w:val="center"/>
        <w:textAlignment w:val="baseline"/>
        <w:rPr>
          <w:rFonts w:ascii="Times New Roman" w:eastAsia="Times New Roman" w:hAnsi="Times New Roman"/>
          <w:b/>
          <w:bCs/>
          <w:color w:val="231F20"/>
          <w:sz w:val="20"/>
          <w:szCs w:val="20"/>
          <w:lang w:eastAsia="hr-HR"/>
        </w:rPr>
      </w:pPr>
    </w:p>
    <w:p w14:paraId="15EA4359" w14:textId="77777777" w:rsidR="003E2BDC" w:rsidRPr="00C76BDB" w:rsidRDefault="003E2BDC" w:rsidP="003E2BDC">
      <w:pPr>
        <w:shd w:val="clear" w:color="auto" w:fill="FFFFFF"/>
        <w:spacing w:before="272" w:after="48"/>
        <w:jc w:val="center"/>
        <w:textAlignment w:val="baseline"/>
        <w:rPr>
          <w:rFonts w:ascii="Times New Roman" w:eastAsia="Times New Roman" w:hAnsi="Times New Roman"/>
          <w:b/>
          <w:bCs/>
          <w:color w:val="231F20"/>
          <w:lang w:eastAsia="hr-HR"/>
        </w:rPr>
      </w:pPr>
    </w:p>
    <w:p w14:paraId="57267D21" w14:textId="77777777" w:rsidR="003E2BDC" w:rsidRPr="00C76BDB" w:rsidRDefault="003E2BDC" w:rsidP="003E2BDC">
      <w:pPr>
        <w:rPr>
          <w:rFonts w:ascii="Times New Roman" w:hAnsi="Times New Roman"/>
          <w:lang w:eastAsia="hr-HR"/>
        </w:rPr>
      </w:pPr>
    </w:p>
    <w:p w14:paraId="7A9B45FC" w14:textId="77777777" w:rsidR="003E2BDC" w:rsidRPr="00C76BDB" w:rsidRDefault="003E2BDC" w:rsidP="003E2BDC">
      <w:pPr>
        <w:rPr>
          <w:rFonts w:ascii="Times New Roman" w:hAnsi="Times New Roman"/>
          <w:lang w:eastAsia="hr-HR"/>
        </w:rPr>
      </w:pPr>
    </w:p>
    <w:p w14:paraId="31D8BD13" w14:textId="77777777" w:rsidR="003E2BDC" w:rsidRPr="00C76BDB" w:rsidRDefault="003E2BDC" w:rsidP="003E2BDC">
      <w:pPr>
        <w:rPr>
          <w:rFonts w:ascii="Times New Roman" w:hAnsi="Times New Roman"/>
          <w:lang w:eastAsia="hr-HR"/>
        </w:rPr>
      </w:pPr>
    </w:p>
    <w:p w14:paraId="62DA445D" w14:textId="77777777" w:rsidR="003E2BDC" w:rsidRPr="00C76BDB" w:rsidRDefault="003E2BDC" w:rsidP="003E2BDC">
      <w:pPr>
        <w:rPr>
          <w:rFonts w:ascii="Times New Roman" w:hAnsi="Times New Roman"/>
          <w:lang w:eastAsia="hr-HR"/>
        </w:rPr>
      </w:pPr>
    </w:p>
    <w:p w14:paraId="6A7D820B" w14:textId="77777777" w:rsidR="003E2BDC" w:rsidRPr="00C76BDB" w:rsidRDefault="003E2BDC" w:rsidP="003E2BDC">
      <w:pPr>
        <w:rPr>
          <w:rFonts w:ascii="Times New Roman" w:hAnsi="Times New Roman"/>
          <w:lang w:eastAsia="hr-HR"/>
        </w:rPr>
      </w:pPr>
    </w:p>
    <w:p w14:paraId="6BF2CD2A" w14:textId="77777777" w:rsidR="003E2BDC" w:rsidRPr="00C76BDB" w:rsidRDefault="003E2BDC" w:rsidP="003E2BDC">
      <w:pPr>
        <w:rPr>
          <w:rFonts w:ascii="Times New Roman" w:hAnsi="Times New Roman"/>
          <w:lang w:eastAsia="hr-HR"/>
        </w:rPr>
      </w:pPr>
    </w:p>
    <w:p w14:paraId="5CB5B70C" w14:textId="77777777" w:rsidR="003E2BDC" w:rsidRPr="00C76BDB" w:rsidRDefault="003E2BDC" w:rsidP="003E2BDC">
      <w:pPr>
        <w:rPr>
          <w:rFonts w:ascii="Times New Roman" w:hAnsi="Times New Roman"/>
          <w:lang w:eastAsia="hr-HR"/>
        </w:rPr>
      </w:pPr>
    </w:p>
    <w:p w14:paraId="423C2BB0" w14:textId="77777777" w:rsidR="003E2BDC" w:rsidRPr="00C76BDB" w:rsidRDefault="003E2BDC" w:rsidP="003E2BDC">
      <w:pPr>
        <w:rPr>
          <w:rFonts w:ascii="Times New Roman" w:hAnsi="Times New Roman"/>
          <w:lang w:eastAsia="hr-HR"/>
        </w:rPr>
      </w:pPr>
    </w:p>
    <w:p w14:paraId="1964E119" w14:textId="77777777" w:rsidR="003E2BDC" w:rsidRPr="00C76BDB" w:rsidRDefault="003E2BDC" w:rsidP="003E2BDC">
      <w:pPr>
        <w:rPr>
          <w:rFonts w:ascii="Times New Roman" w:hAnsi="Times New Roman"/>
          <w:lang w:eastAsia="hr-HR"/>
        </w:rPr>
      </w:pPr>
    </w:p>
    <w:p w14:paraId="4E1C2D9C" w14:textId="77777777" w:rsidR="003E2BDC" w:rsidRPr="00C76BDB" w:rsidRDefault="003E2BDC" w:rsidP="003E2BDC">
      <w:pPr>
        <w:rPr>
          <w:rFonts w:ascii="Times New Roman" w:hAnsi="Times New Roman"/>
          <w:lang w:eastAsia="hr-HR"/>
        </w:rPr>
      </w:pPr>
    </w:p>
    <w:p w14:paraId="2A0E95FC" w14:textId="77777777" w:rsidR="003E2BDC" w:rsidRPr="00C76BDB" w:rsidRDefault="003E2BDC" w:rsidP="003E2BDC">
      <w:pPr>
        <w:rPr>
          <w:rFonts w:ascii="Times New Roman" w:hAnsi="Times New Roman"/>
          <w:lang w:eastAsia="hr-HR"/>
        </w:rPr>
      </w:pPr>
    </w:p>
    <w:p w14:paraId="0C9CB5FF" w14:textId="77777777" w:rsidR="003E2BDC" w:rsidRPr="00C76BDB" w:rsidRDefault="003E2BDC" w:rsidP="003E2BDC">
      <w:pPr>
        <w:rPr>
          <w:rFonts w:ascii="Times New Roman" w:hAnsi="Times New Roman"/>
          <w:lang w:eastAsia="hr-HR"/>
        </w:rPr>
      </w:pPr>
    </w:p>
    <w:p w14:paraId="72FEBC1E" w14:textId="77777777" w:rsidR="003E2BDC" w:rsidRPr="00C76BDB" w:rsidRDefault="003E2BDC" w:rsidP="003E2BDC">
      <w:pPr>
        <w:rPr>
          <w:rFonts w:ascii="Times New Roman" w:hAnsi="Times New Roman"/>
          <w:lang w:eastAsia="hr-HR"/>
        </w:rPr>
      </w:pPr>
    </w:p>
    <w:p w14:paraId="3183CBDA" w14:textId="77777777" w:rsidR="003E2BDC" w:rsidRPr="00C76BDB" w:rsidRDefault="003E2BDC" w:rsidP="003E2BDC">
      <w:pPr>
        <w:rPr>
          <w:rFonts w:ascii="Times New Roman" w:hAnsi="Times New Roman"/>
          <w:lang w:eastAsia="hr-HR"/>
        </w:rPr>
      </w:pPr>
    </w:p>
    <w:p w14:paraId="283034E7" w14:textId="77777777" w:rsidR="003E2BDC" w:rsidRPr="00C76BDB" w:rsidRDefault="003E2BDC" w:rsidP="003E2BDC">
      <w:pPr>
        <w:rPr>
          <w:rFonts w:ascii="Times New Roman" w:hAnsi="Times New Roman"/>
          <w:lang w:eastAsia="hr-HR"/>
        </w:rPr>
      </w:pPr>
    </w:p>
    <w:p w14:paraId="5C6A3910" w14:textId="77777777" w:rsidR="003E2BDC" w:rsidRPr="00C76BDB" w:rsidRDefault="003E2BDC" w:rsidP="003E2BDC">
      <w:pPr>
        <w:rPr>
          <w:rFonts w:ascii="Times New Roman" w:hAnsi="Times New Roman"/>
          <w:lang w:eastAsia="hr-HR"/>
        </w:rPr>
      </w:pPr>
    </w:p>
    <w:p w14:paraId="721C0F06" w14:textId="77777777" w:rsidR="003E2BDC" w:rsidRPr="00C76BDB" w:rsidRDefault="003E2BDC" w:rsidP="003E2BDC">
      <w:pPr>
        <w:rPr>
          <w:rFonts w:ascii="Times New Roman" w:hAnsi="Times New Roman"/>
          <w:lang w:eastAsia="hr-HR"/>
        </w:rPr>
      </w:pPr>
    </w:p>
    <w:p w14:paraId="39794ED1" w14:textId="77777777" w:rsidR="003E2BDC" w:rsidRPr="00C76BDB" w:rsidRDefault="003E2BDC" w:rsidP="003E2BDC">
      <w:pPr>
        <w:rPr>
          <w:rFonts w:ascii="Times New Roman" w:hAnsi="Times New Roman"/>
          <w:lang w:eastAsia="hr-HR"/>
        </w:rPr>
      </w:pPr>
    </w:p>
    <w:p w14:paraId="7DD188A8" w14:textId="77777777" w:rsidR="003E2BDC" w:rsidRPr="00C76BDB" w:rsidRDefault="003E2BDC" w:rsidP="003E2BDC">
      <w:pPr>
        <w:rPr>
          <w:rFonts w:ascii="Times New Roman" w:hAnsi="Times New Roman"/>
          <w:lang w:eastAsia="hr-HR"/>
        </w:rPr>
      </w:pPr>
    </w:p>
    <w:p w14:paraId="6A7481FA" w14:textId="77777777" w:rsidR="003E2BDC" w:rsidRDefault="003E2BDC" w:rsidP="003E2BDC">
      <w:pPr>
        <w:rPr>
          <w:rFonts w:ascii="Times New Roman" w:hAnsi="Times New Roman"/>
          <w:lang w:eastAsia="hr-HR"/>
        </w:rPr>
      </w:pPr>
    </w:p>
    <w:p w14:paraId="12AB31DC" w14:textId="77777777" w:rsidR="003E2BDC" w:rsidRDefault="003E2BDC" w:rsidP="003E2BDC">
      <w:pPr>
        <w:rPr>
          <w:rFonts w:ascii="Times New Roman" w:hAnsi="Times New Roman"/>
          <w:lang w:eastAsia="hr-HR"/>
        </w:rPr>
      </w:pPr>
    </w:p>
    <w:p w14:paraId="6EA662FD" w14:textId="77777777" w:rsidR="003E2BDC" w:rsidRDefault="003E2BDC" w:rsidP="003E2BDC">
      <w:pPr>
        <w:rPr>
          <w:rFonts w:ascii="Times New Roman" w:hAnsi="Times New Roman"/>
          <w:lang w:eastAsia="hr-HR"/>
        </w:rPr>
      </w:pPr>
    </w:p>
    <w:p w14:paraId="5FD343A8" w14:textId="77777777" w:rsidR="003E2BDC" w:rsidRDefault="003E2BDC" w:rsidP="003E2BDC">
      <w:pPr>
        <w:rPr>
          <w:rFonts w:ascii="Times New Roman" w:hAnsi="Times New Roman"/>
          <w:lang w:eastAsia="hr-HR"/>
        </w:rPr>
      </w:pPr>
    </w:p>
    <w:p w14:paraId="53918205" w14:textId="77777777" w:rsidR="003E2BDC" w:rsidRDefault="003E2BDC" w:rsidP="003E2BDC">
      <w:pPr>
        <w:rPr>
          <w:rFonts w:ascii="Times New Roman" w:hAnsi="Times New Roman"/>
          <w:lang w:eastAsia="hr-HR"/>
        </w:rPr>
      </w:pPr>
    </w:p>
    <w:p w14:paraId="7DB1F26E" w14:textId="77777777" w:rsidR="003E2BDC" w:rsidRDefault="003E2BDC" w:rsidP="003E2BDC">
      <w:pPr>
        <w:rPr>
          <w:rFonts w:ascii="Times New Roman" w:hAnsi="Times New Roman"/>
          <w:lang w:eastAsia="hr-HR"/>
        </w:rPr>
      </w:pPr>
    </w:p>
    <w:p w14:paraId="73784C3E" w14:textId="77777777" w:rsidR="003E2BDC" w:rsidRDefault="003E2BDC" w:rsidP="003E2BDC">
      <w:pPr>
        <w:rPr>
          <w:rFonts w:ascii="Times New Roman" w:hAnsi="Times New Roman"/>
          <w:lang w:eastAsia="hr-HR"/>
        </w:rPr>
      </w:pPr>
    </w:p>
    <w:p w14:paraId="6AE20C86" w14:textId="77777777" w:rsidR="003E2BDC" w:rsidRDefault="003E2BDC" w:rsidP="003E2BDC">
      <w:pPr>
        <w:rPr>
          <w:rFonts w:ascii="Times New Roman" w:hAnsi="Times New Roman"/>
          <w:lang w:eastAsia="hr-HR"/>
        </w:rPr>
      </w:pPr>
    </w:p>
    <w:p w14:paraId="4CA476D3" w14:textId="77777777" w:rsidR="003E2BDC" w:rsidRDefault="003E2BDC" w:rsidP="003E2BDC">
      <w:pPr>
        <w:rPr>
          <w:rFonts w:ascii="Times New Roman" w:hAnsi="Times New Roman"/>
          <w:lang w:eastAsia="hr-HR"/>
        </w:rPr>
      </w:pPr>
    </w:p>
    <w:p w14:paraId="5C6F5571" w14:textId="77777777" w:rsidR="003E2BDC" w:rsidRDefault="003E2BDC" w:rsidP="003E2BDC">
      <w:pPr>
        <w:rPr>
          <w:rFonts w:ascii="Times New Roman" w:hAnsi="Times New Roman"/>
          <w:lang w:eastAsia="hr-HR"/>
        </w:rPr>
      </w:pPr>
    </w:p>
    <w:p w14:paraId="362DB342" w14:textId="77777777" w:rsidR="003E2BDC" w:rsidRDefault="003E2BDC" w:rsidP="003E2BDC">
      <w:pPr>
        <w:rPr>
          <w:rFonts w:ascii="Times New Roman" w:hAnsi="Times New Roman"/>
          <w:lang w:eastAsia="hr-HR"/>
        </w:rPr>
      </w:pPr>
    </w:p>
    <w:p w14:paraId="1242B156" w14:textId="77777777" w:rsidR="003E2BDC" w:rsidRDefault="003E2BDC" w:rsidP="003E2BDC">
      <w:pPr>
        <w:rPr>
          <w:rFonts w:ascii="Times New Roman" w:hAnsi="Times New Roman"/>
          <w:lang w:eastAsia="hr-HR"/>
        </w:rPr>
      </w:pPr>
    </w:p>
    <w:p w14:paraId="2399F939" w14:textId="77777777" w:rsidR="003E2BDC" w:rsidRPr="00C76BDB" w:rsidRDefault="003E2BDC" w:rsidP="003E2BDC">
      <w:pPr>
        <w:rPr>
          <w:rFonts w:ascii="Times New Roman" w:hAnsi="Times New Roman"/>
          <w:lang w:eastAsia="hr-HR"/>
        </w:rPr>
      </w:pPr>
    </w:p>
    <w:p w14:paraId="64FAD666" w14:textId="77777777" w:rsidR="003E2BDC" w:rsidRPr="00C76BDB" w:rsidRDefault="003E2BDC" w:rsidP="003E2BDC">
      <w:pPr>
        <w:rPr>
          <w:rFonts w:ascii="Times New Roman" w:hAnsi="Times New Roman"/>
          <w:lang w:eastAsia="hr-HR"/>
        </w:rPr>
      </w:pPr>
    </w:p>
    <w:p w14:paraId="05FFE6F7" w14:textId="77777777" w:rsidR="003E2BDC" w:rsidRPr="00C76BDB" w:rsidRDefault="003E2BDC" w:rsidP="003E2BDC">
      <w:pPr>
        <w:rPr>
          <w:rFonts w:ascii="Times New Roman" w:hAnsi="Times New Roman"/>
          <w:lang w:eastAsia="hr-HR"/>
        </w:rPr>
      </w:pPr>
    </w:p>
    <w:p w14:paraId="454C5863" w14:textId="77777777" w:rsidR="003E2BDC" w:rsidRPr="00C76BDB" w:rsidRDefault="003E2BDC" w:rsidP="003E2BDC">
      <w:pPr>
        <w:rPr>
          <w:rFonts w:ascii="Times New Roman" w:hAnsi="Times New Roman"/>
          <w:lang w:eastAsia="hr-HR"/>
        </w:rPr>
      </w:pPr>
    </w:p>
    <w:p w14:paraId="1CE7B2D2" w14:textId="77777777" w:rsidR="003E2BDC" w:rsidRPr="00C76BDB" w:rsidRDefault="003E2BDC" w:rsidP="003E2BDC">
      <w:pPr>
        <w:rPr>
          <w:rFonts w:ascii="Times New Roman" w:hAnsi="Times New Roman"/>
          <w:lang w:eastAsia="hr-HR"/>
        </w:rPr>
      </w:pPr>
    </w:p>
    <w:p w14:paraId="7FC3E87E" w14:textId="77777777" w:rsidR="003E2BDC" w:rsidRPr="00C76BDB" w:rsidRDefault="003E2BDC" w:rsidP="003E2BDC">
      <w:pPr>
        <w:jc w:val="center"/>
        <w:rPr>
          <w:rFonts w:ascii="Times New Roman" w:hAnsi="Times New Roman"/>
          <w:lang w:eastAsia="hr-HR"/>
        </w:rPr>
      </w:pPr>
      <w:r w:rsidRPr="00C76BDB">
        <w:rPr>
          <w:rFonts w:ascii="Times New Roman" w:hAnsi="Times New Roman"/>
          <w:lang w:eastAsia="hr-HR"/>
        </w:rPr>
        <w:lastRenderedPageBreak/>
        <w:t>PRILOG III.</w:t>
      </w:r>
    </w:p>
    <w:p w14:paraId="19BB318C" w14:textId="2E49728B" w:rsidR="003E2BDC" w:rsidRPr="00C76BDB" w:rsidRDefault="003E2BDC" w:rsidP="003E2BDC">
      <w:pPr>
        <w:pStyle w:val="Opisslike"/>
        <w:rPr>
          <w:rFonts w:ascii="Times New Roman" w:eastAsia="Times New Roman" w:hAnsi="Times New Roman" w:cs="Times New Roman"/>
          <w:color w:val="231F20"/>
          <w:szCs w:val="24"/>
          <w:lang w:eastAsia="hr-HR"/>
        </w:rPr>
      </w:pPr>
      <w:bookmarkStart w:id="145" w:name="_Toc177974620"/>
      <w:r w:rsidRPr="00C76BDB">
        <w:rPr>
          <w:rFonts w:ascii="Times New Roman" w:hAnsi="Times New Roman" w:cs="Times New Roman"/>
        </w:rPr>
        <w:t xml:space="preserve">Prilog </w:t>
      </w:r>
      <w:r w:rsidRPr="00C76BDB">
        <w:rPr>
          <w:rFonts w:ascii="Times New Roman" w:hAnsi="Times New Roman" w:cs="Times New Roman"/>
        </w:rPr>
        <w:fldChar w:fldCharType="begin"/>
      </w:r>
      <w:r w:rsidRPr="00C76BDB">
        <w:rPr>
          <w:rFonts w:ascii="Times New Roman" w:hAnsi="Times New Roman" w:cs="Times New Roman"/>
        </w:rPr>
        <w:instrText xml:space="preserve"> SEQ Prilog \* ARABIC </w:instrText>
      </w:r>
      <w:r w:rsidRPr="00C76BDB">
        <w:rPr>
          <w:rFonts w:ascii="Times New Roman" w:hAnsi="Times New Roman" w:cs="Times New Roman"/>
        </w:rPr>
        <w:fldChar w:fldCharType="separate"/>
      </w:r>
      <w:r w:rsidR="00A8397C">
        <w:rPr>
          <w:rFonts w:ascii="Times New Roman" w:hAnsi="Times New Roman" w:cs="Times New Roman"/>
          <w:noProof/>
        </w:rPr>
        <w:t>3</w:t>
      </w:r>
      <w:r w:rsidRPr="00C76BDB">
        <w:rPr>
          <w:rFonts w:ascii="Times New Roman" w:hAnsi="Times New Roman" w:cs="Times New Roman"/>
        </w:rPr>
        <w:fldChar w:fldCharType="end"/>
      </w:r>
      <w:r w:rsidRPr="00C76BDB">
        <w:rPr>
          <w:rFonts w:ascii="Times New Roman" w:hAnsi="Times New Roman" w:cs="Times New Roman"/>
        </w:rPr>
        <w:t>: Koeficijent istrošenosti građevina</w:t>
      </w:r>
      <w:bookmarkEnd w:id="145"/>
    </w:p>
    <w:tbl>
      <w:tblPr>
        <w:tblW w:w="9206" w:type="dxa"/>
        <w:jc w:val="center"/>
        <w:tblCellMar>
          <w:left w:w="0" w:type="dxa"/>
          <w:right w:w="0" w:type="dxa"/>
        </w:tblCellMar>
        <w:tblLook w:val="04A0" w:firstRow="1" w:lastRow="0" w:firstColumn="1" w:lastColumn="0" w:noHBand="0" w:noVBand="1"/>
      </w:tblPr>
      <w:tblGrid>
        <w:gridCol w:w="5682"/>
        <w:gridCol w:w="1798"/>
        <w:gridCol w:w="1726"/>
      </w:tblGrid>
      <w:tr w:rsidR="003E2BDC" w:rsidRPr="00C76BDB" w14:paraId="2DCA01F7" w14:textId="77777777" w:rsidTr="00DA398A">
        <w:trPr>
          <w:jc w:val="center"/>
        </w:trPr>
        <w:tc>
          <w:tcPr>
            <w:tcW w:w="5682" w:type="dxa"/>
            <w:tcBorders>
              <w:top w:val="single" w:sz="6" w:space="0" w:color="auto"/>
              <w:left w:val="single" w:sz="6" w:space="0" w:color="auto"/>
              <w:bottom w:val="single" w:sz="6" w:space="0" w:color="auto"/>
              <w:right w:val="single" w:sz="6" w:space="0" w:color="auto"/>
            </w:tcBorders>
            <w:tcMar>
              <w:top w:w="96" w:type="dxa"/>
              <w:left w:w="96" w:type="dxa"/>
              <w:bottom w:w="120" w:type="dxa"/>
              <w:right w:w="96" w:type="dxa"/>
            </w:tcMar>
            <w:vAlign w:val="center"/>
            <w:hideMark/>
          </w:tcPr>
          <w:p w14:paraId="3D68806E" w14:textId="77777777" w:rsidR="003E2BDC" w:rsidRPr="00C76BDB" w:rsidRDefault="003E2BDC" w:rsidP="00DA398A">
            <w:pPr>
              <w:rPr>
                <w:rFonts w:ascii="Times New Roman" w:eastAsia="Times New Roman" w:hAnsi="Times New Roman"/>
                <w:sz w:val="20"/>
                <w:szCs w:val="20"/>
                <w:lang w:eastAsia="hr-HR"/>
              </w:rPr>
            </w:pPr>
            <w:r w:rsidRPr="00C76BDB">
              <w:rPr>
                <w:rFonts w:ascii="Times New Roman" w:eastAsia="Times New Roman" w:hAnsi="Times New Roman"/>
                <w:b/>
                <w:bCs/>
                <w:sz w:val="20"/>
                <w:szCs w:val="20"/>
                <w:bdr w:val="none" w:sz="0" w:space="0" w:color="auto" w:frame="1"/>
                <w:lang w:eastAsia="hr-HR"/>
              </w:rPr>
              <w:t>Starost građevine u godinama</w:t>
            </w:r>
          </w:p>
        </w:tc>
        <w:tc>
          <w:tcPr>
            <w:tcW w:w="3524" w:type="dxa"/>
            <w:gridSpan w:val="2"/>
            <w:tcBorders>
              <w:top w:val="single" w:sz="6" w:space="0" w:color="auto"/>
              <w:left w:val="single" w:sz="6" w:space="0" w:color="auto"/>
              <w:bottom w:val="single" w:sz="6" w:space="0" w:color="auto"/>
              <w:right w:val="single" w:sz="6" w:space="0" w:color="auto"/>
            </w:tcBorders>
            <w:tcMar>
              <w:top w:w="96" w:type="dxa"/>
              <w:left w:w="96" w:type="dxa"/>
              <w:bottom w:w="120" w:type="dxa"/>
              <w:right w:w="96" w:type="dxa"/>
            </w:tcMar>
            <w:vAlign w:val="center"/>
            <w:hideMark/>
          </w:tcPr>
          <w:p w14:paraId="6D13DB1E" w14:textId="77777777" w:rsidR="003E2BDC" w:rsidRPr="00C76BDB" w:rsidRDefault="003E2BDC" w:rsidP="00DA398A">
            <w:pPr>
              <w:rPr>
                <w:rFonts w:ascii="Times New Roman" w:eastAsia="Times New Roman" w:hAnsi="Times New Roman"/>
                <w:sz w:val="20"/>
                <w:szCs w:val="20"/>
                <w:lang w:eastAsia="hr-HR"/>
              </w:rPr>
            </w:pPr>
            <w:r w:rsidRPr="00C76BDB">
              <w:rPr>
                <w:rFonts w:ascii="Times New Roman" w:eastAsia="Times New Roman" w:hAnsi="Times New Roman"/>
                <w:b/>
                <w:bCs/>
                <w:sz w:val="20"/>
                <w:szCs w:val="20"/>
                <w:bdr w:val="none" w:sz="0" w:space="0" w:color="auto" w:frame="1"/>
                <w:lang w:eastAsia="hr-HR"/>
              </w:rPr>
              <w:t>Koeficijent istrošenosti</w:t>
            </w:r>
          </w:p>
        </w:tc>
      </w:tr>
      <w:tr w:rsidR="003E2BDC" w:rsidRPr="00C76BDB" w14:paraId="5FBA4E59" w14:textId="77777777" w:rsidTr="00DA398A">
        <w:trPr>
          <w:jc w:val="center"/>
        </w:trPr>
        <w:tc>
          <w:tcPr>
            <w:tcW w:w="5682" w:type="dxa"/>
            <w:tcBorders>
              <w:top w:val="single" w:sz="6" w:space="0" w:color="auto"/>
              <w:left w:val="single" w:sz="6" w:space="0" w:color="auto"/>
              <w:bottom w:val="single" w:sz="6" w:space="0" w:color="auto"/>
              <w:right w:val="single" w:sz="6" w:space="0" w:color="auto"/>
            </w:tcBorders>
            <w:tcMar>
              <w:top w:w="96" w:type="dxa"/>
              <w:left w:w="96" w:type="dxa"/>
              <w:bottom w:w="120" w:type="dxa"/>
              <w:right w:w="96" w:type="dxa"/>
            </w:tcMar>
            <w:vAlign w:val="center"/>
            <w:hideMark/>
          </w:tcPr>
          <w:p w14:paraId="39BA2225" w14:textId="77777777" w:rsidR="003E2BDC" w:rsidRPr="00C76BDB" w:rsidRDefault="003E2BDC" w:rsidP="00DA398A">
            <w:pPr>
              <w:rPr>
                <w:rFonts w:ascii="Times New Roman" w:eastAsia="Times New Roman" w:hAnsi="Times New Roman"/>
                <w:sz w:val="20"/>
                <w:szCs w:val="20"/>
                <w:lang w:eastAsia="hr-HR"/>
              </w:rPr>
            </w:pPr>
          </w:p>
        </w:tc>
        <w:tc>
          <w:tcPr>
            <w:tcW w:w="1798" w:type="dxa"/>
            <w:tcBorders>
              <w:top w:val="single" w:sz="6" w:space="0" w:color="auto"/>
              <w:left w:val="single" w:sz="6" w:space="0" w:color="auto"/>
              <w:bottom w:val="single" w:sz="6" w:space="0" w:color="auto"/>
              <w:right w:val="single" w:sz="6" w:space="0" w:color="auto"/>
            </w:tcBorders>
            <w:tcMar>
              <w:top w:w="96" w:type="dxa"/>
              <w:left w:w="96" w:type="dxa"/>
              <w:bottom w:w="120" w:type="dxa"/>
              <w:right w:w="96" w:type="dxa"/>
            </w:tcMar>
            <w:vAlign w:val="center"/>
            <w:hideMark/>
          </w:tcPr>
          <w:p w14:paraId="34BCAEDF" w14:textId="77777777" w:rsidR="003E2BDC" w:rsidRPr="00C76BDB" w:rsidRDefault="003E2BDC" w:rsidP="00DA398A">
            <w:pPr>
              <w:rPr>
                <w:rFonts w:ascii="Times New Roman" w:eastAsia="Times New Roman" w:hAnsi="Times New Roman"/>
                <w:sz w:val="20"/>
                <w:szCs w:val="20"/>
                <w:lang w:eastAsia="hr-HR"/>
              </w:rPr>
            </w:pPr>
            <w:r w:rsidRPr="00C76BDB">
              <w:rPr>
                <w:rFonts w:ascii="Times New Roman" w:eastAsia="Times New Roman" w:hAnsi="Times New Roman"/>
                <w:b/>
                <w:bCs/>
                <w:sz w:val="20"/>
                <w:szCs w:val="20"/>
                <w:bdr w:val="none" w:sz="0" w:space="0" w:color="auto" w:frame="1"/>
                <w:lang w:eastAsia="hr-HR"/>
              </w:rPr>
              <w:t>50 godina</w:t>
            </w:r>
          </w:p>
        </w:tc>
        <w:tc>
          <w:tcPr>
            <w:tcW w:w="1726" w:type="dxa"/>
            <w:tcBorders>
              <w:top w:val="single" w:sz="6" w:space="0" w:color="auto"/>
              <w:left w:val="single" w:sz="6" w:space="0" w:color="auto"/>
              <w:bottom w:val="single" w:sz="6" w:space="0" w:color="auto"/>
              <w:right w:val="single" w:sz="6" w:space="0" w:color="auto"/>
            </w:tcBorders>
            <w:tcMar>
              <w:top w:w="96" w:type="dxa"/>
              <w:left w:w="96" w:type="dxa"/>
              <w:bottom w:w="120" w:type="dxa"/>
              <w:right w:w="96" w:type="dxa"/>
            </w:tcMar>
            <w:vAlign w:val="center"/>
            <w:hideMark/>
          </w:tcPr>
          <w:p w14:paraId="458D7B27" w14:textId="77777777" w:rsidR="003E2BDC" w:rsidRPr="00C76BDB" w:rsidRDefault="003E2BDC" w:rsidP="00DA398A">
            <w:pPr>
              <w:rPr>
                <w:rFonts w:ascii="Times New Roman" w:eastAsia="Times New Roman" w:hAnsi="Times New Roman"/>
                <w:sz w:val="20"/>
                <w:szCs w:val="20"/>
                <w:lang w:eastAsia="hr-HR"/>
              </w:rPr>
            </w:pPr>
            <w:r w:rsidRPr="00C76BDB">
              <w:rPr>
                <w:rFonts w:ascii="Times New Roman" w:eastAsia="Times New Roman" w:hAnsi="Times New Roman"/>
                <w:b/>
                <w:bCs/>
                <w:sz w:val="20"/>
                <w:szCs w:val="20"/>
                <w:bdr w:val="none" w:sz="0" w:space="0" w:color="auto" w:frame="1"/>
                <w:lang w:eastAsia="hr-HR"/>
              </w:rPr>
              <w:t>100 godina</w:t>
            </w:r>
          </w:p>
        </w:tc>
      </w:tr>
      <w:tr w:rsidR="003E2BDC" w:rsidRPr="00C76BDB" w14:paraId="2353D474" w14:textId="77777777" w:rsidTr="00DA398A">
        <w:trPr>
          <w:jc w:val="center"/>
        </w:trPr>
        <w:tc>
          <w:tcPr>
            <w:tcW w:w="0" w:type="auto"/>
            <w:tcBorders>
              <w:top w:val="single" w:sz="6" w:space="0" w:color="auto"/>
              <w:left w:val="single" w:sz="6" w:space="0" w:color="auto"/>
              <w:bottom w:val="single" w:sz="6" w:space="0" w:color="auto"/>
              <w:right w:val="single" w:sz="6" w:space="0" w:color="auto"/>
            </w:tcBorders>
            <w:tcMar>
              <w:top w:w="96" w:type="dxa"/>
              <w:left w:w="96" w:type="dxa"/>
              <w:bottom w:w="120" w:type="dxa"/>
              <w:right w:w="96" w:type="dxa"/>
            </w:tcMar>
            <w:vAlign w:val="center"/>
            <w:hideMark/>
          </w:tcPr>
          <w:p w14:paraId="095C9B9B" w14:textId="77777777" w:rsidR="003E2BDC" w:rsidRPr="00C76BDB" w:rsidRDefault="003E2BDC" w:rsidP="00DA398A">
            <w:pPr>
              <w:rPr>
                <w:rFonts w:ascii="Times New Roman" w:eastAsia="Times New Roman" w:hAnsi="Times New Roman"/>
                <w:sz w:val="20"/>
                <w:szCs w:val="20"/>
                <w:lang w:eastAsia="hr-HR"/>
              </w:rPr>
            </w:pPr>
            <w:r w:rsidRPr="00C76BDB">
              <w:rPr>
                <w:rFonts w:ascii="Times New Roman" w:eastAsia="Times New Roman" w:hAnsi="Times New Roman"/>
                <w:sz w:val="20"/>
                <w:szCs w:val="20"/>
                <w:lang w:eastAsia="hr-HR"/>
              </w:rPr>
              <w:t>od 0 do 10</w:t>
            </w:r>
          </w:p>
        </w:tc>
        <w:tc>
          <w:tcPr>
            <w:tcW w:w="1798" w:type="dxa"/>
            <w:tcBorders>
              <w:top w:val="single" w:sz="6" w:space="0" w:color="auto"/>
              <w:left w:val="single" w:sz="6" w:space="0" w:color="auto"/>
              <w:bottom w:val="single" w:sz="6" w:space="0" w:color="auto"/>
              <w:right w:val="single" w:sz="6" w:space="0" w:color="auto"/>
            </w:tcBorders>
            <w:tcMar>
              <w:top w:w="96" w:type="dxa"/>
              <w:left w:w="96" w:type="dxa"/>
              <w:bottom w:w="120" w:type="dxa"/>
              <w:right w:w="96" w:type="dxa"/>
            </w:tcMar>
            <w:vAlign w:val="center"/>
            <w:hideMark/>
          </w:tcPr>
          <w:p w14:paraId="40CA32AB" w14:textId="77777777" w:rsidR="003E2BDC" w:rsidRPr="00C76BDB" w:rsidRDefault="003E2BDC" w:rsidP="00DA398A">
            <w:pPr>
              <w:rPr>
                <w:rFonts w:ascii="Times New Roman" w:eastAsia="Times New Roman" w:hAnsi="Times New Roman"/>
                <w:sz w:val="20"/>
                <w:szCs w:val="20"/>
                <w:lang w:eastAsia="hr-HR"/>
              </w:rPr>
            </w:pPr>
            <w:r w:rsidRPr="00C76BDB">
              <w:rPr>
                <w:rFonts w:ascii="Times New Roman" w:eastAsia="Times New Roman" w:hAnsi="Times New Roman"/>
                <w:sz w:val="20"/>
                <w:szCs w:val="20"/>
                <w:lang w:eastAsia="hr-HR"/>
              </w:rPr>
              <w:t>0,90</w:t>
            </w:r>
          </w:p>
        </w:tc>
        <w:tc>
          <w:tcPr>
            <w:tcW w:w="1726" w:type="dxa"/>
            <w:tcBorders>
              <w:top w:val="single" w:sz="6" w:space="0" w:color="auto"/>
              <w:left w:val="single" w:sz="6" w:space="0" w:color="auto"/>
              <w:bottom w:val="single" w:sz="6" w:space="0" w:color="auto"/>
              <w:right w:val="single" w:sz="6" w:space="0" w:color="auto"/>
            </w:tcBorders>
            <w:tcMar>
              <w:top w:w="96" w:type="dxa"/>
              <w:left w:w="96" w:type="dxa"/>
              <w:bottom w:w="120" w:type="dxa"/>
              <w:right w:w="96" w:type="dxa"/>
            </w:tcMar>
            <w:vAlign w:val="center"/>
            <w:hideMark/>
          </w:tcPr>
          <w:p w14:paraId="2806AE27" w14:textId="77777777" w:rsidR="003E2BDC" w:rsidRPr="00C76BDB" w:rsidRDefault="003E2BDC" w:rsidP="00DA398A">
            <w:pPr>
              <w:rPr>
                <w:rFonts w:ascii="Times New Roman" w:eastAsia="Times New Roman" w:hAnsi="Times New Roman"/>
                <w:sz w:val="20"/>
                <w:szCs w:val="20"/>
                <w:lang w:eastAsia="hr-HR"/>
              </w:rPr>
            </w:pPr>
            <w:r w:rsidRPr="00C76BDB">
              <w:rPr>
                <w:rFonts w:ascii="Times New Roman" w:eastAsia="Times New Roman" w:hAnsi="Times New Roman"/>
                <w:sz w:val="20"/>
                <w:szCs w:val="20"/>
                <w:lang w:eastAsia="hr-HR"/>
              </w:rPr>
              <w:t>0,96</w:t>
            </w:r>
          </w:p>
        </w:tc>
      </w:tr>
      <w:tr w:rsidR="003E2BDC" w:rsidRPr="00C76BDB" w14:paraId="2971F306" w14:textId="77777777" w:rsidTr="00DA398A">
        <w:trPr>
          <w:jc w:val="center"/>
        </w:trPr>
        <w:tc>
          <w:tcPr>
            <w:tcW w:w="0" w:type="auto"/>
            <w:tcBorders>
              <w:top w:val="single" w:sz="6" w:space="0" w:color="auto"/>
              <w:left w:val="single" w:sz="6" w:space="0" w:color="auto"/>
              <w:bottom w:val="single" w:sz="6" w:space="0" w:color="auto"/>
              <w:right w:val="single" w:sz="6" w:space="0" w:color="auto"/>
            </w:tcBorders>
            <w:tcMar>
              <w:top w:w="96" w:type="dxa"/>
              <w:left w:w="96" w:type="dxa"/>
              <w:bottom w:w="120" w:type="dxa"/>
              <w:right w:w="96" w:type="dxa"/>
            </w:tcMar>
            <w:vAlign w:val="center"/>
            <w:hideMark/>
          </w:tcPr>
          <w:p w14:paraId="620A2827" w14:textId="77777777" w:rsidR="003E2BDC" w:rsidRPr="00C76BDB" w:rsidRDefault="003E2BDC" w:rsidP="00DA398A">
            <w:pPr>
              <w:rPr>
                <w:rFonts w:ascii="Times New Roman" w:eastAsia="Times New Roman" w:hAnsi="Times New Roman"/>
                <w:sz w:val="20"/>
                <w:szCs w:val="20"/>
                <w:lang w:eastAsia="hr-HR"/>
              </w:rPr>
            </w:pPr>
            <w:r w:rsidRPr="00C76BDB">
              <w:rPr>
                <w:rFonts w:ascii="Times New Roman" w:eastAsia="Times New Roman" w:hAnsi="Times New Roman"/>
                <w:sz w:val="20"/>
                <w:szCs w:val="20"/>
                <w:lang w:eastAsia="hr-HR"/>
              </w:rPr>
              <w:t>od 11 do 20</w:t>
            </w:r>
          </w:p>
        </w:tc>
        <w:tc>
          <w:tcPr>
            <w:tcW w:w="1798" w:type="dxa"/>
            <w:tcBorders>
              <w:top w:val="single" w:sz="6" w:space="0" w:color="auto"/>
              <w:left w:val="single" w:sz="6" w:space="0" w:color="auto"/>
              <w:bottom w:val="single" w:sz="6" w:space="0" w:color="auto"/>
              <w:right w:val="single" w:sz="6" w:space="0" w:color="auto"/>
            </w:tcBorders>
            <w:tcMar>
              <w:top w:w="96" w:type="dxa"/>
              <w:left w:w="96" w:type="dxa"/>
              <w:bottom w:w="120" w:type="dxa"/>
              <w:right w:w="96" w:type="dxa"/>
            </w:tcMar>
            <w:vAlign w:val="center"/>
            <w:hideMark/>
          </w:tcPr>
          <w:p w14:paraId="3AB33AFB" w14:textId="77777777" w:rsidR="003E2BDC" w:rsidRPr="00C76BDB" w:rsidRDefault="003E2BDC" w:rsidP="00DA398A">
            <w:pPr>
              <w:rPr>
                <w:rFonts w:ascii="Times New Roman" w:eastAsia="Times New Roman" w:hAnsi="Times New Roman"/>
                <w:sz w:val="20"/>
                <w:szCs w:val="20"/>
                <w:lang w:eastAsia="hr-HR"/>
              </w:rPr>
            </w:pPr>
            <w:r w:rsidRPr="00C76BDB">
              <w:rPr>
                <w:rFonts w:ascii="Times New Roman" w:eastAsia="Times New Roman" w:hAnsi="Times New Roman"/>
                <w:sz w:val="20"/>
                <w:szCs w:val="20"/>
                <w:lang w:eastAsia="hr-HR"/>
              </w:rPr>
              <w:t>0,78</w:t>
            </w:r>
          </w:p>
        </w:tc>
        <w:tc>
          <w:tcPr>
            <w:tcW w:w="1726" w:type="dxa"/>
            <w:tcBorders>
              <w:top w:val="single" w:sz="6" w:space="0" w:color="auto"/>
              <w:left w:val="single" w:sz="6" w:space="0" w:color="auto"/>
              <w:bottom w:val="single" w:sz="6" w:space="0" w:color="auto"/>
              <w:right w:val="single" w:sz="6" w:space="0" w:color="auto"/>
            </w:tcBorders>
            <w:tcMar>
              <w:top w:w="96" w:type="dxa"/>
              <w:left w:w="96" w:type="dxa"/>
              <w:bottom w:w="120" w:type="dxa"/>
              <w:right w:w="96" w:type="dxa"/>
            </w:tcMar>
            <w:vAlign w:val="center"/>
            <w:hideMark/>
          </w:tcPr>
          <w:p w14:paraId="08EA8EB9" w14:textId="77777777" w:rsidR="003E2BDC" w:rsidRPr="00C76BDB" w:rsidRDefault="003E2BDC" w:rsidP="00DA398A">
            <w:pPr>
              <w:rPr>
                <w:rFonts w:ascii="Times New Roman" w:eastAsia="Times New Roman" w:hAnsi="Times New Roman"/>
                <w:sz w:val="20"/>
                <w:szCs w:val="20"/>
                <w:lang w:eastAsia="hr-HR"/>
              </w:rPr>
            </w:pPr>
            <w:r w:rsidRPr="00C76BDB">
              <w:rPr>
                <w:rFonts w:ascii="Times New Roman" w:eastAsia="Times New Roman" w:hAnsi="Times New Roman"/>
                <w:sz w:val="20"/>
                <w:szCs w:val="20"/>
                <w:lang w:eastAsia="hr-HR"/>
              </w:rPr>
              <w:t>0,90</w:t>
            </w:r>
          </w:p>
        </w:tc>
      </w:tr>
      <w:tr w:rsidR="003E2BDC" w:rsidRPr="00C76BDB" w14:paraId="018D1487" w14:textId="77777777" w:rsidTr="00DA398A">
        <w:trPr>
          <w:jc w:val="center"/>
        </w:trPr>
        <w:tc>
          <w:tcPr>
            <w:tcW w:w="0" w:type="auto"/>
            <w:tcBorders>
              <w:top w:val="single" w:sz="6" w:space="0" w:color="auto"/>
              <w:left w:val="single" w:sz="6" w:space="0" w:color="auto"/>
              <w:bottom w:val="single" w:sz="6" w:space="0" w:color="auto"/>
              <w:right w:val="single" w:sz="6" w:space="0" w:color="auto"/>
            </w:tcBorders>
            <w:tcMar>
              <w:top w:w="96" w:type="dxa"/>
              <w:left w:w="96" w:type="dxa"/>
              <w:bottom w:w="120" w:type="dxa"/>
              <w:right w:w="96" w:type="dxa"/>
            </w:tcMar>
            <w:vAlign w:val="center"/>
            <w:hideMark/>
          </w:tcPr>
          <w:p w14:paraId="13850047" w14:textId="77777777" w:rsidR="003E2BDC" w:rsidRPr="00C76BDB" w:rsidRDefault="003E2BDC" w:rsidP="00DA398A">
            <w:pPr>
              <w:rPr>
                <w:rFonts w:ascii="Times New Roman" w:eastAsia="Times New Roman" w:hAnsi="Times New Roman"/>
                <w:sz w:val="20"/>
                <w:szCs w:val="20"/>
                <w:lang w:eastAsia="hr-HR"/>
              </w:rPr>
            </w:pPr>
            <w:r w:rsidRPr="00C76BDB">
              <w:rPr>
                <w:rFonts w:ascii="Times New Roman" w:eastAsia="Times New Roman" w:hAnsi="Times New Roman"/>
                <w:sz w:val="20"/>
                <w:szCs w:val="20"/>
                <w:lang w:eastAsia="hr-HR"/>
              </w:rPr>
              <w:t>od 21 do 30</w:t>
            </w:r>
          </w:p>
        </w:tc>
        <w:tc>
          <w:tcPr>
            <w:tcW w:w="1798" w:type="dxa"/>
            <w:tcBorders>
              <w:top w:val="single" w:sz="6" w:space="0" w:color="auto"/>
              <w:left w:val="single" w:sz="6" w:space="0" w:color="auto"/>
              <w:bottom w:val="single" w:sz="6" w:space="0" w:color="auto"/>
              <w:right w:val="single" w:sz="6" w:space="0" w:color="auto"/>
            </w:tcBorders>
            <w:tcMar>
              <w:top w:w="96" w:type="dxa"/>
              <w:left w:w="96" w:type="dxa"/>
              <w:bottom w:w="120" w:type="dxa"/>
              <w:right w:w="96" w:type="dxa"/>
            </w:tcMar>
            <w:vAlign w:val="center"/>
            <w:hideMark/>
          </w:tcPr>
          <w:p w14:paraId="70686820" w14:textId="77777777" w:rsidR="003E2BDC" w:rsidRPr="00C76BDB" w:rsidRDefault="003E2BDC" w:rsidP="00DA398A">
            <w:pPr>
              <w:rPr>
                <w:rFonts w:ascii="Times New Roman" w:eastAsia="Times New Roman" w:hAnsi="Times New Roman"/>
                <w:sz w:val="20"/>
                <w:szCs w:val="20"/>
                <w:lang w:eastAsia="hr-HR"/>
              </w:rPr>
            </w:pPr>
            <w:r w:rsidRPr="00C76BDB">
              <w:rPr>
                <w:rFonts w:ascii="Times New Roman" w:eastAsia="Times New Roman" w:hAnsi="Times New Roman"/>
                <w:sz w:val="20"/>
                <w:szCs w:val="20"/>
                <w:lang w:eastAsia="hr-HR"/>
              </w:rPr>
              <w:t>0,62</w:t>
            </w:r>
          </w:p>
        </w:tc>
        <w:tc>
          <w:tcPr>
            <w:tcW w:w="1726" w:type="dxa"/>
            <w:tcBorders>
              <w:top w:val="single" w:sz="6" w:space="0" w:color="auto"/>
              <w:left w:val="single" w:sz="6" w:space="0" w:color="auto"/>
              <w:bottom w:val="single" w:sz="6" w:space="0" w:color="auto"/>
              <w:right w:val="single" w:sz="6" w:space="0" w:color="auto"/>
            </w:tcBorders>
            <w:tcMar>
              <w:top w:w="96" w:type="dxa"/>
              <w:left w:w="96" w:type="dxa"/>
              <w:bottom w:w="120" w:type="dxa"/>
              <w:right w:w="96" w:type="dxa"/>
            </w:tcMar>
            <w:vAlign w:val="center"/>
            <w:hideMark/>
          </w:tcPr>
          <w:p w14:paraId="706F86A3" w14:textId="77777777" w:rsidR="003E2BDC" w:rsidRPr="00C76BDB" w:rsidRDefault="003E2BDC" w:rsidP="00DA398A">
            <w:pPr>
              <w:rPr>
                <w:rFonts w:ascii="Times New Roman" w:eastAsia="Times New Roman" w:hAnsi="Times New Roman"/>
                <w:sz w:val="20"/>
                <w:szCs w:val="20"/>
                <w:lang w:eastAsia="hr-HR"/>
              </w:rPr>
            </w:pPr>
            <w:r w:rsidRPr="00C76BDB">
              <w:rPr>
                <w:rFonts w:ascii="Times New Roman" w:eastAsia="Times New Roman" w:hAnsi="Times New Roman"/>
                <w:sz w:val="20"/>
                <w:szCs w:val="20"/>
                <w:lang w:eastAsia="hr-HR"/>
              </w:rPr>
              <w:t>0,84</w:t>
            </w:r>
          </w:p>
        </w:tc>
      </w:tr>
      <w:tr w:rsidR="003E2BDC" w:rsidRPr="00C76BDB" w14:paraId="78A7E474" w14:textId="77777777" w:rsidTr="00DA398A">
        <w:trPr>
          <w:jc w:val="center"/>
        </w:trPr>
        <w:tc>
          <w:tcPr>
            <w:tcW w:w="0" w:type="auto"/>
            <w:tcBorders>
              <w:top w:val="single" w:sz="6" w:space="0" w:color="auto"/>
              <w:left w:val="single" w:sz="6" w:space="0" w:color="auto"/>
              <w:bottom w:val="single" w:sz="6" w:space="0" w:color="auto"/>
              <w:right w:val="single" w:sz="6" w:space="0" w:color="auto"/>
            </w:tcBorders>
            <w:tcMar>
              <w:top w:w="96" w:type="dxa"/>
              <w:left w:w="96" w:type="dxa"/>
              <w:bottom w:w="120" w:type="dxa"/>
              <w:right w:w="96" w:type="dxa"/>
            </w:tcMar>
            <w:vAlign w:val="center"/>
            <w:hideMark/>
          </w:tcPr>
          <w:p w14:paraId="1C593585" w14:textId="77777777" w:rsidR="003E2BDC" w:rsidRPr="00C76BDB" w:rsidRDefault="003E2BDC" w:rsidP="00DA398A">
            <w:pPr>
              <w:rPr>
                <w:rFonts w:ascii="Times New Roman" w:eastAsia="Times New Roman" w:hAnsi="Times New Roman"/>
                <w:sz w:val="20"/>
                <w:szCs w:val="20"/>
                <w:lang w:eastAsia="hr-HR"/>
              </w:rPr>
            </w:pPr>
            <w:r w:rsidRPr="00C76BDB">
              <w:rPr>
                <w:rFonts w:ascii="Times New Roman" w:eastAsia="Times New Roman" w:hAnsi="Times New Roman"/>
                <w:sz w:val="20"/>
                <w:szCs w:val="20"/>
                <w:lang w:eastAsia="hr-HR"/>
              </w:rPr>
              <w:t>od 31 do 40</w:t>
            </w:r>
          </w:p>
        </w:tc>
        <w:tc>
          <w:tcPr>
            <w:tcW w:w="1798" w:type="dxa"/>
            <w:tcBorders>
              <w:top w:val="single" w:sz="6" w:space="0" w:color="auto"/>
              <w:left w:val="single" w:sz="6" w:space="0" w:color="auto"/>
              <w:bottom w:val="single" w:sz="6" w:space="0" w:color="auto"/>
              <w:right w:val="single" w:sz="6" w:space="0" w:color="auto"/>
            </w:tcBorders>
            <w:tcMar>
              <w:top w:w="96" w:type="dxa"/>
              <w:left w:w="96" w:type="dxa"/>
              <w:bottom w:w="120" w:type="dxa"/>
              <w:right w:w="96" w:type="dxa"/>
            </w:tcMar>
            <w:vAlign w:val="center"/>
            <w:hideMark/>
          </w:tcPr>
          <w:p w14:paraId="2566E4D1" w14:textId="77777777" w:rsidR="003E2BDC" w:rsidRPr="00C76BDB" w:rsidRDefault="003E2BDC" w:rsidP="00DA398A">
            <w:pPr>
              <w:rPr>
                <w:rFonts w:ascii="Times New Roman" w:eastAsia="Times New Roman" w:hAnsi="Times New Roman"/>
                <w:sz w:val="20"/>
                <w:szCs w:val="20"/>
                <w:lang w:eastAsia="hr-HR"/>
              </w:rPr>
            </w:pPr>
            <w:r w:rsidRPr="00C76BDB">
              <w:rPr>
                <w:rFonts w:ascii="Times New Roman" w:eastAsia="Times New Roman" w:hAnsi="Times New Roman"/>
                <w:sz w:val="20"/>
                <w:szCs w:val="20"/>
                <w:lang w:eastAsia="hr-HR"/>
              </w:rPr>
              <w:t>0,42</w:t>
            </w:r>
          </w:p>
        </w:tc>
        <w:tc>
          <w:tcPr>
            <w:tcW w:w="1726" w:type="dxa"/>
            <w:tcBorders>
              <w:top w:val="single" w:sz="6" w:space="0" w:color="auto"/>
              <w:left w:val="single" w:sz="6" w:space="0" w:color="auto"/>
              <w:bottom w:val="single" w:sz="6" w:space="0" w:color="auto"/>
              <w:right w:val="single" w:sz="6" w:space="0" w:color="auto"/>
            </w:tcBorders>
            <w:tcMar>
              <w:top w:w="96" w:type="dxa"/>
              <w:left w:w="96" w:type="dxa"/>
              <w:bottom w:w="120" w:type="dxa"/>
              <w:right w:w="96" w:type="dxa"/>
            </w:tcMar>
            <w:vAlign w:val="center"/>
            <w:hideMark/>
          </w:tcPr>
          <w:p w14:paraId="7764FF6D" w14:textId="77777777" w:rsidR="003E2BDC" w:rsidRPr="00C76BDB" w:rsidRDefault="003E2BDC" w:rsidP="00DA398A">
            <w:pPr>
              <w:rPr>
                <w:rFonts w:ascii="Times New Roman" w:eastAsia="Times New Roman" w:hAnsi="Times New Roman"/>
                <w:sz w:val="20"/>
                <w:szCs w:val="20"/>
                <w:lang w:eastAsia="hr-HR"/>
              </w:rPr>
            </w:pPr>
            <w:r w:rsidRPr="00C76BDB">
              <w:rPr>
                <w:rFonts w:ascii="Times New Roman" w:eastAsia="Times New Roman" w:hAnsi="Times New Roman"/>
                <w:sz w:val="20"/>
                <w:szCs w:val="20"/>
                <w:lang w:eastAsia="hr-HR"/>
              </w:rPr>
              <w:t>0,78</w:t>
            </w:r>
          </w:p>
        </w:tc>
      </w:tr>
      <w:tr w:rsidR="003E2BDC" w:rsidRPr="00C76BDB" w14:paraId="17091260" w14:textId="77777777" w:rsidTr="00DA398A">
        <w:trPr>
          <w:jc w:val="center"/>
        </w:trPr>
        <w:tc>
          <w:tcPr>
            <w:tcW w:w="0" w:type="auto"/>
            <w:tcBorders>
              <w:top w:val="single" w:sz="6" w:space="0" w:color="auto"/>
              <w:left w:val="single" w:sz="6" w:space="0" w:color="auto"/>
              <w:bottom w:val="single" w:sz="6" w:space="0" w:color="auto"/>
              <w:right w:val="single" w:sz="6" w:space="0" w:color="auto"/>
            </w:tcBorders>
            <w:tcMar>
              <w:top w:w="96" w:type="dxa"/>
              <w:left w:w="96" w:type="dxa"/>
              <w:bottom w:w="120" w:type="dxa"/>
              <w:right w:w="96" w:type="dxa"/>
            </w:tcMar>
            <w:vAlign w:val="center"/>
            <w:hideMark/>
          </w:tcPr>
          <w:p w14:paraId="5BF4354B" w14:textId="77777777" w:rsidR="003E2BDC" w:rsidRPr="00C76BDB" w:rsidRDefault="003E2BDC" w:rsidP="00DA398A">
            <w:pPr>
              <w:rPr>
                <w:rFonts w:ascii="Times New Roman" w:eastAsia="Times New Roman" w:hAnsi="Times New Roman"/>
                <w:sz w:val="20"/>
                <w:szCs w:val="20"/>
                <w:lang w:eastAsia="hr-HR"/>
              </w:rPr>
            </w:pPr>
            <w:r w:rsidRPr="00C76BDB">
              <w:rPr>
                <w:rFonts w:ascii="Times New Roman" w:eastAsia="Times New Roman" w:hAnsi="Times New Roman"/>
                <w:sz w:val="20"/>
                <w:szCs w:val="20"/>
                <w:lang w:eastAsia="hr-HR"/>
              </w:rPr>
              <w:t>od 41 do 50</w:t>
            </w:r>
          </w:p>
        </w:tc>
        <w:tc>
          <w:tcPr>
            <w:tcW w:w="1798" w:type="dxa"/>
            <w:tcBorders>
              <w:top w:val="single" w:sz="6" w:space="0" w:color="auto"/>
              <w:left w:val="single" w:sz="6" w:space="0" w:color="auto"/>
              <w:bottom w:val="single" w:sz="6" w:space="0" w:color="auto"/>
              <w:right w:val="single" w:sz="6" w:space="0" w:color="auto"/>
            </w:tcBorders>
            <w:tcMar>
              <w:top w:w="96" w:type="dxa"/>
              <w:left w:w="96" w:type="dxa"/>
              <w:bottom w:w="120" w:type="dxa"/>
              <w:right w:w="96" w:type="dxa"/>
            </w:tcMar>
            <w:vAlign w:val="center"/>
            <w:hideMark/>
          </w:tcPr>
          <w:p w14:paraId="42AD6187" w14:textId="77777777" w:rsidR="003E2BDC" w:rsidRPr="00C76BDB" w:rsidRDefault="003E2BDC" w:rsidP="00DA398A">
            <w:pPr>
              <w:rPr>
                <w:rFonts w:ascii="Times New Roman" w:eastAsia="Times New Roman" w:hAnsi="Times New Roman"/>
                <w:sz w:val="20"/>
                <w:szCs w:val="20"/>
                <w:lang w:eastAsia="hr-HR"/>
              </w:rPr>
            </w:pPr>
            <w:r w:rsidRPr="00C76BDB">
              <w:rPr>
                <w:rFonts w:ascii="Times New Roman" w:eastAsia="Times New Roman" w:hAnsi="Times New Roman"/>
                <w:sz w:val="20"/>
                <w:szCs w:val="20"/>
                <w:lang w:eastAsia="hr-HR"/>
              </w:rPr>
              <w:t>0,20</w:t>
            </w:r>
          </w:p>
        </w:tc>
        <w:tc>
          <w:tcPr>
            <w:tcW w:w="1726" w:type="dxa"/>
            <w:tcBorders>
              <w:top w:val="single" w:sz="6" w:space="0" w:color="auto"/>
              <w:left w:val="single" w:sz="6" w:space="0" w:color="auto"/>
              <w:bottom w:val="single" w:sz="6" w:space="0" w:color="auto"/>
              <w:right w:val="single" w:sz="6" w:space="0" w:color="auto"/>
            </w:tcBorders>
            <w:tcMar>
              <w:top w:w="96" w:type="dxa"/>
              <w:left w:w="96" w:type="dxa"/>
              <w:bottom w:w="120" w:type="dxa"/>
              <w:right w:w="96" w:type="dxa"/>
            </w:tcMar>
            <w:vAlign w:val="center"/>
            <w:hideMark/>
          </w:tcPr>
          <w:p w14:paraId="1083455F" w14:textId="77777777" w:rsidR="003E2BDC" w:rsidRPr="00C76BDB" w:rsidRDefault="003E2BDC" w:rsidP="00DA398A">
            <w:pPr>
              <w:rPr>
                <w:rFonts w:ascii="Times New Roman" w:eastAsia="Times New Roman" w:hAnsi="Times New Roman"/>
                <w:sz w:val="20"/>
                <w:szCs w:val="20"/>
                <w:lang w:eastAsia="hr-HR"/>
              </w:rPr>
            </w:pPr>
            <w:r w:rsidRPr="00C76BDB">
              <w:rPr>
                <w:rFonts w:ascii="Times New Roman" w:eastAsia="Times New Roman" w:hAnsi="Times New Roman"/>
                <w:sz w:val="20"/>
                <w:szCs w:val="20"/>
                <w:lang w:eastAsia="hr-HR"/>
              </w:rPr>
              <w:t>0,70</w:t>
            </w:r>
          </w:p>
        </w:tc>
      </w:tr>
      <w:tr w:rsidR="003E2BDC" w:rsidRPr="00C76BDB" w14:paraId="65F715DB" w14:textId="77777777" w:rsidTr="00DA398A">
        <w:trPr>
          <w:jc w:val="center"/>
        </w:trPr>
        <w:tc>
          <w:tcPr>
            <w:tcW w:w="0" w:type="auto"/>
            <w:tcBorders>
              <w:top w:val="single" w:sz="6" w:space="0" w:color="auto"/>
              <w:left w:val="single" w:sz="6" w:space="0" w:color="auto"/>
              <w:bottom w:val="single" w:sz="6" w:space="0" w:color="auto"/>
              <w:right w:val="single" w:sz="6" w:space="0" w:color="auto"/>
            </w:tcBorders>
            <w:tcMar>
              <w:top w:w="96" w:type="dxa"/>
              <w:left w:w="96" w:type="dxa"/>
              <w:bottom w:w="120" w:type="dxa"/>
              <w:right w:w="96" w:type="dxa"/>
            </w:tcMar>
            <w:vAlign w:val="center"/>
            <w:hideMark/>
          </w:tcPr>
          <w:p w14:paraId="52129D94" w14:textId="77777777" w:rsidR="003E2BDC" w:rsidRPr="00C76BDB" w:rsidRDefault="003E2BDC" w:rsidP="00DA398A">
            <w:pPr>
              <w:rPr>
                <w:rFonts w:ascii="Times New Roman" w:eastAsia="Times New Roman" w:hAnsi="Times New Roman"/>
                <w:sz w:val="20"/>
                <w:szCs w:val="20"/>
                <w:lang w:eastAsia="hr-HR"/>
              </w:rPr>
            </w:pPr>
            <w:r w:rsidRPr="00C76BDB">
              <w:rPr>
                <w:rFonts w:ascii="Times New Roman" w:eastAsia="Times New Roman" w:hAnsi="Times New Roman"/>
                <w:sz w:val="20"/>
                <w:szCs w:val="20"/>
                <w:lang w:eastAsia="hr-HR"/>
              </w:rPr>
              <w:t>od 51 do 60</w:t>
            </w:r>
          </w:p>
        </w:tc>
        <w:tc>
          <w:tcPr>
            <w:tcW w:w="1798" w:type="dxa"/>
            <w:tcBorders>
              <w:top w:val="single" w:sz="6" w:space="0" w:color="auto"/>
              <w:left w:val="single" w:sz="6" w:space="0" w:color="auto"/>
              <w:bottom w:val="single" w:sz="6" w:space="0" w:color="auto"/>
              <w:right w:val="single" w:sz="6" w:space="0" w:color="auto"/>
            </w:tcBorders>
            <w:tcMar>
              <w:top w:w="96" w:type="dxa"/>
              <w:left w:w="96" w:type="dxa"/>
              <w:bottom w:w="120" w:type="dxa"/>
              <w:right w:w="96" w:type="dxa"/>
            </w:tcMar>
            <w:vAlign w:val="center"/>
            <w:hideMark/>
          </w:tcPr>
          <w:p w14:paraId="2F341327" w14:textId="77777777" w:rsidR="003E2BDC" w:rsidRPr="00C76BDB" w:rsidRDefault="003E2BDC" w:rsidP="00DA398A">
            <w:pPr>
              <w:rPr>
                <w:rFonts w:ascii="Times New Roman" w:eastAsia="Times New Roman" w:hAnsi="Times New Roman"/>
                <w:sz w:val="20"/>
                <w:szCs w:val="20"/>
                <w:lang w:eastAsia="hr-HR"/>
              </w:rPr>
            </w:pPr>
          </w:p>
        </w:tc>
        <w:tc>
          <w:tcPr>
            <w:tcW w:w="1726" w:type="dxa"/>
            <w:tcBorders>
              <w:top w:val="single" w:sz="6" w:space="0" w:color="auto"/>
              <w:left w:val="single" w:sz="6" w:space="0" w:color="auto"/>
              <w:bottom w:val="single" w:sz="6" w:space="0" w:color="auto"/>
              <w:right w:val="single" w:sz="6" w:space="0" w:color="auto"/>
            </w:tcBorders>
            <w:tcMar>
              <w:top w:w="96" w:type="dxa"/>
              <w:left w:w="96" w:type="dxa"/>
              <w:bottom w:w="120" w:type="dxa"/>
              <w:right w:w="96" w:type="dxa"/>
            </w:tcMar>
            <w:vAlign w:val="center"/>
            <w:hideMark/>
          </w:tcPr>
          <w:p w14:paraId="7BCF9794" w14:textId="77777777" w:rsidR="003E2BDC" w:rsidRPr="00C76BDB" w:rsidRDefault="003E2BDC" w:rsidP="00DA398A">
            <w:pPr>
              <w:rPr>
                <w:rFonts w:ascii="Times New Roman" w:eastAsia="Times New Roman" w:hAnsi="Times New Roman"/>
                <w:sz w:val="20"/>
                <w:szCs w:val="20"/>
                <w:lang w:eastAsia="hr-HR"/>
              </w:rPr>
            </w:pPr>
            <w:r w:rsidRPr="00C76BDB">
              <w:rPr>
                <w:rFonts w:ascii="Times New Roman" w:eastAsia="Times New Roman" w:hAnsi="Times New Roman"/>
                <w:sz w:val="20"/>
                <w:szCs w:val="20"/>
                <w:lang w:eastAsia="hr-HR"/>
              </w:rPr>
              <w:t>0,62</w:t>
            </w:r>
          </w:p>
        </w:tc>
      </w:tr>
      <w:tr w:rsidR="003E2BDC" w:rsidRPr="00C76BDB" w14:paraId="15FB6CD7" w14:textId="77777777" w:rsidTr="00DA398A">
        <w:trPr>
          <w:jc w:val="center"/>
        </w:trPr>
        <w:tc>
          <w:tcPr>
            <w:tcW w:w="0" w:type="auto"/>
            <w:tcBorders>
              <w:top w:val="single" w:sz="6" w:space="0" w:color="auto"/>
              <w:left w:val="single" w:sz="6" w:space="0" w:color="auto"/>
              <w:bottom w:val="single" w:sz="6" w:space="0" w:color="auto"/>
              <w:right w:val="single" w:sz="6" w:space="0" w:color="auto"/>
            </w:tcBorders>
            <w:tcMar>
              <w:top w:w="96" w:type="dxa"/>
              <w:left w:w="96" w:type="dxa"/>
              <w:bottom w:w="120" w:type="dxa"/>
              <w:right w:w="96" w:type="dxa"/>
            </w:tcMar>
            <w:vAlign w:val="center"/>
            <w:hideMark/>
          </w:tcPr>
          <w:p w14:paraId="530E4D98" w14:textId="77777777" w:rsidR="003E2BDC" w:rsidRPr="00C76BDB" w:rsidRDefault="003E2BDC" w:rsidP="00DA398A">
            <w:pPr>
              <w:rPr>
                <w:rFonts w:ascii="Times New Roman" w:eastAsia="Times New Roman" w:hAnsi="Times New Roman"/>
                <w:sz w:val="20"/>
                <w:szCs w:val="20"/>
                <w:lang w:eastAsia="hr-HR"/>
              </w:rPr>
            </w:pPr>
            <w:r w:rsidRPr="00C76BDB">
              <w:rPr>
                <w:rFonts w:ascii="Times New Roman" w:eastAsia="Times New Roman" w:hAnsi="Times New Roman"/>
                <w:sz w:val="20"/>
                <w:szCs w:val="20"/>
                <w:lang w:eastAsia="hr-HR"/>
              </w:rPr>
              <w:t>od 61 do 70</w:t>
            </w:r>
          </w:p>
        </w:tc>
        <w:tc>
          <w:tcPr>
            <w:tcW w:w="1798" w:type="dxa"/>
            <w:tcBorders>
              <w:top w:val="single" w:sz="6" w:space="0" w:color="auto"/>
              <w:left w:val="single" w:sz="6" w:space="0" w:color="auto"/>
              <w:bottom w:val="single" w:sz="6" w:space="0" w:color="auto"/>
              <w:right w:val="single" w:sz="6" w:space="0" w:color="auto"/>
            </w:tcBorders>
            <w:tcMar>
              <w:top w:w="96" w:type="dxa"/>
              <w:left w:w="96" w:type="dxa"/>
              <w:bottom w:w="120" w:type="dxa"/>
              <w:right w:w="96" w:type="dxa"/>
            </w:tcMar>
            <w:vAlign w:val="center"/>
            <w:hideMark/>
          </w:tcPr>
          <w:p w14:paraId="66C3B4A8" w14:textId="77777777" w:rsidR="003E2BDC" w:rsidRPr="00C76BDB" w:rsidRDefault="003E2BDC" w:rsidP="00DA398A">
            <w:pPr>
              <w:rPr>
                <w:rFonts w:ascii="Times New Roman" w:eastAsia="Times New Roman" w:hAnsi="Times New Roman"/>
                <w:sz w:val="20"/>
                <w:szCs w:val="20"/>
                <w:lang w:eastAsia="hr-HR"/>
              </w:rPr>
            </w:pPr>
          </w:p>
        </w:tc>
        <w:tc>
          <w:tcPr>
            <w:tcW w:w="1726" w:type="dxa"/>
            <w:tcBorders>
              <w:top w:val="single" w:sz="6" w:space="0" w:color="auto"/>
              <w:left w:val="single" w:sz="6" w:space="0" w:color="auto"/>
              <w:bottom w:val="single" w:sz="6" w:space="0" w:color="auto"/>
              <w:right w:val="single" w:sz="6" w:space="0" w:color="auto"/>
            </w:tcBorders>
            <w:tcMar>
              <w:top w:w="96" w:type="dxa"/>
              <w:left w:w="96" w:type="dxa"/>
              <w:bottom w:w="120" w:type="dxa"/>
              <w:right w:w="96" w:type="dxa"/>
            </w:tcMar>
            <w:vAlign w:val="center"/>
            <w:hideMark/>
          </w:tcPr>
          <w:p w14:paraId="7CF67535" w14:textId="77777777" w:rsidR="003E2BDC" w:rsidRPr="00C76BDB" w:rsidRDefault="003E2BDC" w:rsidP="00DA398A">
            <w:pPr>
              <w:rPr>
                <w:rFonts w:ascii="Times New Roman" w:eastAsia="Times New Roman" w:hAnsi="Times New Roman"/>
                <w:sz w:val="20"/>
                <w:szCs w:val="20"/>
                <w:lang w:eastAsia="hr-HR"/>
              </w:rPr>
            </w:pPr>
            <w:r w:rsidRPr="00C76BDB">
              <w:rPr>
                <w:rFonts w:ascii="Times New Roman" w:eastAsia="Times New Roman" w:hAnsi="Times New Roman"/>
                <w:sz w:val="20"/>
                <w:szCs w:val="20"/>
                <w:lang w:eastAsia="hr-HR"/>
              </w:rPr>
              <w:t>0,52</w:t>
            </w:r>
          </w:p>
        </w:tc>
      </w:tr>
      <w:tr w:rsidR="003E2BDC" w:rsidRPr="00C76BDB" w14:paraId="4DAABA8B" w14:textId="77777777" w:rsidTr="00DA398A">
        <w:trPr>
          <w:jc w:val="center"/>
        </w:trPr>
        <w:tc>
          <w:tcPr>
            <w:tcW w:w="0" w:type="auto"/>
            <w:tcBorders>
              <w:top w:val="single" w:sz="6" w:space="0" w:color="auto"/>
              <w:left w:val="single" w:sz="6" w:space="0" w:color="auto"/>
              <w:bottom w:val="single" w:sz="6" w:space="0" w:color="auto"/>
              <w:right w:val="single" w:sz="6" w:space="0" w:color="auto"/>
            </w:tcBorders>
            <w:tcMar>
              <w:top w:w="96" w:type="dxa"/>
              <w:left w:w="96" w:type="dxa"/>
              <w:bottom w:w="120" w:type="dxa"/>
              <w:right w:w="96" w:type="dxa"/>
            </w:tcMar>
            <w:vAlign w:val="center"/>
            <w:hideMark/>
          </w:tcPr>
          <w:p w14:paraId="698B2DDF" w14:textId="77777777" w:rsidR="003E2BDC" w:rsidRPr="00C76BDB" w:rsidRDefault="003E2BDC" w:rsidP="00DA398A">
            <w:pPr>
              <w:rPr>
                <w:rFonts w:ascii="Times New Roman" w:eastAsia="Times New Roman" w:hAnsi="Times New Roman"/>
                <w:sz w:val="20"/>
                <w:szCs w:val="20"/>
                <w:lang w:eastAsia="hr-HR"/>
              </w:rPr>
            </w:pPr>
            <w:r w:rsidRPr="00C76BDB">
              <w:rPr>
                <w:rFonts w:ascii="Times New Roman" w:eastAsia="Times New Roman" w:hAnsi="Times New Roman"/>
                <w:sz w:val="20"/>
                <w:szCs w:val="20"/>
                <w:lang w:eastAsia="hr-HR"/>
              </w:rPr>
              <w:t>od 71 do 80</w:t>
            </w:r>
          </w:p>
        </w:tc>
        <w:tc>
          <w:tcPr>
            <w:tcW w:w="1798" w:type="dxa"/>
            <w:tcBorders>
              <w:top w:val="single" w:sz="6" w:space="0" w:color="auto"/>
              <w:left w:val="single" w:sz="6" w:space="0" w:color="auto"/>
              <w:bottom w:val="single" w:sz="6" w:space="0" w:color="auto"/>
              <w:right w:val="single" w:sz="6" w:space="0" w:color="auto"/>
            </w:tcBorders>
            <w:tcMar>
              <w:top w:w="96" w:type="dxa"/>
              <w:left w:w="96" w:type="dxa"/>
              <w:bottom w:w="120" w:type="dxa"/>
              <w:right w:w="96" w:type="dxa"/>
            </w:tcMar>
            <w:vAlign w:val="center"/>
            <w:hideMark/>
          </w:tcPr>
          <w:p w14:paraId="1B6BC5F1" w14:textId="77777777" w:rsidR="003E2BDC" w:rsidRPr="00C76BDB" w:rsidRDefault="003E2BDC" w:rsidP="00DA398A">
            <w:pPr>
              <w:rPr>
                <w:rFonts w:ascii="Times New Roman" w:eastAsia="Times New Roman" w:hAnsi="Times New Roman"/>
                <w:sz w:val="20"/>
                <w:szCs w:val="20"/>
                <w:lang w:eastAsia="hr-HR"/>
              </w:rPr>
            </w:pPr>
          </w:p>
        </w:tc>
        <w:tc>
          <w:tcPr>
            <w:tcW w:w="1726" w:type="dxa"/>
            <w:tcBorders>
              <w:top w:val="single" w:sz="6" w:space="0" w:color="auto"/>
              <w:left w:val="single" w:sz="6" w:space="0" w:color="auto"/>
              <w:bottom w:val="single" w:sz="6" w:space="0" w:color="auto"/>
              <w:right w:val="single" w:sz="6" w:space="0" w:color="auto"/>
            </w:tcBorders>
            <w:tcMar>
              <w:top w:w="96" w:type="dxa"/>
              <w:left w:w="96" w:type="dxa"/>
              <w:bottom w:w="120" w:type="dxa"/>
              <w:right w:w="96" w:type="dxa"/>
            </w:tcMar>
            <w:vAlign w:val="center"/>
            <w:hideMark/>
          </w:tcPr>
          <w:p w14:paraId="109560AE" w14:textId="77777777" w:rsidR="003E2BDC" w:rsidRPr="00C76BDB" w:rsidRDefault="003E2BDC" w:rsidP="00DA398A">
            <w:pPr>
              <w:rPr>
                <w:rFonts w:ascii="Times New Roman" w:eastAsia="Times New Roman" w:hAnsi="Times New Roman"/>
                <w:sz w:val="20"/>
                <w:szCs w:val="20"/>
                <w:lang w:eastAsia="hr-HR"/>
              </w:rPr>
            </w:pPr>
            <w:r w:rsidRPr="00C76BDB">
              <w:rPr>
                <w:rFonts w:ascii="Times New Roman" w:eastAsia="Times New Roman" w:hAnsi="Times New Roman"/>
                <w:sz w:val="20"/>
                <w:szCs w:val="20"/>
                <w:lang w:eastAsia="hr-HR"/>
              </w:rPr>
              <w:t>0,42</w:t>
            </w:r>
          </w:p>
        </w:tc>
      </w:tr>
      <w:tr w:rsidR="003E2BDC" w:rsidRPr="00C76BDB" w14:paraId="3C36252B" w14:textId="77777777" w:rsidTr="00DA398A">
        <w:trPr>
          <w:jc w:val="center"/>
        </w:trPr>
        <w:tc>
          <w:tcPr>
            <w:tcW w:w="0" w:type="auto"/>
            <w:tcBorders>
              <w:top w:val="single" w:sz="6" w:space="0" w:color="auto"/>
              <w:left w:val="single" w:sz="6" w:space="0" w:color="auto"/>
              <w:bottom w:val="single" w:sz="6" w:space="0" w:color="auto"/>
              <w:right w:val="single" w:sz="6" w:space="0" w:color="auto"/>
            </w:tcBorders>
            <w:tcMar>
              <w:top w:w="96" w:type="dxa"/>
              <w:left w:w="96" w:type="dxa"/>
              <w:bottom w:w="120" w:type="dxa"/>
              <w:right w:w="96" w:type="dxa"/>
            </w:tcMar>
            <w:vAlign w:val="center"/>
            <w:hideMark/>
          </w:tcPr>
          <w:p w14:paraId="29C33D57" w14:textId="77777777" w:rsidR="003E2BDC" w:rsidRPr="00C76BDB" w:rsidRDefault="003E2BDC" w:rsidP="00DA398A">
            <w:pPr>
              <w:rPr>
                <w:rFonts w:ascii="Times New Roman" w:eastAsia="Times New Roman" w:hAnsi="Times New Roman"/>
                <w:sz w:val="20"/>
                <w:szCs w:val="20"/>
                <w:lang w:eastAsia="hr-HR"/>
              </w:rPr>
            </w:pPr>
            <w:r w:rsidRPr="00C76BDB">
              <w:rPr>
                <w:rFonts w:ascii="Times New Roman" w:eastAsia="Times New Roman" w:hAnsi="Times New Roman"/>
                <w:sz w:val="20"/>
                <w:szCs w:val="20"/>
                <w:lang w:eastAsia="hr-HR"/>
              </w:rPr>
              <w:t>od 81 do 90</w:t>
            </w:r>
          </w:p>
        </w:tc>
        <w:tc>
          <w:tcPr>
            <w:tcW w:w="1798" w:type="dxa"/>
            <w:tcBorders>
              <w:top w:val="single" w:sz="6" w:space="0" w:color="auto"/>
              <w:left w:val="single" w:sz="6" w:space="0" w:color="auto"/>
              <w:bottom w:val="single" w:sz="6" w:space="0" w:color="auto"/>
              <w:right w:val="single" w:sz="6" w:space="0" w:color="auto"/>
            </w:tcBorders>
            <w:tcMar>
              <w:top w:w="96" w:type="dxa"/>
              <w:left w:w="96" w:type="dxa"/>
              <w:bottom w:w="120" w:type="dxa"/>
              <w:right w:w="96" w:type="dxa"/>
            </w:tcMar>
            <w:vAlign w:val="center"/>
            <w:hideMark/>
          </w:tcPr>
          <w:p w14:paraId="4214FA16" w14:textId="77777777" w:rsidR="003E2BDC" w:rsidRPr="00C76BDB" w:rsidRDefault="003E2BDC" w:rsidP="00DA398A">
            <w:pPr>
              <w:rPr>
                <w:rFonts w:ascii="Times New Roman" w:eastAsia="Times New Roman" w:hAnsi="Times New Roman"/>
                <w:sz w:val="20"/>
                <w:szCs w:val="20"/>
                <w:lang w:eastAsia="hr-HR"/>
              </w:rPr>
            </w:pPr>
          </w:p>
        </w:tc>
        <w:tc>
          <w:tcPr>
            <w:tcW w:w="1726" w:type="dxa"/>
            <w:tcBorders>
              <w:top w:val="single" w:sz="6" w:space="0" w:color="auto"/>
              <w:left w:val="single" w:sz="6" w:space="0" w:color="auto"/>
              <w:bottom w:val="single" w:sz="6" w:space="0" w:color="auto"/>
              <w:right w:val="single" w:sz="6" w:space="0" w:color="auto"/>
            </w:tcBorders>
            <w:tcMar>
              <w:top w:w="96" w:type="dxa"/>
              <w:left w:w="96" w:type="dxa"/>
              <w:bottom w:w="120" w:type="dxa"/>
              <w:right w:w="96" w:type="dxa"/>
            </w:tcMar>
            <w:vAlign w:val="center"/>
            <w:hideMark/>
          </w:tcPr>
          <w:p w14:paraId="39CB02C5" w14:textId="77777777" w:rsidR="003E2BDC" w:rsidRPr="00C76BDB" w:rsidRDefault="003E2BDC" w:rsidP="00DA398A">
            <w:pPr>
              <w:rPr>
                <w:rFonts w:ascii="Times New Roman" w:eastAsia="Times New Roman" w:hAnsi="Times New Roman"/>
                <w:sz w:val="20"/>
                <w:szCs w:val="20"/>
                <w:lang w:eastAsia="hr-HR"/>
              </w:rPr>
            </w:pPr>
            <w:r w:rsidRPr="00C76BDB">
              <w:rPr>
                <w:rFonts w:ascii="Times New Roman" w:eastAsia="Times New Roman" w:hAnsi="Times New Roman"/>
                <w:sz w:val="20"/>
                <w:szCs w:val="20"/>
                <w:lang w:eastAsia="hr-HR"/>
              </w:rPr>
              <w:t>0,32</w:t>
            </w:r>
          </w:p>
        </w:tc>
      </w:tr>
      <w:tr w:rsidR="003E2BDC" w:rsidRPr="00C76BDB" w14:paraId="3E5BF989" w14:textId="77777777" w:rsidTr="00DA398A">
        <w:trPr>
          <w:jc w:val="center"/>
        </w:trPr>
        <w:tc>
          <w:tcPr>
            <w:tcW w:w="0" w:type="auto"/>
            <w:tcBorders>
              <w:top w:val="single" w:sz="6" w:space="0" w:color="auto"/>
              <w:left w:val="single" w:sz="6" w:space="0" w:color="auto"/>
              <w:bottom w:val="single" w:sz="6" w:space="0" w:color="auto"/>
              <w:right w:val="single" w:sz="6" w:space="0" w:color="auto"/>
            </w:tcBorders>
            <w:tcMar>
              <w:top w:w="96" w:type="dxa"/>
              <w:left w:w="96" w:type="dxa"/>
              <w:bottom w:w="120" w:type="dxa"/>
              <w:right w:w="96" w:type="dxa"/>
            </w:tcMar>
            <w:vAlign w:val="center"/>
            <w:hideMark/>
          </w:tcPr>
          <w:p w14:paraId="043CC827" w14:textId="77777777" w:rsidR="003E2BDC" w:rsidRPr="00C76BDB" w:rsidRDefault="003E2BDC" w:rsidP="00DA398A">
            <w:pPr>
              <w:rPr>
                <w:rFonts w:ascii="Times New Roman" w:eastAsia="Times New Roman" w:hAnsi="Times New Roman"/>
                <w:sz w:val="20"/>
                <w:szCs w:val="20"/>
                <w:lang w:eastAsia="hr-HR"/>
              </w:rPr>
            </w:pPr>
            <w:r w:rsidRPr="00C76BDB">
              <w:rPr>
                <w:rFonts w:ascii="Times New Roman" w:eastAsia="Times New Roman" w:hAnsi="Times New Roman"/>
                <w:sz w:val="20"/>
                <w:szCs w:val="20"/>
                <w:lang w:eastAsia="hr-HR"/>
              </w:rPr>
              <w:t>od 90 do 100</w:t>
            </w:r>
          </w:p>
        </w:tc>
        <w:tc>
          <w:tcPr>
            <w:tcW w:w="1798" w:type="dxa"/>
            <w:tcBorders>
              <w:top w:val="single" w:sz="6" w:space="0" w:color="auto"/>
              <w:left w:val="single" w:sz="6" w:space="0" w:color="auto"/>
              <w:bottom w:val="single" w:sz="6" w:space="0" w:color="auto"/>
              <w:right w:val="single" w:sz="6" w:space="0" w:color="auto"/>
            </w:tcBorders>
            <w:tcMar>
              <w:top w:w="96" w:type="dxa"/>
              <w:left w:w="96" w:type="dxa"/>
              <w:bottom w:w="120" w:type="dxa"/>
              <w:right w:w="96" w:type="dxa"/>
            </w:tcMar>
            <w:vAlign w:val="center"/>
            <w:hideMark/>
          </w:tcPr>
          <w:p w14:paraId="2AD7385E" w14:textId="77777777" w:rsidR="003E2BDC" w:rsidRPr="00C76BDB" w:rsidRDefault="003E2BDC" w:rsidP="00DA398A">
            <w:pPr>
              <w:rPr>
                <w:rFonts w:ascii="Times New Roman" w:eastAsia="Times New Roman" w:hAnsi="Times New Roman"/>
                <w:sz w:val="20"/>
                <w:szCs w:val="20"/>
                <w:lang w:eastAsia="hr-HR"/>
              </w:rPr>
            </w:pPr>
          </w:p>
        </w:tc>
        <w:tc>
          <w:tcPr>
            <w:tcW w:w="1726" w:type="dxa"/>
            <w:tcBorders>
              <w:top w:val="single" w:sz="6" w:space="0" w:color="auto"/>
              <w:left w:val="single" w:sz="6" w:space="0" w:color="auto"/>
              <w:bottom w:val="single" w:sz="6" w:space="0" w:color="auto"/>
              <w:right w:val="single" w:sz="6" w:space="0" w:color="auto"/>
            </w:tcBorders>
            <w:tcMar>
              <w:top w:w="96" w:type="dxa"/>
              <w:left w:w="96" w:type="dxa"/>
              <w:bottom w:w="120" w:type="dxa"/>
              <w:right w:w="96" w:type="dxa"/>
            </w:tcMar>
            <w:vAlign w:val="center"/>
            <w:hideMark/>
          </w:tcPr>
          <w:p w14:paraId="1D9A2A78" w14:textId="77777777" w:rsidR="003E2BDC" w:rsidRPr="00C76BDB" w:rsidRDefault="003E2BDC" w:rsidP="00DA398A">
            <w:pPr>
              <w:rPr>
                <w:rFonts w:ascii="Times New Roman" w:eastAsia="Times New Roman" w:hAnsi="Times New Roman"/>
                <w:sz w:val="20"/>
                <w:szCs w:val="20"/>
                <w:lang w:eastAsia="hr-HR"/>
              </w:rPr>
            </w:pPr>
            <w:r w:rsidRPr="00C76BDB">
              <w:rPr>
                <w:rFonts w:ascii="Times New Roman" w:eastAsia="Times New Roman" w:hAnsi="Times New Roman"/>
                <w:sz w:val="20"/>
                <w:szCs w:val="20"/>
                <w:lang w:eastAsia="hr-HR"/>
              </w:rPr>
              <w:t>0,20</w:t>
            </w:r>
          </w:p>
        </w:tc>
      </w:tr>
      <w:tr w:rsidR="003E2BDC" w:rsidRPr="00C76BDB" w14:paraId="4FA16D17" w14:textId="77777777" w:rsidTr="00DA398A">
        <w:trPr>
          <w:jc w:val="center"/>
        </w:trPr>
        <w:tc>
          <w:tcPr>
            <w:tcW w:w="0" w:type="auto"/>
            <w:tcBorders>
              <w:top w:val="single" w:sz="6" w:space="0" w:color="auto"/>
              <w:left w:val="single" w:sz="6" w:space="0" w:color="auto"/>
              <w:bottom w:val="single" w:sz="6" w:space="0" w:color="auto"/>
              <w:right w:val="single" w:sz="6" w:space="0" w:color="auto"/>
            </w:tcBorders>
            <w:tcMar>
              <w:top w:w="96" w:type="dxa"/>
              <w:left w:w="96" w:type="dxa"/>
              <w:bottom w:w="120" w:type="dxa"/>
              <w:right w:w="96" w:type="dxa"/>
            </w:tcMar>
            <w:vAlign w:val="center"/>
            <w:hideMark/>
          </w:tcPr>
          <w:p w14:paraId="6980E298" w14:textId="77777777" w:rsidR="003E2BDC" w:rsidRPr="00C76BDB" w:rsidRDefault="003E2BDC" w:rsidP="00DA398A">
            <w:pPr>
              <w:rPr>
                <w:rFonts w:ascii="Times New Roman" w:eastAsia="Times New Roman" w:hAnsi="Times New Roman"/>
                <w:sz w:val="20"/>
                <w:szCs w:val="20"/>
                <w:lang w:eastAsia="hr-HR"/>
              </w:rPr>
            </w:pPr>
            <w:r w:rsidRPr="00C76BDB">
              <w:rPr>
                <w:rFonts w:ascii="Times New Roman" w:eastAsia="Times New Roman" w:hAnsi="Times New Roman"/>
                <w:sz w:val="20"/>
                <w:szCs w:val="20"/>
                <w:lang w:eastAsia="hr-HR"/>
              </w:rPr>
              <w:t>preko 100</w:t>
            </w:r>
          </w:p>
        </w:tc>
        <w:tc>
          <w:tcPr>
            <w:tcW w:w="1798" w:type="dxa"/>
            <w:tcBorders>
              <w:top w:val="single" w:sz="6" w:space="0" w:color="auto"/>
              <w:left w:val="single" w:sz="6" w:space="0" w:color="auto"/>
              <w:bottom w:val="single" w:sz="6" w:space="0" w:color="auto"/>
              <w:right w:val="single" w:sz="6" w:space="0" w:color="auto"/>
            </w:tcBorders>
            <w:tcMar>
              <w:top w:w="96" w:type="dxa"/>
              <w:left w:w="96" w:type="dxa"/>
              <w:bottom w:w="120" w:type="dxa"/>
              <w:right w:w="96" w:type="dxa"/>
            </w:tcMar>
            <w:vAlign w:val="center"/>
            <w:hideMark/>
          </w:tcPr>
          <w:p w14:paraId="1081DBA8" w14:textId="77777777" w:rsidR="003E2BDC" w:rsidRPr="00C76BDB" w:rsidRDefault="003E2BDC" w:rsidP="00DA398A">
            <w:pPr>
              <w:rPr>
                <w:rFonts w:ascii="Times New Roman" w:eastAsia="Times New Roman" w:hAnsi="Times New Roman"/>
                <w:sz w:val="20"/>
                <w:szCs w:val="20"/>
                <w:lang w:eastAsia="hr-HR"/>
              </w:rPr>
            </w:pPr>
          </w:p>
        </w:tc>
        <w:tc>
          <w:tcPr>
            <w:tcW w:w="1726" w:type="dxa"/>
            <w:tcBorders>
              <w:top w:val="single" w:sz="6" w:space="0" w:color="auto"/>
              <w:left w:val="single" w:sz="6" w:space="0" w:color="auto"/>
              <w:bottom w:val="single" w:sz="6" w:space="0" w:color="auto"/>
              <w:right w:val="single" w:sz="6" w:space="0" w:color="auto"/>
            </w:tcBorders>
            <w:tcMar>
              <w:top w:w="96" w:type="dxa"/>
              <w:left w:w="96" w:type="dxa"/>
              <w:bottom w:w="120" w:type="dxa"/>
              <w:right w:w="96" w:type="dxa"/>
            </w:tcMar>
            <w:vAlign w:val="center"/>
            <w:hideMark/>
          </w:tcPr>
          <w:p w14:paraId="60D467DD" w14:textId="77777777" w:rsidR="003E2BDC" w:rsidRPr="00C76BDB" w:rsidRDefault="003E2BDC" w:rsidP="00DA398A">
            <w:pPr>
              <w:rPr>
                <w:rFonts w:ascii="Times New Roman" w:eastAsia="Times New Roman" w:hAnsi="Times New Roman"/>
                <w:sz w:val="20"/>
                <w:szCs w:val="20"/>
                <w:lang w:eastAsia="hr-HR"/>
              </w:rPr>
            </w:pPr>
            <w:r w:rsidRPr="00C76BDB">
              <w:rPr>
                <w:rFonts w:ascii="Times New Roman" w:eastAsia="Times New Roman" w:hAnsi="Times New Roman"/>
                <w:sz w:val="20"/>
                <w:szCs w:val="20"/>
                <w:lang w:eastAsia="hr-HR"/>
              </w:rPr>
              <w:t>0,20</w:t>
            </w:r>
          </w:p>
        </w:tc>
      </w:tr>
    </w:tbl>
    <w:p w14:paraId="7F0D2794" w14:textId="77777777" w:rsidR="003E2BDC" w:rsidRPr="00C76BDB" w:rsidRDefault="003E2BDC" w:rsidP="003E2BDC">
      <w:pPr>
        <w:rPr>
          <w:rFonts w:ascii="Times New Roman" w:hAnsi="Times New Roman"/>
          <w:lang w:eastAsia="hr-HR"/>
        </w:rPr>
      </w:pPr>
    </w:p>
    <w:p w14:paraId="36B442DD" w14:textId="77777777" w:rsidR="003E2BDC" w:rsidRPr="00C76BDB" w:rsidRDefault="003E2BDC" w:rsidP="003E2BDC">
      <w:pPr>
        <w:jc w:val="center"/>
        <w:rPr>
          <w:rFonts w:ascii="Times New Roman" w:hAnsi="Times New Roman"/>
          <w:lang w:eastAsia="hr-HR"/>
        </w:rPr>
      </w:pPr>
    </w:p>
    <w:p w14:paraId="3C75F9EB" w14:textId="77777777" w:rsidR="003E2BDC" w:rsidRPr="00C76BDB" w:rsidRDefault="003E2BDC" w:rsidP="003E2BDC">
      <w:pPr>
        <w:jc w:val="center"/>
        <w:rPr>
          <w:rFonts w:ascii="Times New Roman" w:hAnsi="Times New Roman"/>
          <w:lang w:eastAsia="hr-HR"/>
        </w:rPr>
      </w:pPr>
    </w:p>
    <w:p w14:paraId="150179DA" w14:textId="77777777" w:rsidR="003E2BDC" w:rsidRPr="00C76BDB" w:rsidRDefault="003E2BDC" w:rsidP="003E2BDC">
      <w:pPr>
        <w:jc w:val="center"/>
        <w:rPr>
          <w:rFonts w:ascii="Times New Roman" w:hAnsi="Times New Roman"/>
          <w:lang w:eastAsia="hr-HR"/>
        </w:rPr>
      </w:pPr>
      <w:r w:rsidRPr="00C76BDB">
        <w:rPr>
          <w:rFonts w:ascii="Times New Roman" w:hAnsi="Times New Roman"/>
          <w:lang w:eastAsia="hr-HR"/>
        </w:rPr>
        <w:t>PRILOG IV.</w:t>
      </w:r>
    </w:p>
    <w:p w14:paraId="74AC4CA0" w14:textId="2B8E6519" w:rsidR="003E2BDC" w:rsidRPr="00C76BDB" w:rsidRDefault="003E2BDC" w:rsidP="003E2BDC">
      <w:pPr>
        <w:pStyle w:val="Opisslike"/>
        <w:rPr>
          <w:rFonts w:ascii="Times New Roman" w:eastAsia="Times New Roman" w:hAnsi="Times New Roman" w:cs="Times New Roman"/>
          <w:color w:val="231F20"/>
          <w:szCs w:val="24"/>
          <w:lang w:eastAsia="hr-HR"/>
        </w:rPr>
      </w:pPr>
      <w:bookmarkStart w:id="146" w:name="_Toc177974621"/>
      <w:r w:rsidRPr="00C76BDB">
        <w:rPr>
          <w:rFonts w:ascii="Times New Roman" w:hAnsi="Times New Roman" w:cs="Times New Roman"/>
        </w:rPr>
        <w:t xml:space="preserve">Prilog </w:t>
      </w:r>
      <w:r w:rsidRPr="00C76BDB">
        <w:rPr>
          <w:rFonts w:ascii="Times New Roman" w:hAnsi="Times New Roman" w:cs="Times New Roman"/>
        </w:rPr>
        <w:fldChar w:fldCharType="begin"/>
      </w:r>
      <w:r w:rsidRPr="00C76BDB">
        <w:rPr>
          <w:rFonts w:ascii="Times New Roman" w:hAnsi="Times New Roman" w:cs="Times New Roman"/>
        </w:rPr>
        <w:instrText xml:space="preserve"> SEQ Prilog \* ARABIC </w:instrText>
      </w:r>
      <w:r w:rsidRPr="00C76BDB">
        <w:rPr>
          <w:rFonts w:ascii="Times New Roman" w:hAnsi="Times New Roman" w:cs="Times New Roman"/>
        </w:rPr>
        <w:fldChar w:fldCharType="separate"/>
      </w:r>
      <w:r w:rsidR="00A8397C">
        <w:rPr>
          <w:rFonts w:ascii="Times New Roman" w:hAnsi="Times New Roman" w:cs="Times New Roman"/>
          <w:noProof/>
        </w:rPr>
        <w:t>4</w:t>
      </w:r>
      <w:r w:rsidRPr="00C76BDB">
        <w:rPr>
          <w:rFonts w:ascii="Times New Roman" w:hAnsi="Times New Roman" w:cs="Times New Roman"/>
        </w:rPr>
        <w:fldChar w:fldCharType="end"/>
      </w:r>
      <w:r w:rsidRPr="00C76BDB">
        <w:rPr>
          <w:rFonts w:ascii="Times New Roman" w:hAnsi="Times New Roman" w:cs="Times New Roman"/>
        </w:rPr>
        <w:t>: Koeficijent za izračun veličine građevine</w:t>
      </w:r>
      <w:bookmarkEnd w:id="146"/>
    </w:p>
    <w:tbl>
      <w:tblPr>
        <w:tblW w:w="9206" w:type="dxa"/>
        <w:jc w:val="center"/>
        <w:tblCellMar>
          <w:left w:w="0" w:type="dxa"/>
          <w:right w:w="0" w:type="dxa"/>
        </w:tblCellMar>
        <w:tblLook w:val="04A0" w:firstRow="1" w:lastRow="0" w:firstColumn="1" w:lastColumn="0" w:noHBand="0" w:noVBand="1"/>
      </w:tblPr>
      <w:tblGrid>
        <w:gridCol w:w="5662"/>
        <w:gridCol w:w="3544"/>
      </w:tblGrid>
      <w:tr w:rsidR="003E2BDC" w:rsidRPr="00C76BDB" w14:paraId="0FA7CAE7" w14:textId="77777777" w:rsidTr="00DA398A">
        <w:trPr>
          <w:jc w:val="center"/>
        </w:trPr>
        <w:tc>
          <w:tcPr>
            <w:tcW w:w="5662" w:type="dxa"/>
            <w:tcBorders>
              <w:top w:val="single" w:sz="6" w:space="0" w:color="auto"/>
              <w:left w:val="single" w:sz="6" w:space="0" w:color="auto"/>
              <w:bottom w:val="single" w:sz="6" w:space="0" w:color="auto"/>
              <w:right w:val="single" w:sz="6" w:space="0" w:color="auto"/>
            </w:tcBorders>
            <w:tcMar>
              <w:top w:w="96" w:type="dxa"/>
              <w:left w:w="96" w:type="dxa"/>
              <w:bottom w:w="120" w:type="dxa"/>
              <w:right w:w="96" w:type="dxa"/>
            </w:tcMar>
            <w:vAlign w:val="center"/>
            <w:hideMark/>
          </w:tcPr>
          <w:p w14:paraId="11048B51" w14:textId="77777777" w:rsidR="003E2BDC" w:rsidRPr="00C76BDB" w:rsidRDefault="003E2BDC" w:rsidP="00DA398A">
            <w:pPr>
              <w:jc w:val="center"/>
              <w:rPr>
                <w:rFonts w:ascii="Times New Roman" w:eastAsia="Times New Roman" w:hAnsi="Times New Roman"/>
                <w:sz w:val="20"/>
                <w:szCs w:val="20"/>
                <w:lang w:eastAsia="hr-HR"/>
              </w:rPr>
            </w:pPr>
            <w:r w:rsidRPr="00C76BDB">
              <w:rPr>
                <w:rFonts w:ascii="Times New Roman" w:eastAsia="Times New Roman" w:hAnsi="Times New Roman"/>
                <w:b/>
                <w:bCs/>
                <w:sz w:val="20"/>
                <w:szCs w:val="20"/>
                <w:bdr w:val="none" w:sz="0" w:space="0" w:color="auto" w:frame="1"/>
                <w:lang w:eastAsia="hr-HR"/>
              </w:rPr>
              <w:t>Vrsta građevine</w:t>
            </w:r>
          </w:p>
        </w:tc>
        <w:tc>
          <w:tcPr>
            <w:tcW w:w="3544" w:type="dxa"/>
            <w:tcBorders>
              <w:top w:val="single" w:sz="6" w:space="0" w:color="auto"/>
              <w:left w:val="single" w:sz="6" w:space="0" w:color="auto"/>
              <w:bottom w:val="single" w:sz="6" w:space="0" w:color="auto"/>
              <w:right w:val="single" w:sz="6" w:space="0" w:color="auto"/>
            </w:tcBorders>
            <w:tcMar>
              <w:top w:w="96" w:type="dxa"/>
              <w:left w:w="96" w:type="dxa"/>
              <w:bottom w:w="120" w:type="dxa"/>
              <w:right w:w="96" w:type="dxa"/>
            </w:tcMar>
            <w:vAlign w:val="center"/>
            <w:hideMark/>
          </w:tcPr>
          <w:p w14:paraId="76615932" w14:textId="77777777" w:rsidR="003E2BDC" w:rsidRPr="00C76BDB" w:rsidRDefault="003E2BDC" w:rsidP="00DA398A">
            <w:pPr>
              <w:jc w:val="center"/>
              <w:rPr>
                <w:rFonts w:ascii="Times New Roman" w:eastAsia="Times New Roman" w:hAnsi="Times New Roman"/>
                <w:sz w:val="20"/>
                <w:szCs w:val="20"/>
                <w:lang w:eastAsia="hr-HR"/>
              </w:rPr>
            </w:pPr>
            <w:r w:rsidRPr="00C76BDB">
              <w:rPr>
                <w:rFonts w:ascii="Times New Roman" w:eastAsia="Times New Roman" w:hAnsi="Times New Roman"/>
                <w:b/>
                <w:bCs/>
                <w:sz w:val="20"/>
                <w:szCs w:val="20"/>
                <w:bdr w:val="none" w:sz="0" w:space="0" w:color="auto" w:frame="1"/>
                <w:lang w:eastAsia="hr-HR"/>
              </w:rPr>
              <w:t>Koeficijent</w:t>
            </w:r>
          </w:p>
        </w:tc>
      </w:tr>
      <w:tr w:rsidR="003E2BDC" w:rsidRPr="00C76BDB" w14:paraId="47ED394E" w14:textId="77777777" w:rsidTr="00DA398A">
        <w:trPr>
          <w:jc w:val="center"/>
        </w:trPr>
        <w:tc>
          <w:tcPr>
            <w:tcW w:w="5662" w:type="dxa"/>
            <w:tcBorders>
              <w:top w:val="single" w:sz="6" w:space="0" w:color="auto"/>
              <w:left w:val="single" w:sz="6" w:space="0" w:color="auto"/>
              <w:bottom w:val="single" w:sz="6" w:space="0" w:color="auto"/>
              <w:right w:val="single" w:sz="6" w:space="0" w:color="auto"/>
            </w:tcBorders>
            <w:tcMar>
              <w:top w:w="96" w:type="dxa"/>
              <w:left w:w="96" w:type="dxa"/>
              <w:bottom w:w="120" w:type="dxa"/>
              <w:right w:w="96" w:type="dxa"/>
            </w:tcMar>
            <w:vAlign w:val="center"/>
            <w:hideMark/>
          </w:tcPr>
          <w:p w14:paraId="331FBD96" w14:textId="77777777" w:rsidR="003E2BDC" w:rsidRPr="00C76BDB" w:rsidRDefault="003E2BDC" w:rsidP="00DA398A">
            <w:pPr>
              <w:rPr>
                <w:rFonts w:ascii="Times New Roman" w:eastAsia="Times New Roman" w:hAnsi="Times New Roman"/>
                <w:sz w:val="20"/>
                <w:szCs w:val="20"/>
                <w:lang w:eastAsia="hr-HR"/>
              </w:rPr>
            </w:pPr>
            <w:r w:rsidRPr="00C76BDB">
              <w:rPr>
                <w:rFonts w:ascii="Times New Roman" w:eastAsia="Times New Roman" w:hAnsi="Times New Roman"/>
                <w:sz w:val="20"/>
                <w:szCs w:val="20"/>
                <w:lang w:eastAsia="hr-HR"/>
              </w:rPr>
              <w:t>Kamene zgrade</w:t>
            </w:r>
          </w:p>
        </w:tc>
        <w:tc>
          <w:tcPr>
            <w:tcW w:w="3544" w:type="dxa"/>
            <w:tcBorders>
              <w:top w:val="single" w:sz="6" w:space="0" w:color="auto"/>
              <w:left w:val="single" w:sz="6" w:space="0" w:color="auto"/>
              <w:bottom w:val="single" w:sz="6" w:space="0" w:color="auto"/>
              <w:right w:val="single" w:sz="6" w:space="0" w:color="auto"/>
            </w:tcBorders>
            <w:tcMar>
              <w:top w:w="96" w:type="dxa"/>
              <w:left w:w="96" w:type="dxa"/>
              <w:bottom w:w="120" w:type="dxa"/>
              <w:right w:w="96" w:type="dxa"/>
            </w:tcMar>
            <w:vAlign w:val="center"/>
            <w:hideMark/>
          </w:tcPr>
          <w:p w14:paraId="63B8E9C6" w14:textId="77777777" w:rsidR="003E2BDC" w:rsidRPr="00C76BDB" w:rsidRDefault="003E2BDC" w:rsidP="00DA398A">
            <w:pPr>
              <w:jc w:val="center"/>
              <w:rPr>
                <w:rFonts w:ascii="Times New Roman" w:eastAsia="Times New Roman" w:hAnsi="Times New Roman"/>
                <w:sz w:val="20"/>
                <w:szCs w:val="20"/>
                <w:lang w:eastAsia="hr-HR"/>
              </w:rPr>
            </w:pPr>
            <w:r w:rsidRPr="00C76BDB">
              <w:rPr>
                <w:rFonts w:ascii="Times New Roman" w:eastAsia="Times New Roman" w:hAnsi="Times New Roman"/>
                <w:sz w:val="20"/>
                <w:szCs w:val="20"/>
                <w:lang w:eastAsia="hr-HR"/>
              </w:rPr>
              <w:t>0,65</w:t>
            </w:r>
          </w:p>
        </w:tc>
      </w:tr>
      <w:tr w:rsidR="003E2BDC" w:rsidRPr="00C76BDB" w14:paraId="036CC0DD" w14:textId="77777777" w:rsidTr="00DA398A">
        <w:trPr>
          <w:jc w:val="center"/>
        </w:trPr>
        <w:tc>
          <w:tcPr>
            <w:tcW w:w="5662" w:type="dxa"/>
            <w:tcBorders>
              <w:top w:val="single" w:sz="6" w:space="0" w:color="auto"/>
              <w:left w:val="single" w:sz="6" w:space="0" w:color="auto"/>
              <w:bottom w:val="single" w:sz="6" w:space="0" w:color="auto"/>
              <w:right w:val="single" w:sz="6" w:space="0" w:color="auto"/>
            </w:tcBorders>
            <w:tcMar>
              <w:top w:w="96" w:type="dxa"/>
              <w:left w:w="96" w:type="dxa"/>
              <w:bottom w:w="120" w:type="dxa"/>
              <w:right w:w="96" w:type="dxa"/>
            </w:tcMar>
            <w:vAlign w:val="center"/>
            <w:hideMark/>
          </w:tcPr>
          <w:p w14:paraId="72BC4025" w14:textId="77777777" w:rsidR="003E2BDC" w:rsidRPr="00C76BDB" w:rsidRDefault="003E2BDC" w:rsidP="00DA398A">
            <w:pPr>
              <w:rPr>
                <w:rFonts w:ascii="Times New Roman" w:eastAsia="Times New Roman" w:hAnsi="Times New Roman"/>
                <w:sz w:val="20"/>
                <w:szCs w:val="20"/>
                <w:lang w:eastAsia="hr-HR"/>
              </w:rPr>
            </w:pPr>
            <w:r w:rsidRPr="00C76BDB">
              <w:rPr>
                <w:rFonts w:ascii="Times New Roman" w:eastAsia="Times New Roman" w:hAnsi="Times New Roman"/>
                <w:sz w:val="20"/>
                <w:szCs w:val="20"/>
                <w:lang w:eastAsia="hr-HR"/>
              </w:rPr>
              <w:t>Starije zidane zgrade</w:t>
            </w:r>
          </w:p>
        </w:tc>
        <w:tc>
          <w:tcPr>
            <w:tcW w:w="3544" w:type="dxa"/>
            <w:tcBorders>
              <w:top w:val="single" w:sz="6" w:space="0" w:color="auto"/>
              <w:left w:val="single" w:sz="6" w:space="0" w:color="auto"/>
              <w:bottom w:val="single" w:sz="6" w:space="0" w:color="auto"/>
              <w:right w:val="single" w:sz="6" w:space="0" w:color="auto"/>
            </w:tcBorders>
            <w:tcMar>
              <w:top w:w="96" w:type="dxa"/>
              <w:left w:w="96" w:type="dxa"/>
              <w:bottom w:w="120" w:type="dxa"/>
              <w:right w:w="96" w:type="dxa"/>
            </w:tcMar>
            <w:vAlign w:val="center"/>
            <w:hideMark/>
          </w:tcPr>
          <w:p w14:paraId="3AF5D157" w14:textId="77777777" w:rsidR="003E2BDC" w:rsidRPr="00C76BDB" w:rsidRDefault="003E2BDC" w:rsidP="00DA398A">
            <w:pPr>
              <w:jc w:val="center"/>
              <w:rPr>
                <w:rFonts w:ascii="Times New Roman" w:eastAsia="Times New Roman" w:hAnsi="Times New Roman"/>
                <w:sz w:val="20"/>
                <w:szCs w:val="20"/>
                <w:lang w:eastAsia="hr-HR"/>
              </w:rPr>
            </w:pPr>
            <w:r w:rsidRPr="00C76BDB">
              <w:rPr>
                <w:rFonts w:ascii="Times New Roman" w:eastAsia="Times New Roman" w:hAnsi="Times New Roman"/>
                <w:sz w:val="20"/>
                <w:szCs w:val="20"/>
                <w:lang w:eastAsia="hr-HR"/>
              </w:rPr>
              <w:t>0,70</w:t>
            </w:r>
          </w:p>
        </w:tc>
      </w:tr>
      <w:tr w:rsidR="003E2BDC" w:rsidRPr="00C76BDB" w14:paraId="621B33B9" w14:textId="77777777" w:rsidTr="00DA398A">
        <w:trPr>
          <w:jc w:val="center"/>
        </w:trPr>
        <w:tc>
          <w:tcPr>
            <w:tcW w:w="5662" w:type="dxa"/>
            <w:tcBorders>
              <w:top w:val="single" w:sz="6" w:space="0" w:color="auto"/>
              <w:left w:val="single" w:sz="6" w:space="0" w:color="auto"/>
              <w:bottom w:val="single" w:sz="6" w:space="0" w:color="auto"/>
              <w:right w:val="single" w:sz="6" w:space="0" w:color="auto"/>
            </w:tcBorders>
            <w:tcMar>
              <w:top w:w="96" w:type="dxa"/>
              <w:left w:w="96" w:type="dxa"/>
              <w:bottom w:w="120" w:type="dxa"/>
              <w:right w:w="96" w:type="dxa"/>
            </w:tcMar>
            <w:vAlign w:val="center"/>
            <w:hideMark/>
          </w:tcPr>
          <w:p w14:paraId="7E2F91FB" w14:textId="77777777" w:rsidR="003E2BDC" w:rsidRPr="00C76BDB" w:rsidRDefault="003E2BDC" w:rsidP="00DA398A">
            <w:pPr>
              <w:rPr>
                <w:rFonts w:ascii="Times New Roman" w:eastAsia="Times New Roman" w:hAnsi="Times New Roman"/>
                <w:sz w:val="20"/>
                <w:szCs w:val="20"/>
                <w:lang w:eastAsia="hr-HR"/>
              </w:rPr>
            </w:pPr>
            <w:r w:rsidRPr="00C76BDB">
              <w:rPr>
                <w:rFonts w:ascii="Times New Roman" w:eastAsia="Times New Roman" w:hAnsi="Times New Roman"/>
                <w:sz w:val="20"/>
                <w:szCs w:val="20"/>
                <w:lang w:eastAsia="hr-HR"/>
              </w:rPr>
              <w:t>Suvremene zidane i armiranobetonske zgrade</w:t>
            </w:r>
          </w:p>
        </w:tc>
        <w:tc>
          <w:tcPr>
            <w:tcW w:w="3544" w:type="dxa"/>
            <w:tcBorders>
              <w:top w:val="single" w:sz="6" w:space="0" w:color="auto"/>
              <w:left w:val="single" w:sz="6" w:space="0" w:color="auto"/>
              <w:bottom w:val="single" w:sz="6" w:space="0" w:color="auto"/>
              <w:right w:val="single" w:sz="6" w:space="0" w:color="auto"/>
            </w:tcBorders>
            <w:tcMar>
              <w:top w:w="96" w:type="dxa"/>
              <w:left w:w="96" w:type="dxa"/>
              <w:bottom w:w="120" w:type="dxa"/>
              <w:right w:w="96" w:type="dxa"/>
            </w:tcMar>
            <w:vAlign w:val="center"/>
            <w:hideMark/>
          </w:tcPr>
          <w:p w14:paraId="02005721" w14:textId="77777777" w:rsidR="003E2BDC" w:rsidRPr="00C76BDB" w:rsidRDefault="003E2BDC" w:rsidP="00DA398A">
            <w:pPr>
              <w:jc w:val="center"/>
              <w:rPr>
                <w:rFonts w:ascii="Times New Roman" w:eastAsia="Times New Roman" w:hAnsi="Times New Roman"/>
                <w:sz w:val="20"/>
                <w:szCs w:val="20"/>
                <w:lang w:eastAsia="hr-HR"/>
              </w:rPr>
            </w:pPr>
            <w:r w:rsidRPr="00C76BDB">
              <w:rPr>
                <w:rFonts w:ascii="Times New Roman" w:eastAsia="Times New Roman" w:hAnsi="Times New Roman"/>
                <w:sz w:val="20"/>
                <w:szCs w:val="20"/>
                <w:lang w:eastAsia="hr-HR"/>
              </w:rPr>
              <w:t>0,80</w:t>
            </w:r>
          </w:p>
        </w:tc>
      </w:tr>
      <w:tr w:rsidR="003E2BDC" w:rsidRPr="00C76BDB" w14:paraId="13ECABC1" w14:textId="77777777" w:rsidTr="00DA398A">
        <w:trPr>
          <w:jc w:val="center"/>
        </w:trPr>
        <w:tc>
          <w:tcPr>
            <w:tcW w:w="5662" w:type="dxa"/>
            <w:tcBorders>
              <w:top w:val="single" w:sz="6" w:space="0" w:color="auto"/>
              <w:left w:val="single" w:sz="6" w:space="0" w:color="auto"/>
              <w:bottom w:val="single" w:sz="6" w:space="0" w:color="auto"/>
              <w:right w:val="single" w:sz="6" w:space="0" w:color="auto"/>
            </w:tcBorders>
            <w:tcMar>
              <w:top w:w="96" w:type="dxa"/>
              <w:left w:w="96" w:type="dxa"/>
              <w:bottom w:w="120" w:type="dxa"/>
              <w:right w:w="96" w:type="dxa"/>
            </w:tcMar>
            <w:vAlign w:val="center"/>
            <w:hideMark/>
          </w:tcPr>
          <w:p w14:paraId="489C3CE4" w14:textId="77777777" w:rsidR="003E2BDC" w:rsidRPr="00C76BDB" w:rsidRDefault="003E2BDC" w:rsidP="00DA398A">
            <w:pPr>
              <w:rPr>
                <w:rFonts w:ascii="Times New Roman" w:eastAsia="Times New Roman" w:hAnsi="Times New Roman"/>
                <w:sz w:val="20"/>
                <w:szCs w:val="20"/>
                <w:lang w:eastAsia="hr-HR"/>
              </w:rPr>
            </w:pPr>
            <w:r w:rsidRPr="00C76BDB">
              <w:rPr>
                <w:rFonts w:ascii="Times New Roman" w:eastAsia="Times New Roman" w:hAnsi="Times New Roman"/>
                <w:sz w:val="20"/>
                <w:szCs w:val="20"/>
                <w:lang w:eastAsia="hr-HR"/>
              </w:rPr>
              <w:t>Zgrade od čelika i drva</w:t>
            </w:r>
          </w:p>
        </w:tc>
        <w:tc>
          <w:tcPr>
            <w:tcW w:w="3544" w:type="dxa"/>
            <w:tcBorders>
              <w:top w:val="single" w:sz="6" w:space="0" w:color="auto"/>
              <w:left w:val="single" w:sz="6" w:space="0" w:color="auto"/>
              <w:bottom w:val="single" w:sz="6" w:space="0" w:color="auto"/>
              <w:right w:val="single" w:sz="6" w:space="0" w:color="auto"/>
            </w:tcBorders>
            <w:tcMar>
              <w:top w:w="96" w:type="dxa"/>
              <w:left w:w="96" w:type="dxa"/>
              <w:bottom w:w="120" w:type="dxa"/>
              <w:right w:w="96" w:type="dxa"/>
            </w:tcMar>
            <w:vAlign w:val="center"/>
            <w:hideMark/>
          </w:tcPr>
          <w:p w14:paraId="2CD8CAE6" w14:textId="77777777" w:rsidR="003E2BDC" w:rsidRPr="00C76BDB" w:rsidRDefault="003E2BDC" w:rsidP="00DA398A">
            <w:pPr>
              <w:jc w:val="center"/>
              <w:rPr>
                <w:rFonts w:ascii="Times New Roman" w:eastAsia="Times New Roman" w:hAnsi="Times New Roman"/>
                <w:sz w:val="20"/>
                <w:szCs w:val="20"/>
                <w:lang w:eastAsia="hr-HR"/>
              </w:rPr>
            </w:pPr>
            <w:r w:rsidRPr="00C76BDB">
              <w:rPr>
                <w:rFonts w:ascii="Times New Roman" w:eastAsia="Times New Roman" w:hAnsi="Times New Roman"/>
                <w:sz w:val="20"/>
                <w:szCs w:val="20"/>
                <w:lang w:eastAsia="hr-HR"/>
              </w:rPr>
              <w:t>0,85</w:t>
            </w:r>
          </w:p>
        </w:tc>
      </w:tr>
      <w:tr w:rsidR="003E2BDC" w:rsidRPr="00C76BDB" w14:paraId="6DCAAFF7" w14:textId="77777777" w:rsidTr="00DA398A">
        <w:trPr>
          <w:jc w:val="center"/>
        </w:trPr>
        <w:tc>
          <w:tcPr>
            <w:tcW w:w="5662" w:type="dxa"/>
            <w:tcBorders>
              <w:top w:val="single" w:sz="6" w:space="0" w:color="auto"/>
              <w:left w:val="single" w:sz="6" w:space="0" w:color="auto"/>
              <w:bottom w:val="single" w:sz="6" w:space="0" w:color="auto"/>
              <w:right w:val="single" w:sz="6" w:space="0" w:color="auto"/>
            </w:tcBorders>
            <w:tcMar>
              <w:top w:w="96" w:type="dxa"/>
              <w:left w:w="96" w:type="dxa"/>
              <w:bottom w:w="120" w:type="dxa"/>
              <w:right w:w="96" w:type="dxa"/>
            </w:tcMar>
            <w:vAlign w:val="center"/>
            <w:hideMark/>
          </w:tcPr>
          <w:p w14:paraId="7985C88D" w14:textId="77777777" w:rsidR="003E2BDC" w:rsidRPr="00C76BDB" w:rsidRDefault="003E2BDC" w:rsidP="00DA398A">
            <w:pPr>
              <w:rPr>
                <w:rFonts w:ascii="Times New Roman" w:eastAsia="Times New Roman" w:hAnsi="Times New Roman"/>
                <w:sz w:val="20"/>
                <w:szCs w:val="20"/>
                <w:lang w:eastAsia="hr-HR"/>
              </w:rPr>
            </w:pPr>
            <w:r w:rsidRPr="00C76BDB">
              <w:rPr>
                <w:rFonts w:ascii="Times New Roman" w:eastAsia="Times New Roman" w:hAnsi="Times New Roman"/>
                <w:sz w:val="20"/>
                <w:szCs w:val="20"/>
                <w:lang w:eastAsia="hr-HR"/>
              </w:rPr>
              <w:t>Pomoćne prostorije (garaže, podrumi, stubišta, ostave, pušnice, ljetne kuhinje i sl.)</w:t>
            </w:r>
          </w:p>
        </w:tc>
        <w:tc>
          <w:tcPr>
            <w:tcW w:w="3544" w:type="dxa"/>
            <w:tcBorders>
              <w:top w:val="single" w:sz="6" w:space="0" w:color="auto"/>
              <w:left w:val="single" w:sz="6" w:space="0" w:color="auto"/>
              <w:bottom w:val="single" w:sz="6" w:space="0" w:color="auto"/>
              <w:right w:val="single" w:sz="6" w:space="0" w:color="auto"/>
            </w:tcBorders>
            <w:tcMar>
              <w:top w:w="96" w:type="dxa"/>
              <w:left w:w="96" w:type="dxa"/>
              <w:bottom w:w="120" w:type="dxa"/>
              <w:right w:w="96" w:type="dxa"/>
            </w:tcMar>
            <w:vAlign w:val="center"/>
            <w:hideMark/>
          </w:tcPr>
          <w:p w14:paraId="1C6BC754" w14:textId="77777777" w:rsidR="003E2BDC" w:rsidRPr="00C76BDB" w:rsidRDefault="003E2BDC" w:rsidP="00DA398A">
            <w:pPr>
              <w:jc w:val="center"/>
              <w:rPr>
                <w:rFonts w:ascii="Times New Roman" w:eastAsia="Times New Roman" w:hAnsi="Times New Roman"/>
                <w:sz w:val="20"/>
                <w:szCs w:val="20"/>
                <w:lang w:eastAsia="hr-HR"/>
              </w:rPr>
            </w:pPr>
            <w:r w:rsidRPr="00C76BDB">
              <w:rPr>
                <w:rFonts w:ascii="Times New Roman" w:eastAsia="Times New Roman" w:hAnsi="Times New Roman"/>
                <w:sz w:val="20"/>
                <w:szCs w:val="20"/>
                <w:lang w:eastAsia="hr-HR"/>
              </w:rPr>
              <w:t>0,50</w:t>
            </w:r>
          </w:p>
        </w:tc>
      </w:tr>
    </w:tbl>
    <w:p w14:paraId="13CD7764" w14:textId="77777777" w:rsidR="003E2BDC" w:rsidRPr="00C76BDB" w:rsidRDefault="003E2BDC" w:rsidP="003E2BDC">
      <w:pPr>
        <w:shd w:val="clear" w:color="auto" w:fill="FFFFFF"/>
        <w:spacing w:after="48"/>
        <w:ind w:firstLine="408"/>
        <w:textAlignment w:val="baseline"/>
        <w:rPr>
          <w:rFonts w:ascii="Times New Roman" w:eastAsia="Times New Roman" w:hAnsi="Times New Roman"/>
          <w:color w:val="231F20"/>
          <w:szCs w:val="24"/>
          <w:lang w:eastAsia="hr-HR"/>
        </w:rPr>
      </w:pPr>
    </w:p>
    <w:p w14:paraId="4C69F717" w14:textId="77777777" w:rsidR="003E2BDC" w:rsidRPr="00C76BDB" w:rsidRDefault="003E2BDC" w:rsidP="003E2BDC">
      <w:pPr>
        <w:jc w:val="center"/>
        <w:rPr>
          <w:rFonts w:ascii="Times New Roman" w:hAnsi="Times New Roman"/>
          <w:lang w:eastAsia="hr-HR"/>
        </w:rPr>
      </w:pPr>
    </w:p>
    <w:p w14:paraId="18391D4D" w14:textId="77777777" w:rsidR="003E2BDC" w:rsidRPr="00C76BDB" w:rsidRDefault="003E2BDC" w:rsidP="003E2BDC">
      <w:pPr>
        <w:jc w:val="center"/>
        <w:rPr>
          <w:rFonts w:ascii="Times New Roman" w:hAnsi="Times New Roman"/>
          <w:lang w:eastAsia="hr-HR"/>
        </w:rPr>
      </w:pPr>
    </w:p>
    <w:p w14:paraId="6225D4AF" w14:textId="77777777" w:rsidR="003E2BDC" w:rsidRPr="00C76BDB" w:rsidRDefault="003E2BDC" w:rsidP="003E2BDC">
      <w:pPr>
        <w:jc w:val="center"/>
        <w:rPr>
          <w:rFonts w:ascii="Times New Roman" w:hAnsi="Times New Roman"/>
          <w:lang w:eastAsia="hr-HR"/>
        </w:rPr>
      </w:pPr>
    </w:p>
    <w:p w14:paraId="605D22E0" w14:textId="77777777" w:rsidR="003E2BDC" w:rsidRPr="00C76BDB" w:rsidRDefault="003E2BDC" w:rsidP="003E2BDC">
      <w:pPr>
        <w:jc w:val="center"/>
        <w:rPr>
          <w:rFonts w:ascii="Times New Roman" w:hAnsi="Times New Roman"/>
          <w:lang w:eastAsia="hr-HR"/>
        </w:rPr>
      </w:pPr>
    </w:p>
    <w:p w14:paraId="700FDB64" w14:textId="77777777" w:rsidR="003E2BDC" w:rsidRPr="00C76BDB" w:rsidRDefault="003E2BDC" w:rsidP="003E2BDC">
      <w:pPr>
        <w:jc w:val="center"/>
        <w:rPr>
          <w:rFonts w:ascii="Times New Roman" w:hAnsi="Times New Roman"/>
          <w:lang w:eastAsia="hr-HR"/>
        </w:rPr>
      </w:pPr>
    </w:p>
    <w:p w14:paraId="2B607A60" w14:textId="77777777" w:rsidR="003E2BDC" w:rsidRPr="00C76BDB" w:rsidRDefault="003E2BDC" w:rsidP="003E2BDC">
      <w:pPr>
        <w:jc w:val="center"/>
        <w:rPr>
          <w:rFonts w:ascii="Times New Roman" w:hAnsi="Times New Roman"/>
          <w:lang w:eastAsia="hr-HR"/>
        </w:rPr>
      </w:pPr>
    </w:p>
    <w:p w14:paraId="2F436FD8" w14:textId="77777777" w:rsidR="003E2BDC" w:rsidRPr="00C76BDB" w:rsidRDefault="003E2BDC" w:rsidP="003E2BDC">
      <w:pPr>
        <w:jc w:val="center"/>
        <w:rPr>
          <w:rFonts w:ascii="Times New Roman" w:hAnsi="Times New Roman"/>
          <w:lang w:eastAsia="hr-HR"/>
        </w:rPr>
      </w:pPr>
    </w:p>
    <w:p w14:paraId="654C16E6" w14:textId="77777777" w:rsidR="003E2BDC" w:rsidRPr="00C76BDB" w:rsidRDefault="003E2BDC" w:rsidP="003E2BDC">
      <w:pPr>
        <w:rPr>
          <w:rFonts w:ascii="Times New Roman" w:hAnsi="Times New Roman"/>
          <w:lang w:eastAsia="hr-HR"/>
        </w:rPr>
      </w:pPr>
    </w:p>
    <w:p w14:paraId="33174F9F" w14:textId="77777777" w:rsidR="003E2BDC" w:rsidRPr="00C76BDB" w:rsidRDefault="003E2BDC" w:rsidP="003E2BDC">
      <w:pPr>
        <w:jc w:val="center"/>
        <w:rPr>
          <w:rFonts w:ascii="Times New Roman" w:hAnsi="Times New Roman"/>
          <w:lang w:eastAsia="hr-HR"/>
        </w:rPr>
      </w:pPr>
      <w:r w:rsidRPr="00C76BDB">
        <w:rPr>
          <w:rFonts w:ascii="Times New Roman" w:hAnsi="Times New Roman"/>
          <w:lang w:eastAsia="hr-HR"/>
        </w:rPr>
        <w:lastRenderedPageBreak/>
        <w:t>PRILOG V.</w:t>
      </w:r>
    </w:p>
    <w:p w14:paraId="205646FA" w14:textId="158150E1" w:rsidR="003E2BDC" w:rsidRPr="00C76BDB" w:rsidRDefault="003E2BDC" w:rsidP="003E2BDC">
      <w:pPr>
        <w:pStyle w:val="Opisslike"/>
        <w:rPr>
          <w:rFonts w:ascii="Times New Roman" w:eastAsia="Times New Roman" w:hAnsi="Times New Roman" w:cs="Times New Roman"/>
          <w:color w:val="231F20"/>
          <w:szCs w:val="24"/>
          <w:lang w:eastAsia="hr-HR"/>
        </w:rPr>
      </w:pPr>
      <w:bookmarkStart w:id="147" w:name="_Toc177974622"/>
      <w:r w:rsidRPr="00C76BDB">
        <w:rPr>
          <w:rFonts w:ascii="Times New Roman" w:hAnsi="Times New Roman" w:cs="Times New Roman"/>
        </w:rPr>
        <w:t xml:space="preserve">Prilog </w:t>
      </w:r>
      <w:r w:rsidRPr="00C76BDB">
        <w:rPr>
          <w:rFonts w:ascii="Times New Roman" w:hAnsi="Times New Roman" w:cs="Times New Roman"/>
        </w:rPr>
        <w:fldChar w:fldCharType="begin"/>
      </w:r>
      <w:r w:rsidRPr="00C76BDB">
        <w:rPr>
          <w:rFonts w:ascii="Times New Roman" w:hAnsi="Times New Roman" w:cs="Times New Roman"/>
        </w:rPr>
        <w:instrText xml:space="preserve"> SEQ Prilog \* ARABIC </w:instrText>
      </w:r>
      <w:r w:rsidRPr="00C76BDB">
        <w:rPr>
          <w:rFonts w:ascii="Times New Roman" w:hAnsi="Times New Roman" w:cs="Times New Roman"/>
        </w:rPr>
        <w:fldChar w:fldCharType="separate"/>
      </w:r>
      <w:r w:rsidR="00A8397C">
        <w:rPr>
          <w:rFonts w:ascii="Times New Roman" w:hAnsi="Times New Roman" w:cs="Times New Roman"/>
          <w:noProof/>
        </w:rPr>
        <w:t>5</w:t>
      </w:r>
      <w:r w:rsidRPr="00C76BDB">
        <w:rPr>
          <w:rFonts w:ascii="Times New Roman" w:hAnsi="Times New Roman" w:cs="Times New Roman"/>
        </w:rPr>
        <w:fldChar w:fldCharType="end"/>
      </w:r>
      <w:r w:rsidRPr="00C76BDB">
        <w:rPr>
          <w:rFonts w:ascii="Times New Roman" w:hAnsi="Times New Roman" w:cs="Times New Roman"/>
        </w:rPr>
        <w:t>: Koeficijent istrošenosti opreme</w:t>
      </w:r>
      <w:bookmarkEnd w:id="147"/>
    </w:p>
    <w:tbl>
      <w:tblPr>
        <w:tblW w:w="9206" w:type="dxa"/>
        <w:jc w:val="center"/>
        <w:tblCellMar>
          <w:left w:w="0" w:type="dxa"/>
          <w:right w:w="0" w:type="dxa"/>
        </w:tblCellMar>
        <w:tblLook w:val="04A0" w:firstRow="1" w:lastRow="0" w:firstColumn="1" w:lastColumn="0" w:noHBand="0" w:noVBand="1"/>
      </w:tblPr>
      <w:tblGrid>
        <w:gridCol w:w="5507"/>
        <w:gridCol w:w="3699"/>
      </w:tblGrid>
      <w:tr w:rsidR="003E2BDC" w:rsidRPr="00C76BDB" w14:paraId="62504943" w14:textId="77777777" w:rsidTr="00DA398A">
        <w:trPr>
          <w:jc w:val="center"/>
        </w:trPr>
        <w:tc>
          <w:tcPr>
            <w:tcW w:w="5507" w:type="dxa"/>
            <w:tcBorders>
              <w:top w:val="single" w:sz="6" w:space="0" w:color="auto"/>
              <w:left w:val="single" w:sz="6" w:space="0" w:color="auto"/>
              <w:bottom w:val="single" w:sz="6" w:space="0" w:color="auto"/>
              <w:right w:val="single" w:sz="6" w:space="0" w:color="auto"/>
            </w:tcBorders>
            <w:tcMar>
              <w:top w:w="96" w:type="dxa"/>
              <w:left w:w="96" w:type="dxa"/>
              <w:bottom w:w="120" w:type="dxa"/>
              <w:right w:w="96" w:type="dxa"/>
            </w:tcMar>
            <w:vAlign w:val="center"/>
            <w:hideMark/>
          </w:tcPr>
          <w:p w14:paraId="28EDB1D9" w14:textId="77777777" w:rsidR="003E2BDC" w:rsidRPr="00C76BDB" w:rsidRDefault="003E2BDC" w:rsidP="00DA398A">
            <w:pPr>
              <w:jc w:val="center"/>
              <w:rPr>
                <w:rFonts w:ascii="Times New Roman" w:eastAsia="Times New Roman" w:hAnsi="Times New Roman"/>
                <w:sz w:val="20"/>
                <w:szCs w:val="20"/>
                <w:lang w:eastAsia="hr-HR"/>
              </w:rPr>
            </w:pPr>
            <w:r w:rsidRPr="00C76BDB">
              <w:rPr>
                <w:rFonts w:ascii="Times New Roman" w:eastAsia="Times New Roman" w:hAnsi="Times New Roman"/>
                <w:b/>
                <w:bCs/>
                <w:sz w:val="20"/>
                <w:szCs w:val="20"/>
                <w:bdr w:val="none" w:sz="0" w:space="0" w:color="auto" w:frame="1"/>
                <w:lang w:eastAsia="hr-HR"/>
              </w:rPr>
              <w:t>Vijek trajanja opreme</w:t>
            </w:r>
          </w:p>
        </w:tc>
        <w:tc>
          <w:tcPr>
            <w:tcW w:w="3699" w:type="dxa"/>
            <w:tcBorders>
              <w:top w:val="single" w:sz="6" w:space="0" w:color="auto"/>
              <w:left w:val="single" w:sz="6" w:space="0" w:color="auto"/>
              <w:bottom w:val="single" w:sz="6" w:space="0" w:color="auto"/>
              <w:right w:val="single" w:sz="6" w:space="0" w:color="auto"/>
            </w:tcBorders>
            <w:tcMar>
              <w:top w:w="96" w:type="dxa"/>
              <w:left w:w="96" w:type="dxa"/>
              <w:bottom w:w="120" w:type="dxa"/>
              <w:right w:w="96" w:type="dxa"/>
            </w:tcMar>
            <w:vAlign w:val="center"/>
            <w:hideMark/>
          </w:tcPr>
          <w:p w14:paraId="41CCA12E" w14:textId="77777777" w:rsidR="003E2BDC" w:rsidRPr="00C76BDB" w:rsidRDefault="003E2BDC" w:rsidP="00DA398A">
            <w:pPr>
              <w:jc w:val="center"/>
              <w:rPr>
                <w:rFonts w:ascii="Times New Roman" w:eastAsia="Times New Roman" w:hAnsi="Times New Roman"/>
                <w:sz w:val="20"/>
                <w:szCs w:val="20"/>
                <w:lang w:eastAsia="hr-HR"/>
              </w:rPr>
            </w:pPr>
            <w:r w:rsidRPr="00C76BDB">
              <w:rPr>
                <w:rFonts w:ascii="Times New Roman" w:eastAsia="Times New Roman" w:hAnsi="Times New Roman"/>
                <w:b/>
                <w:bCs/>
                <w:sz w:val="20"/>
                <w:szCs w:val="20"/>
                <w:bdr w:val="none" w:sz="0" w:space="0" w:color="auto" w:frame="1"/>
                <w:lang w:eastAsia="hr-HR"/>
              </w:rPr>
              <w:t>Koeficijent istrošenosti</w:t>
            </w:r>
          </w:p>
        </w:tc>
      </w:tr>
      <w:tr w:rsidR="003E2BDC" w:rsidRPr="00C76BDB" w14:paraId="7D08E275" w14:textId="77777777" w:rsidTr="00DA398A">
        <w:trPr>
          <w:jc w:val="center"/>
        </w:trPr>
        <w:tc>
          <w:tcPr>
            <w:tcW w:w="0" w:type="auto"/>
            <w:tcBorders>
              <w:top w:val="single" w:sz="6" w:space="0" w:color="auto"/>
              <w:left w:val="single" w:sz="6" w:space="0" w:color="auto"/>
              <w:bottom w:val="single" w:sz="6" w:space="0" w:color="auto"/>
              <w:right w:val="single" w:sz="6" w:space="0" w:color="auto"/>
            </w:tcBorders>
            <w:tcMar>
              <w:top w:w="96" w:type="dxa"/>
              <w:left w:w="96" w:type="dxa"/>
              <w:bottom w:w="120" w:type="dxa"/>
              <w:right w:w="96" w:type="dxa"/>
            </w:tcMar>
            <w:vAlign w:val="center"/>
            <w:hideMark/>
          </w:tcPr>
          <w:p w14:paraId="3D176A3A" w14:textId="77777777" w:rsidR="003E2BDC" w:rsidRPr="00C76BDB" w:rsidRDefault="003E2BDC" w:rsidP="00DA398A">
            <w:pPr>
              <w:rPr>
                <w:rFonts w:ascii="Times New Roman" w:eastAsia="Times New Roman" w:hAnsi="Times New Roman"/>
                <w:sz w:val="20"/>
                <w:szCs w:val="20"/>
                <w:lang w:eastAsia="hr-HR"/>
              </w:rPr>
            </w:pPr>
            <w:r w:rsidRPr="00C76BDB">
              <w:rPr>
                <w:rFonts w:ascii="Times New Roman" w:eastAsia="Times New Roman" w:hAnsi="Times New Roman"/>
                <w:sz w:val="20"/>
                <w:szCs w:val="20"/>
                <w:lang w:eastAsia="hr-HR"/>
              </w:rPr>
              <w:t>Nova ili do 1/3 vijeka trajanja</w:t>
            </w:r>
          </w:p>
        </w:tc>
        <w:tc>
          <w:tcPr>
            <w:tcW w:w="3699" w:type="dxa"/>
            <w:tcBorders>
              <w:top w:val="single" w:sz="6" w:space="0" w:color="auto"/>
              <w:left w:val="single" w:sz="6" w:space="0" w:color="auto"/>
              <w:bottom w:val="single" w:sz="6" w:space="0" w:color="auto"/>
              <w:right w:val="single" w:sz="6" w:space="0" w:color="auto"/>
            </w:tcBorders>
            <w:tcMar>
              <w:top w:w="96" w:type="dxa"/>
              <w:left w:w="96" w:type="dxa"/>
              <w:bottom w:w="120" w:type="dxa"/>
              <w:right w:w="96" w:type="dxa"/>
            </w:tcMar>
            <w:vAlign w:val="center"/>
            <w:hideMark/>
          </w:tcPr>
          <w:p w14:paraId="46531992" w14:textId="77777777" w:rsidR="003E2BDC" w:rsidRPr="00C76BDB" w:rsidRDefault="003E2BDC" w:rsidP="00DA398A">
            <w:pPr>
              <w:jc w:val="center"/>
              <w:rPr>
                <w:rFonts w:ascii="Times New Roman" w:eastAsia="Times New Roman" w:hAnsi="Times New Roman"/>
                <w:sz w:val="20"/>
                <w:szCs w:val="20"/>
                <w:lang w:eastAsia="hr-HR"/>
              </w:rPr>
            </w:pPr>
            <w:r w:rsidRPr="00C76BDB">
              <w:rPr>
                <w:rFonts w:ascii="Times New Roman" w:eastAsia="Times New Roman" w:hAnsi="Times New Roman"/>
                <w:sz w:val="20"/>
                <w:szCs w:val="20"/>
                <w:lang w:eastAsia="hr-HR"/>
              </w:rPr>
              <w:t>1</w:t>
            </w:r>
          </w:p>
        </w:tc>
      </w:tr>
      <w:tr w:rsidR="003E2BDC" w:rsidRPr="00C76BDB" w14:paraId="3E278506" w14:textId="77777777" w:rsidTr="00DA398A">
        <w:trPr>
          <w:jc w:val="center"/>
        </w:trPr>
        <w:tc>
          <w:tcPr>
            <w:tcW w:w="0" w:type="auto"/>
            <w:tcBorders>
              <w:top w:val="single" w:sz="6" w:space="0" w:color="auto"/>
              <w:left w:val="single" w:sz="6" w:space="0" w:color="auto"/>
              <w:bottom w:val="single" w:sz="6" w:space="0" w:color="auto"/>
              <w:right w:val="single" w:sz="6" w:space="0" w:color="auto"/>
            </w:tcBorders>
            <w:tcMar>
              <w:top w:w="96" w:type="dxa"/>
              <w:left w:w="96" w:type="dxa"/>
              <w:bottom w:w="120" w:type="dxa"/>
              <w:right w:w="96" w:type="dxa"/>
            </w:tcMar>
            <w:vAlign w:val="center"/>
            <w:hideMark/>
          </w:tcPr>
          <w:p w14:paraId="58E49C56" w14:textId="77777777" w:rsidR="003E2BDC" w:rsidRPr="00C76BDB" w:rsidRDefault="003E2BDC" w:rsidP="00DA398A">
            <w:pPr>
              <w:rPr>
                <w:rFonts w:ascii="Times New Roman" w:eastAsia="Times New Roman" w:hAnsi="Times New Roman"/>
                <w:sz w:val="20"/>
                <w:szCs w:val="20"/>
                <w:lang w:eastAsia="hr-HR"/>
              </w:rPr>
            </w:pPr>
            <w:r w:rsidRPr="00C76BDB">
              <w:rPr>
                <w:rFonts w:ascii="Times New Roman" w:eastAsia="Times New Roman" w:hAnsi="Times New Roman"/>
                <w:sz w:val="20"/>
                <w:szCs w:val="20"/>
                <w:lang w:eastAsia="hr-HR"/>
              </w:rPr>
              <w:t>Od 1/3 do 2/3 vijeka trajanja</w:t>
            </w:r>
          </w:p>
        </w:tc>
        <w:tc>
          <w:tcPr>
            <w:tcW w:w="3699" w:type="dxa"/>
            <w:tcBorders>
              <w:top w:val="single" w:sz="6" w:space="0" w:color="auto"/>
              <w:left w:val="single" w:sz="6" w:space="0" w:color="auto"/>
              <w:bottom w:val="single" w:sz="6" w:space="0" w:color="auto"/>
              <w:right w:val="single" w:sz="6" w:space="0" w:color="auto"/>
            </w:tcBorders>
            <w:tcMar>
              <w:top w:w="96" w:type="dxa"/>
              <w:left w:w="96" w:type="dxa"/>
              <w:bottom w:w="120" w:type="dxa"/>
              <w:right w:w="96" w:type="dxa"/>
            </w:tcMar>
            <w:vAlign w:val="center"/>
            <w:hideMark/>
          </w:tcPr>
          <w:p w14:paraId="554E7691" w14:textId="77777777" w:rsidR="003E2BDC" w:rsidRPr="00C76BDB" w:rsidRDefault="003E2BDC" w:rsidP="00DA398A">
            <w:pPr>
              <w:jc w:val="center"/>
              <w:rPr>
                <w:rFonts w:ascii="Times New Roman" w:eastAsia="Times New Roman" w:hAnsi="Times New Roman"/>
                <w:sz w:val="20"/>
                <w:szCs w:val="20"/>
                <w:lang w:eastAsia="hr-HR"/>
              </w:rPr>
            </w:pPr>
            <w:r w:rsidRPr="00C76BDB">
              <w:rPr>
                <w:rFonts w:ascii="Times New Roman" w:eastAsia="Times New Roman" w:hAnsi="Times New Roman"/>
                <w:sz w:val="20"/>
                <w:szCs w:val="20"/>
                <w:lang w:eastAsia="hr-HR"/>
              </w:rPr>
              <w:t>0,7</w:t>
            </w:r>
          </w:p>
        </w:tc>
      </w:tr>
      <w:tr w:rsidR="003E2BDC" w:rsidRPr="00C76BDB" w14:paraId="1FD6FA44" w14:textId="77777777" w:rsidTr="00DA398A">
        <w:trPr>
          <w:jc w:val="center"/>
        </w:trPr>
        <w:tc>
          <w:tcPr>
            <w:tcW w:w="0" w:type="auto"/>
            <w:tcBorders>
              <w:top w:val="single" w:sz="6" w:space="0" w:color="auto"/>
              <w:left w:val="single" w:sz="6" w:space="0" w:color="auto"/>
              <w:bottom w:val="single" w:sz="6" w:space="0" w:color="auto"/>
              <w:right w:val="single" w:sz="6" w:space="0" w:color="auto"/>
            </w:tcBorders>
            <w:tcMar>
              <w:top w:w="96" w:type="dxa"/>
              <w:left w:w="96" w:type="dxa"/>
              <w:bottom w:w="120" w:type="dxa"/>
              <w:right w:w="96" w:type="dxa"/>
            </w:tcMar>
            <w:vAlign w:val="center"/>
            <w:hideMark/>
          </w:tcPr>
          <w:p w14:paraId="0D2703AF" w14:textId="77777777" w:rsidR="003E2BDC" w:rsidRPr="00C76BDB" w:rsidRDefault="003E2BDC" w:rsidP="00DA398A">
            <w:pPr>
              <w:rPr>
                <w:rFonts w:ascii="Times New Roman" w:eastAsia="Times New Roman" w:hAnsi="Times New Roman"/>
                <w:sz w:val="20"/>
                <w:szCs w:val="20"/>
                <w:lang w:eastAsia="hr-HR"/>
              </w:rPr>
            </w:pPr>
            <w:r w:rsidRPr="00C76BDB">
              <w:rPr>
                <w:rFonts w:ascii="Times New Roman" w:eastAsia="Times New Roman" w:hAnsi="Times New Roman"/>
                <w:sz w:val="20"/>
                <w:szCs w:val="20"/>
                <w:lang w:eastAsia="hr-HR"/>
              </w:rPr>
              <w:t>od 2/3 do 1/1 vijeka trajanja</w:t>
            </w:r>
          </w:p>
        </w:tc>
        <w:tc>
          <w:tcPr>
            <w:tcW w:w="3699" w:type="dxa"/>
            <w:tcBorders>
              <w:top w:val="single" w:sz="6" w:space="0" w:color="auto"/>
              <w:left w:val="single" w:sz="6" w:space="0" w:color="auto"/>
              <w:bottom w:val="single" w:sz="6" w:space="0" w:color="auto"/>
              <w:right w:val="single" w:sz="6" w:space="0" w:color="auto"/>
            </w:tcBorders>
            <w:tcMar>
              <w:top w:w="96" w:type="dxa"/>
              <w:left w:w="96" w:type="dxa"/>
              <w:bottom w:w="120" w:type="dxa"/>
              <w:right w:w="96" w:type="dxa"/>
            </w:tcMar>
            <w:vAlign w:val="center"/>
            <w:hideMark/>
          </w:tcPr>
          <w:p w14:paraId="2CC51582" w14:textId="77777777" w:rsidR="003E2BDC" w:rsidRPr="00C76BDB" w:rsidRDefault="003E2BDC" w:rsidP="00DA398A">
            <w:pPr>
              <w:jc w:val="center"/>
              <w:rPr>
                <w:rFonts w:ascii="Times New Roman" w:eastAsia="Times New Roman" w:hAnsi="Times New Roman"/>
                <w:sz w:val="20"/>
                <w:szCs w:val="20"/>
                <w:lang w:eastAsia="hr-HR"/>
              </w:rPr>
            </w:pPr>
            <w:r w:rsidRPr="00C76BDB">
              <w:rPr>
                <w:rFonts w:ascii="Times New Roman" w:eastAsia="Times New Roman" w:hAnsi="Times New Roman"/>
                <w:sz w:val="20"/>
                <w:szCs w:val="20"/>
                <w:lang w:eastAsia="hr-HR"/>
              </w:rPr>
              <w:t>0,4</w:t>
            </w:r>
          </w:p>
        </w:tc>
      </w:tr>
      <w:tr w:rsidR="003E2BDC" w:rsidRPr="00C76BDB" w14:paraId="3A51DD4A" w14:textId="77777777" w:rsidTr="00DA398A">
        <w:trPr>
          <w:jc w:val="center"/>
        </w:trPr>
        <w:tc>
          <w:tcPr>
            <w:tcW w:w="0" w:type="auto"/>
            <w:tcBorders>
              <w:top w:val="single" w:sz="6" w:space="0" w:color="auto"/>
              <w:left w:val="single" w:sz="6" w:space="0" w:color="auto"/>
              <w:bottom w:val="single" w:sz="6" w:space="0" w:color="auto"/>
              <w:right w:val="single" w:sz="6" w:space="0" w:color="auto"/>
            </w:tcBorders>
            <w:tcMar>
              <w:top w:w="96" w:type="dxa"/>
              <w:left w:w="96" w:type="dxa"/>
              <w:bottom w:w="120" w:type="dxa"/>
              <w:right w:w="96" w:type="dxa"/>
            </w:tcMar>
            <w:vAlign w:val="center"/>
            <w:hideMark/>
          </w:tcPr>
          <w:p w14:paraId="154BB49C" w14:textId="77777777" w:rsidR="003E2BDC" w:rsidRPr="00C76BDB" w:rsidRDefault="003E2BDC" w:rsidP="00DA398A">
            <w:pPr>
              <w:rPr>
                <w:rFonts w:ascii="Times New Roman" w:eastAsia="Times New Roman" w:hAnsi="Times New Roman"/>
                <w:sz w:val="20"/>
                <w:szCs w:val="20"/>
                <w:lang w:eastAsia="hr-HR"/>
              </w:rPr>
            </w:pPr>
            <w:r w:rsidRPr="00C76BDB">
              <w:rPr>
                <w:rFonts w:ascii="Times New Roman" w:eastAsia="Times New Roman" w:hAnsi="Times New Roman"/>
                <w:sz w:val="20"/>
                <w:szCs w:val="20"/>
                <w:lang w:eastAsia="hr-HR"/>
              </w:rPr>
              <w:t>veća od vijeka trajanja</w:t>
            </w:r>
          </w:p>
        </w:tc>
        <w:tc>
          <w:tcPr>
            <w:tcW w:w="3699" w:type="dxa"/>
            <w:tcBorders>
              <w:top w:val="single" w:sz="6" w:space="0" w:color="auto"/>
              <w:left w:val="single" w:sz="6" w:space="0" w:color="auto"/>
              <w:bottom w:val="single" w:sz="6" w:space="0" w:color="auto"/>
              <w:right w:val="single" w:sz="6" w:space="0" w:color="auto"/>
            </w:tcBorders>
            <w:tcMar>
              <w:top w:w="96" w:type="dxa"/>
              <w:left w:w="96" w:type="dxa"/>
              <w:bottom w:w="120" w:type="dxa"/>
              <w:right w:w="96" w:type="dxa"/>
            </w:tcMar>
            <w:vAlign w:val="center"/>
            <w:hideMark/>
          </w:tcPr>
          <w:p w14:paraId="145C771A" w14:textId="77777777" w:rsidR="003E2BDC" w:rsidRPr="00C76BDB" w:rsidRDefault="003E2BDC" w:rsidP="00DA398A">
            <w:pPr>
              <w:jc w:val="center"/>
              <w:rPr>
                <w:rFonts w:ascii="Times New Roman" w:eastAsia="Times New Roman" w:hAnsi="Times New Roman"/>
                <w:sz w:val="20"/>
                <w:szCs w:val="20"/>
                <w:lang w:eastAsia="hr-HR"/>
              </w:rPr>
            </w:pPr>
            <w:r w:rsidRPr="00C76BDB">
              <w:rPr>
                <w:rFonts w:ascii="Times New Roman" w:eastAsia="Times New Roman" w:hAnsi="Times New Roman"/>
                <w:sz w:val="20"/>
                <w:szCs w:val="20"/>
                <w:lang w:eastAsia="hr-HR"/>
              </w:rPr>
              <w:t>0,3</w:t>
            </w:r>
          </w:p>
        </w:tc>
      </w:tr>
    </w:tbl>
    <w:p w14:paraId="09DD3869" w14:textId="77777777" w:rsidR="003E2BDC" w:rsidRPr="00C76BDB" w:rsidRDefault="003E2BDC" w:rsidP="003E2BDC">
      <w:pPr>
        <w:shd w:val="clear" w:color="auto" w:fill="FFFFFF"/>
        <w:spacing w:after="48"/>
        <w:textAlignment w:val="baseline"/>
        <w:rPr>
          <w:rFonts w:ascii="Times New Roman" w:eastAsia="Times New Roman" w:hAnsi="Times New Roman"/>
          <w:color w:val="231F20"/>
          <w:szCs w:val="24"/>
          <w:lang w:eastAsia="hr-HR"/>
        </w:rPr>
      </w:pPr>
    </w:p>
    <w:p w14:paraId="080CD8A4" w14:textId="7D076ACF" w:rsidR="003E2BDC" w:rsidRPr="00C76BDB" w:rsidRDefault="003E2BDC" w:rsidP="003E2BDC">
      <w:pPr>
        <w:shd w:val="clear" w:color="auto" w:fill="FFFFFF"/>
        <w:spacing w:after="48"/>
        <w:jc w:val="center"/>
        <w:textAlignment w:val="baseline"/>
        <w:rPr>
          <w:rFonts w:ascii="Times New Roman" w:eastAsia="Times New Roman" w:hAnsi="Times New Roman"/>
          <w:color w:val="231F20"/>
          <w:szCs w:val="24"/>
          <w:lang w:eastAsia="hr-HR"/>
        </w:rPr>
      </w:pPr>
      <w:r w:rsidRPr="00C76BDB">
        <w:rPr>
          <w:rFonts w:ascii="Times New Roman" w:eastAsia="Times New Roman" w:hAnsi="Times New Roman"/>
          <w:color w:val="231F20"/>
          <w:szCs w:val="24"/>
          <w:lang w:eastAsia="hr-HR"/>
        </w:rPr>
        <w:t>PRILOG VI.</w:t>
      </w:r>
    </w:p>
    <w:p w14:paraId="6FDFC798" w14:textId="7C1839C4" w:rsidR="003E2BDC" w:rsidRPr="00C76BDB" w:rsidRDefault="003E2BDC" w:rsidP="003E2BDC">
      <w:pPr>
        <w:pStyle w:val="Opisslike"/>
        <w:rPr>
          <w:rFonts w:ascii="Times New Roman" w:eastAsia="Times New Roman" w:hAnsi="Times New Roman" w:cs="Times New Roman"/>
          <w:color w:val="231F20"/>
          <w:szCs w:val="24"/>
          <w:lang w:eastAsia="hr-HR"/>
        </w:rPr>
      </w:pPr>
      <w:bookmarkStart w:id="148" w:name="_Toc177974623"/>
      <w:r w:rsidRPr="00C76BDB">
        <w:rPr>
          <w:rFonts w:ascii="Times New Roman" w:hAnsi="Times New Roman" w:cs="Times New Roman"/>
        </w:rPr>
        <w:t xml:space="preserve">Prilog </w:t>
      </w:r>
      <w:r w:rsidRPr="00C76BDB">
        <w:rPr>
          <w:rFonts w:ascii="Times New Roman" w:hAnsi="Times New Roman" w:cs="Times New Roman"/>
        </w:rPr>
        <w:fldChar w:fldCharType="begin"/>
      </w:r>
      <w:r w:rsidRPr="00C76BDB">
        <w:rPr>
          <w:rFonts w:ascii="Times New Roman" w:hAnsi="Times New Roman" w:cs="Times New Roman"/>
        </w:rPr>
        <w:instrText xml:space="preserve"> SEQ Prilog \* ARABIC </w:instrText>
      </w:r>
      <w:r w:rsidRPr="00C76BDB">
        <w:rPr>
          <w:rFonts w:ascii="Times New Roman" w:hAnsi="Times New Roman" w:cs="Times New Roman"/>
        </w:rPr>
        <w:fldChar w:fldCharType="separate"/>
      </w:r>
      <w:r w:rsidR="00A8397C">
        <w:rPr>
          <w:rFonts w:ascii="Times New Roman" w:hAnsi="Times New Roman" w:cs="Times New Roman"/>
          <w:noProof/>
        </w:rPr>
        <w:t>6</w:t>
      </w:r>
      <w:r w:rsidRPr="00C76BDB">
        <w:rPr>
          <w:rFonts w:ascii="Times New Roman" w:hAnsi="Times New Roman" w:cs="Times New Roman"/>
        </w:rPr>
        <w:fldChar w:fldCharType="end"/>
      </w:r>
      <w:r w:rsidRPr="00C76BDB">
        <w:rPr>
          <w:rFonts w:ascii="Times New Roman" w:hAnsi="Times New Roman" w:cs="Times New Roman"/>
        </w:rPr>
        <w:t>: Izvješće o utrošku sredstva pomoći</w:t>
      </w:r>
      <w:bookmarkEnd w:id="148"/>
    </w:p>
    <w:p w14:paraId="76F8FF03" w14:textId="77777777" w:rsidR="003E2BDC" w:rsidRPr="00C76BDB" w:rsidRDefault="003E2BDC" w:rsidP="003E2BDC">
      <w:pPr>
        <w:shd w:val="clear" w:color="auto" w:fill="FFFFFF"/>
        <w:spacing w:before="204" w:after="160"/>
        <w:jc w:val="center"/>
        <w:textAlignment w:val="baseline"/>
        <w:rPr>
          <w:rFonts w:ascii="Times New Roman" w:eastAsia="Times New Roman" w:hAnsi="Times New Roman"/>
          <w:color w:val="231F20"/>
          <w:sz w:val="20"/>
          <w:szCs w:val="20"/>
          <w:lang w:eastAsia="hr-HR"/>
        </w:rPr>
      </w:pPr>
      <w:r w:rsidRPr="00C76BDB">
        <w:rPr>
          <w:rFonts w:ascii="Times New Roman" w:eastAsia="Times New Roman" w:hAnsi="Times New Roman"/>
          <w:color w:val="231F20"/>
          <w:sz w:val="20"/>
          <w:szCs w:val="20"/>
          <w:lang w:eastAsia="hr-HR"/>
        </w:rPr>
        <w:t>GRADSKO/OPĆINSKO IZVJEŠĆE O UTROŠKU SREDSTAVA POMOĆI</w:t>
      </w:r>
    </w:p>
    <w:tbl>
      <w:tblPr>
        <w:tblW w:w="10650" w:type="dxa"/>
        <w:jc w:val="center"/>
        <w:tblCellMar>
          <w:left w:w="0" w:type="dxa"/>
          <w:right w:w="0" w:type="dxa"/>
        </w:tblCellMar>
        <w:tblLook w:val="04A0" w:firstRow="1" w:lastRow="0" w:firstColumn="1" w:lastColumn="0" w:noHBand="0" w:noVBand="1"/>
      </w:tblPr>
      <w:tblGrid>
        <w:gridCol w:w="645"/>
        <w:gridCol w:w="1257"/>
        <w:gridCol w:w="584"/>
        <w:gridCol w:w="882"/>
        <w:gridCol w:w="1093"/>
        <w:gridCol w:w="882"/>
        <w:gridCol w:w="1093"/>
        <w:gridCol w:w="882"/>
        <w:gridCol w:w="1053"/>
        <w:gridCol w:w="1004"/>
        <w:gridCol w:w="1275"/>
      </w:tblGrid>
      <w:tr w:rsidR="003E2BDC" w:rsidRPr="00C76BDB" w14:paraId="6B549E10" w14:textId="77777777" w:rsidTr="00DA398A">
        <w:trPr>
          <w:jc w:val="center"/>
        </w:trPr>
        <w:tc>
          <w:tcPr>
            <w:tcW w:w="10548" w:type="dxa"/>
            <w:gridSpan w:val="11"/>
            <w:tcBorders>
              <w:top w:val="single" w:sz="6" w:space="0" w:color="auto"/>
              <w:left w:val="single" w:sz="6" w:space="0" w:color="auto"/>
              <w:bottom w:val="single" w:sz="6" w:space="0" w:color="auto"/>
              <w:right w:val="single" w:sz="6" w:space="0" w:color="auto"/>
            </w:tcBorders>
            <w:tcMar>
              <w:top w:w="96" w:type="dxa"/>
              <w:left w:w="96" w:type="dxa"/>
              <w:bottom w:w="120" w:type="dxa"/>
              <w:right w:w="96" w:type="dxa"/>
            </w:tcMar>
            <w:vAlign w:val="center"/>
            <w:hideMark/>
          </w:tcPr>
          <w:p w14:paraId="495C0C67" w14:textId="77777777" w:rsidR="003E2BDC" w:rsidRPr="00C76BDB" w:rsidRDefault="003E2BDC" w:rsidP="00DA398A">
            <w:pPr>
              <w:rPr>
                <w:rFonts w:ascii="Times New Roman" w:eastAsia="Times New Roman" w:hAnsi="Times New Roman"/>
                <w:sz w:val="20"/>
                <w:szCs w:val="20"/>
                <w:lang w:eastAsia="hr-HR"/>
              </w:rPr>
            </w:pPr>
            <w:r w:rsidRPr="00C76BDB">
              <w:rPr>
                <w:rFonts w:ascii="Times New Roman" w:eastAsia="Times New Roman" w:hAnsi="Times New Roman"/>
                <w:b/>
                <w:bCs/>
                <w:sz w:val="20"/>
                <w:szCs w:val="20"/>
                <w:bdr w:val="none" w:sz="0" w:space="0" w:color="auto" w:frame="1"/>
                <w:lang w:eastAsia="hr-HR"/>
              </w:rPr>
              <w:t>NAZIV OPĆINE/OPĆINE:</w:t>
            </w:r>
          </w:p>
        </w:tc>
      </w:tr>
      <w:tr w:rsidR="003E2BDC" w:rsidRPr="00C76BDB" w14:paraId="55225257" w14:textId="77777777" w:rsidTr="00DA398A">
        <w:trPr>
          <w:jc w:val="center"/>
        </w:trPr>
        <w:tc>
          <w:tcPr>
            <w:tcW w:w="10548" w:type="dxa"/>
            <w:gridSpan w:val="11"/>
            <w:tcBorders>
              <w:top w:val="single" w:sz="6" w:space="0" w:color="auto"/>
              <w:left w:val="single" w:sz="6" w:space="0" w:color="auto"/>
              <w:bottom w:val="single" w:sz="6" w:space="0" w:color="auto"/>
              <w:right w:val="single" w:sz="6" w:space="0" w:color="auto"/>
            </w:tcBorders>
            <w:tcMar>
              <w:top w:w="96" w:type="dxa"/>
              <w:left w:w="96" w:type="dxa"/>
              <w:bottom w:w="120" w:type="dxa"/>
              <w:right w:w="96" w:type="dxa"/>
            </w:tcMar>
            <w:vAlign w:val="center"/>
            <w:hideMark/>
          </w:tcPr>
          <w:p w14:paraId="2840B311" w14:textId="77777777" w:rsidR="003E2BDC" w:rsidRPr="00C76BDB" w:rsidRDefault="003E2BDC" w:rsidP="00DA398A">
            <w:pPr>
              <w:rPr>
                <w:rFonts w:ascii="Times New Roman" w:eastAsia="Times New Roman" w:hAnsi="Times New Roman"/>
                <w:sz w:val="20"/>
                <w:szCs w:val="20"/>
                <w:lang w:eastAsia="hr-HR"/>
              </w:rPr>
            </w:pPr>
            <w:r w:rsidRPr="00C76BDB">
              <w:rPr>
                <w:rFonts w:ascii="Times New Roman" w:eastAsia="Times New Roman" w:hAnsi="Times New Roman"/>
                <w:b/>
                <w:bCs/>
                <w:sz w:val="20"/>
                <w:szCs w:val="20"/>
                <w:bdr w:val="none" w:sz="0" w:space="0" w:color="auto" w:frame="1"/>
                <w:lang w:eastAsia="hr-HR"/>
              </w:rPr>
              <w:t>TEMELJEM ODLUKE VLADE REPUBLIKE HRVATSKE*</w:t>
            </w:r>
          </w:p>
        </w:tc>
      </w:tr>
      <w:tr w:rsidR="003E2BDC" w:rsidRPr="00C76BDB" w14:paraId="292B9662" w14:textId="77777777" w:rsidTr="00DA398A">
        <w:trPr>
          <w:jc w:val="center"/>
        </w:trPr>
        <w:tc>
          <w:tcPr>
            <w:tcW w:w="664" w:type="dxa"/>
            <w:vMerge w:val="restart"/>
            <w:tcBorders>
              <w:top w:val="single" w:sz="6" w:space="0" w:color="auto"/>
              <w:left w:val="single" w:sz="6" w:space="0" w:color="auto"/>
              <w:bottom w:val="single" w:sz="6" w:space="0" w:color="auto"/>
              <w:right w:val="single" w:sz="6" w:space="0" w:color="auto"/>
            </w:tcBorders>
            <w:tcMar>
              <w:top w:w="96" w:type="dxa"/>
              <w:left w:w="96" w:type="dxa"/>
              <w:bottom w:w="120" w:type="dxa"/>
              <w:right w:w="96" w:type="dxa"/>
            </w:tcMar>
            <w:vAlign w:val="center"/>
            <w:hideMark/>
          </w:tcPr>
          <w:p w14:paraId="20BDB22B" w14:textId="77777777" w:rsidR="003E2BDC" w:rsidRPr="00C76BDB" w:rsidRDefault="003E2BDC" w:rsidP="00DA398A">
            <w:pPr>
              <w:jc w:val="center"/>
              <w:rPr>
                <w:rFonts w:ascii="Times New Roman" w:eastAsia="Times New Roman" w:hAnsi="Times New Roman"/>
                <w:sz w:val="20"/>
                <w:szCs w:val="20"/>
                <w:lang w:eastAsia="hr-HR"/>
              </w:rPr>
            </w:pPr>
            <w:r w:rsidRPr="00C76BDB">
              <w:rPr>
                <w:rFonts w:ascii="Times New Roman" w:eastAsia="Times New Roman" w:hAnsi="Times New Roman"/>
                <w:b/>
                <w:bCs/>
                <w:sz w:val="20"/>
                <w:szCs w:val="20"/>
                <w:bdr w:val="none" w:sz="0" w:space="0" w:color="auto" w:frame="1"/>
                <w:lang w:eastAsia="hr-HR"/>
              </w:rPr>
              <w:t>RBR</w:t>
            </w:r>
          </w:p>
        </w:tc>
        <w:tc>
          <w:tcPr>
            <w:tcW w:w="1340" w:type="dxa"/>
            <w:vMerge w:val="restart"/>
            <w:tcBorders>
              <w:top w:val="single" w:sz="6" w:space="0" w:color="auto"/>
              <w:left w:val="single" w:sz="6" w:space="0" w:color="auto"/>
              <w:bottom w:val="single" w:sz="6" w:space="0" w:color="auto"/>
              <w:right w:val="single" w:sz="6" w:space="0" w:color="auto"/>
            </w:tcBorders>
            <w:tcMar>
              <w:top w:w="96" w:type="dxa"/>
              <w:left w:w="96" w:type="dxa"/>
              <w:bottom w:w="120" w:type="dxa"/>
              <w:right w:w="96" w:type="dxa"/>
            </w:tcMar>
            <w:vAlign w:val="center"/>
            <w:hideMark/>
          </w:tcPr>
          <w:p w14:paraId="2868D7F1" w14:textId="77777777" w:rsidR="003E2BDC" w:rsidRPr="00C76BDB" w:rsidRDefault="003E2BDC" w:rsidP="00DA398A">
            <w:pPr>
              <w:jc w:val="center"/>
              <w:rPr>
                <w:rFonts w:ascii="Times New Roman" w:eastAsia="Times New Roman" w:hAnsi="Times New Roman"/>
                <w:sz w:val="20"/>
                <w:szCs w:val="20"/>
                <w:lang w:eastAsia="hr-HR"/>
              </w:rPr>
            </w:pPr>
            <w:r w:rsidRPr="00C76BDB">
              <w:rPr>
                <w:rFonts w:ascii="Times New Roman" w:eastAsia="Times New Roman" w:hAnsi="Times New Roman"/>
                <w:b/>
                <w:bCs/>
                <w:sz w:val="20"/>
                <w:szCs w:val="20"/>
                <w:bdr w:val="none" w:sz="0" w:space="0" w:color="auto" w:frame="1"/>
                <w:lang w:eastAsia="hr-HR"/>
              </w:rPr>
              <w:t>IME I PREZIME</w:t>
            </w:r>
          </w:p>
        </w:tc>
        <w:tc>
          <w:tcPr>
            <w:tcW w:w="600" w:type="dxa"/>
            <w:tcBorders>
              <w:top w:val="single" w:sz="6" w:space="0" w:color="auto"/>
              <w:left w:val="single" w:sz="6" w:space="0" w:color="auto"/>
              <w:bottom w:val="single" w:sz="6" w:space="0" w:color="auto"/>
              <w:right w:val="single" w:sz="6" w:space="0" w:color="auto"/>
            </w:tcBorders>
            <w:tcMar>
              <w:top w:w="96" w:type="dxa"/>
              <w:left w:w="96" w:type="dxa"/>
              <w:bottom w:w="120" w:type="dxa"/>
              <w:right w:w="96" w:type="dxa"/>
            </w:tcMar>
            <w:vAlign w:val="center"/>
            <w:hideMark/>
          </w:tcPr>
          <w:p w14:paraId="5930F47E" w14:textId="77777777" w:rsidR="003E2BDC" w:rsidRPr="00C76BDB" w:rsidRDefault="003E2BDC" w:rsidP="00DA398A">
            <w:pPr>
              <w:jc w:val="center"/>
              <w:rPr>
                <w:rFonts w:ascii="Times New Roman" w:eastAsia="Times New Roman" w:hAnsi="Times New Roman"/>
                <w:sz w:val="20"/>
                <w:szCs w:val="20"/>
                <w:lang w:eastAsia="hr-HR"/>
              </w:rPr>
            </w:pPr>
            <w:r w:rsidRPr="00C76BDB">
              <w:rPr>
                <w:rFonts w:ascii="Times New Roman" w:eastAsia="Times New Roman" w:hAnsi="Times New Roman"/>
                <w:b/>
                <w:bCs/>
                <w:sz w:val="20"/>
                <w:szCs w:val="20"/>
                <w:bdr w:val="none" w:sz="0" w:space="0" w:color="auto" w:frame="1"/>
                <w:lang w:eastAsia="hr-HR"/>
              </w:rPr>
              <w:t>OIB</w:t>
            </w:r>
          </w:p>
        </w:tc>
        <w:tc>
          <w:tcPr>
            <w:tcW w:w="1920" w:type="dxa"/>
            <w:gridSpan w:val="2"/>
            <w:tcBorders>
              <w:top w:val="single" w:sz="6" w:space="0" w:color="auto"/>
              <w:left w:val="single" w:sz="6" w:space="0" w:color="auto"/>
              <w:bottom w:val="single" w:sz="6" w:space="0" w:color="auto"/>
              <w:right w:val="single" w:sz="6" w:space="0" w:color="auto"/>
            </w:tcBorders>
            <w:tcMar>
              <w:top w:w="96" w:type="dxa"/>
              <w:left w:w="96" w:type="dxa"/>
              <w:bottom w:w="120" w:type="dxa"/>
              <w:right w:w="96" w:type="dxa"/>
            </w:tcMar>
            <w:vAlign w:val="center"/>
            <w:hideMark/>
          </w:tcPr>
          <w:p w14:paraId="46206B9A" w14:textId="77777777" w:rsidR="003E2BDC" w:rsidRPr="00C76BDB" w:rsidRDefault="003E2BDC" w:rsidP="00DA398A">
            <w:pPr>
              <w:jc w:val="center"/>
              <w:rPr>
                <w:rFonts w:ascii="Times New Roman" w:eastAsia="Times New Roman" w:hAnsi="Times New Roman"/>
                <w:sz w:val="20"/>
                <w:szCs w:val="20"/>
                <w:lang w:eastAsia="hr-HR"/>
              </w:rPr>
            </w:pPr>
            <w:r w:rsidRPr="00C76BDB">
              <w:rPr>
                <w:rFonts w:ascii="Times New Roman" w:eastAsia="Times New Roman" w:hAnsi="Times New Roman"/>
                <w:b/>
                <w:bCs/>
                <w:sz w:val="20"/>
                <w:szCs w:val="20"/>
                <w:bdr w:val="none" w:sz="0" w:space="0" w:color="auto" w:frame="1"/>
                <w:lang w:eastAsia="hr-HR"/>
              </w:rPr>
              <w:t>FIZIČKE OSOBE</w:t>
            </w:r>
          </w:p>
        </w:tc>
        <w:tc>
          <w:tcPr>
            <w:tcW w:w="1920" w:type="dxa"/>
            <w:gridSpan w:val="2"/>
            <w:tcBorders>
              <w:top w:val="single" w:sz="6" w:space="0" w:color="auto"/>
              <w:left w:val="single" w:sz="6" w:space="0" w:color="auto"/>
              <w:bottom w:val="single" w:sz="6" w:space="0" w:color="auto"/>
              <w:right w:val="single" w:sz="6" w:space="0" w:color="auto"/>
            </w:tcBorders>
            <w:tcMar>
              <w:top w:w="96" w:type="dxa"/>
              <w:left w:w="96" w:type="dxa"/>
              <w:bottom w:w="120" w:type="dxa"/>
              <w:right w:w="96" w:type="dxa"/>
            </w:tcMar>
            <w:vAlign w:val="center"/>
            <w:hideMark/>
          </w:tcPr>
          <w:p w14:paraId="64CCC703" w14:textId="77777777" w:rsidR="003E2BDC" w:rsidRPr="00C76BDB" w:rsidRDefault="003E2BDC" w:rsidP="00DA398A">
            <w:pPr>
              <w:jc w:val="center"/>
              <w:rPr>
                <w:rFonts w:ascii="Times New Roman" w:eastAsia="Times New Roman" w:hAnsi="Times New Roman"/>
                <w:sz w:val="20"/>
                <w:szCs w:val="20"/>
                <w:lang w:eastAsia="hr-HR"/>
              </w:rPr>
            </w:pPr>
            <w:r w:rsidRPr="00C76BDB">
              <w:rPr>
                <w:rFonts w:ascii="Times New Roman" w:eastAsia="Times New Roman" w:hAnsi="Times New Roman"/>
                <w:b/>
                <w:bCs/>
                <w:sz w:val="20"/>
                <w:szCs w:val="20"/>
                <w:bdr w:val="none" w:sz="0" w:space="0" w:color="auto" w:frame="1"/>
                <w:lang w:eastAsia="hr-HR"/>
              </w:rPr>
              <w:t>PRAVNE OSOBE</w:t>
            </w:r>
          </w:p>
        </w:tc>
        <w:tc>
          <w:tcPr>
            <w:tcW w:w="1823" w:type="dxa"/>
            <w:gridSpan w:val="2"/>
            <w:tcBorders>
              <w:top w:val="single" w:sz="6" w:space="0" w:color="auto"/>
              <w:left w:val="single" w:sz="6" w:space="0" w:color="auto"/>
              <w:bottom w:val="single" w:sz="6" w:space="0" w:color="auto"/>
              <w:right w:val="single" w:sz="6" w:space="0" w:color="auto"/>
            </w:tcBorders>
            <w:tcMar>
              <w:top w:w="96" w:type="dxa"/>
              <w:left w:w="96" w:type="dxa"/>
              <w:bottom w:w="120" w:type="dxa"/>
              <w:right w:w="96" w:type="dxa"/>
            </w:tcMar>
            <w:vAlign w:val="center"/>
            <w:hideMark/>
          </w:tcPr>
          <w:p w14:paraId="1EFBB6A7" w14:textId="77777777" w:rsidR="003E2BDC" w:rsidRPr="00C76BDB" w:rsidRDefault="003E2BDC" w:rsidP="00DA398A">
            <w:pPr>
              <w:jc w:val="center"/>
              <w:rPr>
                <w:rFonts w:ascii="Times New Roman" w:eastAsia="Times New Roman" w:hAnsi="Times New Roman"/>
                <w:sz w:val="20"/>
                <w:szCs w:val="20"/>
                <w:lang w:eastAsia="hr-HR"/>
              </w:rPr>
            </w:pPr>
            <w:r w:rsidRPr="00C76BDB">
              <w:rPr>
                <w:rFonts w:ascii="Times New Roman" w:eastAsia="Times New Roman" w:hAnsi="Times New Roman"/>
                <w:b/>
                <w:bCs/>
                <w:sz w:val="20"/>
                <w:szCs w:val="20"/>
                <w:bdr w:val="none" w:sz="0" w:space="0" w:color="auto" w:frame="1"/>
                <w:lang w:eastAsia="hr-HR"/>
              </w:rPr>
              <w:t>UKUPNO</w:t>
            </w:r>
          </w:p>
        </w:tc>
        <w:tc>
          <w:tcPr>
            <w:tcW w:w="836" w:type="dxa"/>
            <w:vMerge w:val="restart"/>
            <w:tcBorders>
              <w:top w:val="single" w:sz="6" w:space="0" w:color="auto"/>
              <w:left w:val="single" w:sz="6" w:space="0" w:color="auto"/>
              <w:bottom w:val="single" w:sz="6" w:space="0" w:color="auto"/>
              <w:right w:val="single" w:sz="6" w:space="0" w:color="auto"/>
            </w:tcBorders>
            <w:tcMar>
              <w:top w:w="96" w:type="dxa"/>
              <w:left w:w="96" w:type="dxa"/>
              <w:bottom w:w="120" w:type="dxa"/>
              <w:right w:w="96" w:type="dxa"/>
            </w:tcMar>
            <w:vAlign w:val="center"/>
            <w:hideMark/>
          </w:tcPr>
          <w:p w14:paraId="399AE21C" w14:textId="77777777" w:rsidR="003E2BDC" w:rsidRPr="00C76BDB" w:rsidRDefault="003E2BDC" w:rsidP="00DA398A">
            <w:pPr>
              <w:jc w:val="center"/>
              <w:rPr>
                <w:rFonts w:ascii="Times New Roman" w:eastAsia="Times New Roman" w:hAnsi="Times New Roman"/>
                <w:sz w:val="20"/>
                <w:szCs w:val="20"/>
                <w:lang w:eastAsia="hr-HR"/>
              </w:rPr>
            </w:pPr>
            <w:r w:rsidRPr="00C76BDB">
              <w:rPr>
                <w:rFonts w:ascii="Times New Roman" w:eastAsia="Times New Roman" w:hAnsi="Times New Roman"/>
                <w:b/>
                <w:bCs/>
                <w:sz w:val="20"/>
                <w:szCs w:val="20"/>
                <w:bdr w:val="none" w:sz="0" w:space="0" w:color="auto" w:frame="1"/>
                <w:lang w:eastAsia="hr-HR"/>
              </w:rPr>
              <w:t>Povrat sredstava u državni proračun</w:t>
            </w:r>
          </w:p>
        </w:tc>
        <w:tc>
          <w:tcPr>
            <w:tcW w:w="837" w:type="dxa"/>
            <w:vMerge w:val="restart"/>
            <w:tcBorders>
              <w:top w:val="single" w:sz="6" w:space="0" w:color="auto"/>
              <w:left w:val="single" w:sz="6" w:space="0" w:color="auto"/>
              <w:bottom w:val="single" w:sz="6" w:space="0" w:color="auto"/>
              <w:right w:val="single" w:sz="6" w:space="0" w:color="auto"/>
            </w:tcBorders>
            <w:tcMar>
              <w:top w:w="96" w:type="dxa"/>
              <w:left w:w="96" w:type="dxa"/>
              <w:bottom w:w="120" w:type="dxa"/>
              <w:right w:w="96" w:type="dxa"/>
            </w:tcMar>
            <w:vAlign w:val="center"/>
            <w:hideMark/>
          </w:tcPr>
          <w:p w14:paraId="05E123EB" w14:textId="77777777" w:rsidR="003E2BDC" w:rsidRPr="00C76BDB" w:rsidRDefault="003E2BDC" w:rsidP="00DA398A">
            <w:pPr>
              <w:jc w:val="center"/>
              <w:rPr>
                <w:rFonts w:ascii="Times New Roman" w:eastAsia="Times New Roman" w:hAnsi="Times New Roman"/>
                <w:sz w:val="20"/>
                <w:szCs w:val="20"/>
                <w:lang w:eastAsia="hr-HR"/>
              </w:rPr>
            </w:pPr>
            <w:r w:rsidRPr="00C76BDB">
              <w:rPr>
                <w:rFonts w:ascii="Times New Roman" w:eastAsia="Times New Roman" w:hAnsi="Times New Roman"/>
                <w:b/>
                <w:bCs/>
                <w:sz w:val="20"/>
                <w:szCs w:val="20"/>
                <w:bdr w:val="none" w:sz="0" w:space="0" w:color="auto" w:frame="1"/>
                <w:lang w:eastAsia="hr-HR"/>
              </w:rPr>
              <w:t>Dodjela sredstava iz drugih izvora</w:t>
            </w:r>
          </w:p>
        </w:tc>
      </w:tr>
      <w:tr w:rsidR="003E2BDC" w:rsidRPr="00C76BDB" w14:paraId="5F6EFCD8" w14:textId="77777777" w:rsidTr="00DA398A">
        <w:trPr>
          <w:jc w:val="center"/>
        </w:trPr>
        <w:tc>
          <w:tcPr>
            <w:tcW w:w="0" w:type="auto"/>
            <w:vMerge/>
            <w:tcBorders>
              <w:top w:val="single" w:sz="6" w:space="0" w:color="auto"/>
              <w:left w:val="single" w:sz="6" w:space="0" w:color="auto"/>
              <w:bottom w:val="single" w:sz="6" w:space="0" w:color="auto"/>
              <w:right w:val="single" w:sz="6" w:space="0" w:color="auto"/>
            </w:tcBorders>
            <w:vAlign w:val="bottom"/>
            <w:hideMark/>
          </w:tcPr>
          <w:p w14:paraId="0835074B" w14:textId="77777777" w:rsidR="003E2BDC" w:rsidRPr="00C76BDB" w:rsidRDefault="003E2BDC" w:rsidP="00DA398A">
            <w:pPr>
              <w:jc w:val="center"/>
              <w:rPr>
                <w:rFonts w:ascii="Times New Roman" w:eastAsia="Times New Roman" w:hAnsi="Times New Roman"/>
                <w:sz w:val="20"/>
                <w:szCs w:val="20"/>
                <w:lang w:eastAsia="hr-HR"/>
              </w:rPr>
            </w:pPr>
          </w:p>
        </w:tc>
        <w:tc>
          <w:tcPr>
            <w:tcW w:w="0" w:type="auto"/>
            <w:vMerge/>
            <w:tcBorders>
              <w:top w:val="single" w:sz="6" w:space="0" w:color="auto"/>
              <w:left w:val="single" w:sz="6" w:space="0" w:color="auto"/>
              <w:bottom w:val="single" w:sz="6" w:space="0" w:color="auto"/>
              <w:right w:val="single" w:sz="6" w:space="0" w:color="auto"/>
            </w:tcBorders>
            <w:vAlign w:val="bottom"/>
            <w:hideMark/>
          </w:tcPr>
          <w:p w14:paraId="75658BFA" w14:textId="77777777" w:rsidR="003E2BDC" w:rsidRPr="00C76BDB" w:rsidRDefault="003E2BDC" w:rsidP="00DA398A">
            <w:pPr>
              <w:jc w:val="center"/>
              <w:rPr>
                <w:rFonts w:ascii="Times New Roman" w:eastAsia="Times New Roman" w:hAnsi="Times New Roman"/>
                <w:sz w:val="20"/>
                <w:szCs w:val="20"/>
                <w:lang w:eastAsia="hr-HR"/>
              </w:rPr>
            </w:pPr>
          </w:p>
        </w:tc>
        <w:tc>
          <w:tcPr>
            <w:tcW w:w="600" w:type="dxa"/>
            <w:tcBorders>
              <w:top w:val="single" w:sz="6" w:space="0" w:color="auto"/>
              <w:left w:val="single" w:sz="6" w:space="0" w:color="auto"/>
              <w:bottom w:val="single" w:sz="6" w:space="0" w:color="auto"/>
              <w:right w:val="single" w:sz="6" w:space="0" w:color="auto"/>
            </w:tcBorders>
            <w:tcMar>
              <w:top w:w="96" w:type="dxa"/>
              <w:left w:w="96" w:type="dxa"/>
              <w:bottom w:w="120" w:type="dxa"/>
              <w:right w:w="96" w:type="dxa"/>
            </w:tcMar>
            <w:vAlign w:val="center"/>
            <w:hideMark/>
          </w:tcPr>
          <w:p w14:paraId="53B7FDD0" w14:textId="77777777" w:rsidR="003E2BDC" w:rsidRPr="00C76BDB" w:rsidRDefault="003E2BDC" w:rsidP="00DA398A">
            <w:pPr>
              <w:jc w:val="center"/>
              <w:rPr>
                <w:rFonts w:ascii="Times New Roman" w:eastAsia="Times New Roman" w:hAnsi="Times New Roman"/>
                <w:sz w:val="20"/>
                <w:szCs w:val="20"/>
                <w:lang w:eastAsia="hr-HR"/>
              </w:rPr>
            </w:pPr>
          </w:p>
        </w:tc>
        <w:tc>
          <w:tcPr>
            <w:tcW w:w="750" w:type="dxa"/>
            <w:tcBorders>
              <w:top w:val="single" w:sz="6" w:space="0" w:color="auto"/>
              <w:left w:val="single" w:sz="6" w:space="0" w:color="auto"/>
              <w:bottom w:val="single" w:sz="6" w:space="0" w:color="auto"/>
              <w:right w:val="single" w:sz="6" w:space="0" w:color="auto"/>
            </w:tcBorders>
            <w:tcMar>
              <w:top w:w="96" w:type="dxa"/>
              <w:left w:w="96" w:type="dxa"/>
              <w:bottom w:w="120" w:type="dxa"/>
              <w:right w:w="96" w:type="dxa"/>
            </w:tcMar>
            <w:vAlign w:val="center"/>
            <w:hideMark/>
          </w:tcPr>
          <w:p w14:paraId="5491087A" w14:textId="77777777" w:rsidR="003E2BDC" w:rsidRPr="00C76BDB" w:rsidRDefault="003E2BDC" w:rsidP="00DA398A">
            <w:pPr>
              <w:jc w:val="center"/>
              <w:rPr>
                <w:rFonts w:ascii="Times New Roman" w:eastAsia="Times New Roman" w:hAnsi="Times New Roman"/>
                <w:sz w:val="20"/>
                <w:szCs w:val="20"/>
                <w:lang w:eastAsia="hr-HR"/>
              </w:rPr>
            </w:pPr>
            <w:r w:rsidRPr="00C76BDB">
              <w:rPr>
                <w:rFonts w:ascii="Times New Roman" w:eastAsia="Times New Roman" w:hAnsi="Times New Roman"/>
                <w:b/>
                <w:bCs/>
                <w:sz w:val="20"/>
                <w:szCs w:val="20"/>
                <w:bdr w:val="none" w:sz="0" w:space="0" w:color="auto" w:frame="1"/>
                <w:lang w:eastAsia="hr-HR"/>
              </w:rPr>
              <w:t>Broj osoba**</w:t>
            </w:r>
          </w:p>
        </w:tc>
        <w:tc>
          <w:tcPr>
            <w:tcW w:w="1083" w:type="dxa"/>
            <w:tcBorders>
              <w:top w:val="single" w:sz="6" w:space="0" w:color="auto"/>
              <w:left w:val="single" w:sz="6" w:space="0" w:color="auto"/>
              <w:bottom w:val="single" w:sz="6" w:space="0" w:color="auto"/>
              <w:right w:val="single" w:sz="6" w:space="0" w:color="auto"/>
            </w:tcBorders>
            <w:tcMar>
              <w:top w:w="96" w:type="dxa"/>
              <w:left w:w="96" w:type="dxa"/>
              <w:bottom w:w="120" w:type="dxa"/>
              <w:right w:w="96" w:type="dxa"/>
            </w:tcMar>
            <w:vAlign w:val="center"/>
            <w:hideMark/>
          </w:tcPr>
          <w:p w14:paraId="5AFF0A15" w14:textId="77777777" w:rsidR="003E2BDC" w:rsidRPr="00C76BDB" w:rsidRDefault="003E2BDC" w:rsidP="00DA398A">
            <w:pPr>
              <w:jc w:val="center"/>
              <w:rPr>
                <w:rFonts w:ascii="Times New Roman" w:eastAsia="Times New Roman" w:hAnsi="Times New Roman"/>
                <w:sz w:val="20"/>
                <w:szCs w:val="20"/>
                <w:lang w:eastAsia="hr-HR"/>
              </w:rPr>
            </w:pPr>
            <w:r w:rsidRPr="00C76BDB">
              <w:rPr>
                <w:rFonts w:ascii="Times New Roman" w:eastAsia="Times New Roman" w:hAnsi="Times New Roman"/>
                <w:b/>
                <w:bCs/>
                <w:sz w:val="20"/>
                <w:szCs w:val="20"/>
                <w:bdr w:val="none" w:sz="0" w:space="0" w:color="auto" w:frame="1"/>
                <w:lang w:eastAsia="hr-HR"/>
              </w:rPr>
              <w:t>Iznos isplaćene pomoći</w:t>
            </w:r>
          </w:p>
        </w:tc>
        <w:tc>
          <w:tcPr>
            <w:tcW w:w="750" w:type="dxa"/>
            <w:tcBorders>
              <w:top w:val="single" w:sz="6" w:space="0" w:color="auto"/>
              <w:left w:val="single" w:sz="6" w:space="0" w:color="auto"/>
              <w:bottom w:val="single" w:sz="6" w:space="0" w:color="auto"/>
              <w:right w:val="single" w:sz="6" w:space="0" w:color="auto"/>
            </w:tcBorders>
            <w:tcMar>
              <w:top w:w="96" w:type="dxa"/>
              <w:left w:w="96" w:type="dxa"/>
              <w:bottom w:w="120" w:type="dxa"/>
              <w:right w:w="96" w:type="dxa"/>
            </w:tcMar>
            <w:vAlign w:val="center"/>
            <w:hideMark/>
          </w:tcPr>
          <w:p w14:paraId="0532B8B3" w14:textId="77777777" w:rsidR="003E2BDC" w:rsidRPr="00C76BDB" w:rsidRDefault="003E2BDC" w:rsidP="00DA398A">
            <w:pPr>
              <w:jc w:val="center"/>
              <w:rPr>
                <w:rFonts w:ascii="Times New Roman" w:eastAsia="Times New Roman" w:hAnsi="Times New Roman"/>
                <w:sz w:val="20"/>
                <w:szCs w:val="20"/>
                <w:lang w:eastAsia="hr-HR"/>
              </w:rPr>
            </w:pPr>
            <w:r w:rsidRPr="00C76BDB">
              <w:rPr>
                <w:rFonts w:ascii="Times New Roman" w:eastAsia="Times New Roman" w:hAnsi="Times New Roman"/>
                <w:b/>
                <w:bCs/>
                <w:sz w:val="20"/>
                <w:szCs w:val="20"/>
                <w:bdr w:val="none" w:sz="0" w:space="0" w:color="auto" w:frame="1"/>
                <w:lang w:eastAsia="hr-HR"/>
              </w:rPr>
              <w:t>Broj osoba**</w:t>
            </w:r>
          </w:p>
        </w:tc>
        <w:tc>
          <w:tcPr>
            <w:tcW w:w="1083" w:type="dxa"/>
            <w:tcBorders>
              <w:top w:val="single" w:sz="6" w:space="0" w:color="auto"/>
              <w:left w:val="single" w:sz="6" w:space="0" w:color="auto"/>
              <w:bottom w:val="single" w:sz="6" w:space="0" w:color="auto"/>
              <w:right w:val="single" w:sz="6" w:space="0" w:color="auto"/>
            </w:tcBorders>
            <w:tcMar>
              <w:top w:w="96" w:type="dxa"/>
              <w:left w:w="96" w:type="dxa"/>
              <w:bottom w:w="120" w:type="dxa"/>
              <w:right w:w="96" w:type="dxa"/>
            </w:tcMar>
            <w:vAlign w:val="center"/>
            <w:hideMark/>
          </w:tcPr>
          <w:p w14:paraId="05E4622E" w14:textId="77777777" w:rsidR="003E2BDC" w:rsidRPr="00C76BDB" w:rsidRDefault="003E2BDC" w:rsidP="00DA398A">
            <w:pPr>
              <w:jc w:val="center"/>
              <w:rPr>
                <w:rFonts w:ascii="Times New Roman" w:eastAsia="Times New Roman" w:hAnsi="Times New Roman"/>
                <w:sz w:val="20"/>
                <w:szCs w:val="20"/>
                <w:lang w:eastAsia="hr-HR"/>
              </w:rPr>
            </w:pPr>
            <w:r w:rsidRPr="00C76BDB">
              <w:rPr>
                <w:rFonts w:ascii="Times New Roman" w:eastAsia="Times New Roman" w:hAnsi="Times New Roman"/>
                <w:b/>
                <w:bCs/>
                <w:sz w:val="20"/>
                <w:szCs w:val="20"/>
                <w:bdr w:val="none" w:sz="0" w:space="0" w:color="auto" w:frame="1"/>
                <w:lang w:eastAsia="hr-HR"/>
              </w:rPr>
              <w:t>Iznos isplaćene pomoći</w:t>
            </w:r>
          </w:p>
        </w:tc>
        <w:tc>
          <w:tcPr>
            <w:tcW w:w="718" w:type="dxa"/>
            <w:tcBorders>
              <w:top w:val="single" w:sz="6" w:space="0" w:color="auto"/>
              <w:left w:val="single" w:sz="6" w:space="0" w:color="auto"/>
              <w:bottom w:val="single" w:sz="6" w:space="0" w:color="auto"/>
              <w:right w:val="single" w:sz="6" w:space="0" w:color="auto"/>
            </w:tcBorders>
            <w:tcMar>
              <w:top w:w="96" w:type="dxa"/>
              <w:left w:w="96" w:type="dxa"/>
              <w:bottom w:w="120" w:type="dxa"/>
              <w:right w:w="96" w:type="dxa"/>
            </w:tcMar>
            <w:vAlign w:val="center"/>
            <w:hideMark/>
          </w:tcPr>
          <w:p w14:paraId="25972633" w14:textId="77777777" w:rsidR="003E2BDC" w:rsidRPr="00C76BDB" w:rsidRDefault="003E2BDC" w:rsidP="00DA398A">
            <w:pPr>
              <w:jc w:val="center"/>
              <w:rPr>
                <w:rFonts w:ascii="Times New Roman" w:eastAsia="Times New Roman" w:hAnsi="Times New Roman"/>
                <w:sz w:val="20"/>
                <w:szCs w:val="20"/>
                <w:lang w:eastAsia="hr-HR"/>
              </w:rPr>
            </w:pPr>
            <w:r w:rsidRPr="00C76BDB">
              <w:rPr>
                <w:rFonts w:ascii="Times New Roman" w:eastAsia="Times New Roman" w:hAnsi="Times New Roman"/>
                <w:b/>
                <w:bCs/>
                <w:sz w:val="20"/>
                <w:szCs w:val="20"/>
                <w:bdr w:val="none" w:sz="0" w:space="0" w:color="auto" w:frame="1"/>
                <w:lang w:eastAsia="hr-HR"/>
              </w:rPr>
              <w:t>Broj osoba**</w:t>
            </w:r>
          </w:p>
        </w:tc>
        <w:tc>
          <w:tcPr>
            <w:tcW w:w="1018" w:type="dxa"/>
            <w:tcBorders>
              <w:top w:val="single" w:sz="6" w:space="0" w:color="auto"/>
              <w:left w:val="single" w:sz="6" w:space="0" w:color="auto"/>
              <w:bottom w:val="single" w:sz="6" w:space="0" w:color="auto"/>
              <w:right w:val="single" w:sz="6" w:space="0" w:color="auto"/>
            </w:tcBorders>
            <w:tcMar>
              <w:top w:w="96" w:type="dxa"/>
              <w:left w:w="96" w:type="dxa"/>
              <w:bottom w:w="120" w:type="dxa"/>
              <w:right w:w="96" w:type="dxa"/>
            </w:tcMar>
            <w:vAlign w:val="center"/>
            <w:hideMark/>
          </w:tcPr>
          <w:p w14:paraId="32A141CD" w14:textId="77777777" w:rsidR="003E2BDC" w:rsidRPr="00C76BDB" w:rsidRDefault="003E2BDC" w:rsidP="00DA398A">
            <w:pPr>
              <w:jc w:val="center"/>
              <w:rPr>
                <w:rFonts w:ascii="Times New Roman" w:eastAsia="Times New Roman" w:hAnsi="Times New Roman"/>
                <w:sz w:val="20"/>
                <w:szCs w:val="20"/>
                <w:lang w:eastAsia="hr-HR"/>
              </w:rPr>
            </w:pPr>
            <w:r w:rsidRPr="00C76BDB">
              <w:rPr>
                <w:rFonts w:ascii="Times New Roman" w:eastAsia="Times New Roman" w:hAnsi="Times New Roman"/>
                <w:b/>
                <w:bCs/>
                <w:sz w:val="20"/>
                <w:szCs w:val="20"/>
                <w:bdr w:val="none" w:sz="0" w:space="0" w:color="auto" w:frame="1"/>
                <w:lang w:eastAsia="hr-HR"/>
              </w:rPr>
              <w:t>Iznos isplaćene pomoći</w:t>
            </w:r>
          </w:p>
        </w:tc>
        <w:tc>
          <w:tcPr>
            <w:tcW w:w="0" w:type="auto"/>
            <w:vMerge/>
            <w:tcBorders>
              <w:top w:val="single" w:sz="6" w:space="0" w:color="auto"/>
              <w:left w:val="single" w:sz="6" w:space="0" w:color="auto"/>
              <w:bottom w:val="single" w:sz="6" w:space="0" w:color="auto"/>
              <w:right w:val="single" w:sz="6" w:space="0" w:color="auto"/>
            </w:tcBorders>
            <w:vAlign w:val="center"/>
            <w:hideMark/>
          </w:tcPr>
          <w:p w14:paraId="6F66360D" w14:textId="77777777" w:rsidR="003E2BDC" w:rsidRPr="00C76BDB" w:rsidRDefault="003E2BDC" w:rsidP="00DA398A">
            <w:pPr>
              <w:rPr>
                <w:rFonts w:ascii="Times New Roman" w:eastAsia="Times New Roman" w:hAnsi="Times New Roman"/>
                <w:sz w:val="20"/>
                <w:szCs w:val="20"/>
                <w:lang w:eastAsia="hr-HR"/>
              </w:rPr>
            </w:pPr>
          </w:p>
        </w:tc>
        <w:tc>
          <w:tcPr>
            <w:tcW w:w="0" w:type="auto"/>
            <w:vMerge/>
            <w:tcBorders>
              <w:top w:val="single" w:sz="6" w:space="0" w:color="auto"/>
              <w:left w:val="single" w:sz="6" w:space="0" w:color="auto"/>
              <w:bottom w:val="single" w:sz="6" w:space="0" w:color="auto"/>
              <w:right w:val="single" w:sz="6" w:space="0" w:color="auto"/>
            </w:tcBorders>
            <w:vAlign w:val="center"/>
            <w:hideMark/>
          </w:tcPr>
          <w:p w14:paraId="3F349618" w14:textId="77777777" w:rsidR="003E2BDC" w:rsidRPr="00C76BDB" w:rsidRDefault="003E2BDC" w:rsidP="00DA398A">
            <w:pPr>
              <w:rPr>
                <w:rFonts w:ascii="Times New Roman" w:eastAsia="Times New Roman" w:hAnsi="Times New Roman"/>
                <w:sz w:val="20"/>
                <w:szCs w:val="20"/>
                <w:lang w:eastAsia="hr-HR"/>
              </w:rPr>
            </w:pPr>
          </w:p>
        </w:tc>
      </w:tr>
      <w:tr w:rsidR="003E2BDC" w:rsidRPr="00C76BDB" w14:paraId="37724149" w14:textId="77777777" w:rsidTr="00DA398A">
        <w:trPr>
          <w:jc w:val="center"/>
        </w:trPr>
        <w:tc>
          <w:tcPr>
            <w:tcW w:w="0" w:type="auto"/>
            <w:tcBorders>
              <w:top w:val="single" w:sz="6" w:space="0" w:color="auto"/>
              <w:left w:val="single" w:sz="6" w:space="0" w:color="auto"/>
              <w:bottom w:val="single" w:sz="6" w:space="0" w:color="auto"/>
              <w:right w:val="single" w:sz="6" w:space="0" w:color="auto"/>
            </w:tcBorders>
            <w:tcMar>
              <w:top w:w="96" w:type="dxa"/>
              <w:left w:w="96" w:type="dxa"/>
              <w:bottom w:w="120" w:type="dxa"/>
              <w:right w:w="96" w:type="dxa"/>
            </w:tcMar>
            <w:vAlign w:val="center"/>
            <w:hideMark/>
          </w:tcPr>
          <w:p w14:paraId="3FE6DA69" w14:textId="77777777" w:rsidR="003E2BDC" w:rsidRPr="00C76BDB" w:rsidRDefault="003E2BDC" w:rsidP="00DA398A">
            <w:pPr>
              <w:jc w:val="right"/>
              <w:rPr>
                <w:rFonts w:ascii="Times New Roman" w:eastAsia="Times New Roman" w:hAnsi="Times New Roman"/>
                <w:sz w:val="20"/>
                <w:szCs w:val="20"/>
                <w:lang w:eastAsia="hr-HR"/>
              </w:rPr>
            </w:pPr>
            <w:r w:rsidRPr="00C76BDB">
              <w:rPr>
                <w:rFonts w:ascii="Times New Roman" w:eastAsia="Times New Roman" w:hAnsi="Times New Roman"/>
                <w:sz w:val="20"/>
                <w:szCs w:val="20"/>
                <w:lang w:eastAsia="hr-HR"/>
              </w:rPr>
              <w:t>1.</w:t>
            </w:r>
          </w:p>
        </w:tc>
        <w:tc>
          <w:tcPr>
            <w:tcW w:w="0" w:type="auto"/>
            <w:tcBorders>
              <w:top w:val="single" w:sz="6" w:space="0" w:color="auto"/>
              <w:left w:val="single" w:sz="6" w:space="0" w:color="auto"/>
              <w:bottom w:val="single" w:sz="6" w:space="0" w:color="auto"/>
              <w:right w:val="single" w:sz="6" w:space="0" w:color="auto"/>
            </w:tcBorders>
            <w:tcMar>
              <w:top w:w="96" w:type="dxa"/>
              <w:left w:w="96" w:type="dxa"/>
              <w:bottom w:w="120" w:type="dxa"/>
              <w:right w:w="96" w:type="dxa"/>
            </w:tcMar>
            <w:vAlign w:val="center"/>
            <w:hideMark/>
          </w:tcPr>
          <w:p w14:paraId="1655D639" w14:textId="77777777" w:rsidR="003E2BDC" w:rsidRPr="00C76BDB" w:rsidRDefault="003E2BDC" w:rsidP="00DA398A">
            <w:pPr>
              <w:jc w:val="right"/>
              <w:rPr>
                <w:rFonts w:ascii="Times New Roman" w:eastAsia="Times New Roman" w:hAnsi="Times New Roman"/>
                <w:sz w:val="20"/>
                <w:szCs w:val="20"/>
                <w:lang w:eastAsia="hr-HR"/>
              </w:rPr>
            </w:pPr>
          </w:p>
        </w:tc>
        <w:tc>
          <w:tcPr>
            <w:tcW w:w="0" w:type="auto"/>
            <w:tcBorders>
              <w:top w:val="single" w:sz="6" w:space="0" w:color="auto"/>
              <w:left w:val="single" w:sz="6" w:space="0" w:color="auto"/>
              <w:bottom w:val="single" w:sz="6" w:space="0" w:color="auto"/>
              <w:right w:val="single" w:sz="6" w:space="0" w:color="auto"/>
            </w:tcBorders>
            <w:tcMar>
              <w:top w:w="96" w:type="dxa"/>
              <w:left w:w="96" w:type="dxa"/>
              <w:bottom w:w="120" w:type="dxa"/>
              <w:right w:w="96" w:type="dxa"/>
            </w:tcMar>
            <w:vAlign w:val="center"/>
            <w:hideMark/>
          </w:tcPr>
          <w:p w14:paraId="760807A5" w14:textId="77777777" w:rsidR="003E2BDC" w:rsidRPr="00C76BDB" w:rsidRDefault="003E2BDC" w:rsidP="00DA398A">
            <w:pPr>
              <w:jc w:val="right"/>
              <w:rPr>
                <w:rFonts w:ascii="Times New Roman" w:eastAsia="Times New Roman" w:hAnsi="Times New Roman"/>
                <w:sz w:val="20"/>
                <w:szCs w:val="20"/>
                <w:lang w:eastAsia="hr-HR"/>
              </w:rPr>
            </w:pPr>
          </w:p>
        </w:tc>
        <w:tc>
          <w:tcPr>
            <w:tcW w:w="0" w:type="auto"/>
            <w:tcBorders>
              <w:top w:val="single" w:sz="6" w:space="0" w:color="auto"/>
              <w:left w:val="single" w:sz="6" w:space="0" w:color="auto"/>
              <w:bottom w:val="single" w:sz="6" w:space="0" w:color="auto"/>
              <w:right w:val="single" w:sz="6" w:space="0" w:color="auto"/>
            </w:tcBorders>
            <w:tcMar>
              <w:top w:w="96" w:type="dxa"/>
              <w:left w:w="96" w:type="dxa"/>
              <w:bottom w:w="120" w:type="dxa"/>
              <w:right w:w="96" w:type="dxa"/>
            </w:tcMar>
            <w:vAlign w:val="center"/>
            <w:hideMark/>
          </w:tcPr>
          <w:p w14:paraId="2D1A34F6" w14:textId="77777777" w:rsidR="003E2BDC" w:rsidRPr="00C76BDB" w:rsidRDefault="003E2BDC" w:rsidP="00DA398A">
            <w:pPr>
              <w:jc w:val="right"/>
              <w:rPr>
                <w:rFonts w:ascii="Times New Roman" w:eastAsia="Times New Roman" w:hAnsi="Times New Roman"/>
                <w:sz w:val="20"/>
                <w:szCs w:val="20"/>
                <w:lang w:eastAsia="hr-HR"/>
              </w:rPr>
            </w:pPr>
          </w:p>
        </w:tc>
        <w:tc>
          <w:tcPr>
            <w:tcW w:w="0" w:type="auto"/>
            <w:tcBorders>
              <w:top w:val="single" w:sz="6" w:space="0" w:color="auto"/>
              <w:left w:val="single" w:sz="6" w:space="0" w:color="auto"/>
              <w:bottom w:val="single" w:sz="6" w:space="0" w:color="auto"/>
              <w:right w:val="single" w:sz="6" w:space="0" w:color="auto"/>
            </w:tcBorders>
            <w:tcMar>
              <w:top w:w="96" w:type="dxa"/>
              <w:left w:w="96" w:type="dxa"/>
              <w:bottom w:w="120" w:type="dxa"/>
              <w:right w:w="96" w:type="dxa"/>
            </w:tcMar>
            <w:vAlign w:val="center"/>
            <w:hideMark/>
          </w:tcPr>
          <w:p w14:paraId="616E8A1F" w14:textId="77777777" w:rsidR="003E2BDC" w:rsidRPr="00C76BDB" w:rsidRDefault="003E2BDC" w:rsidP="00DA398A">
            <w:pPr>
              <w:jc w:val="right"/>
              <w:rPr>
                <w:rFonts w:ascii="Times New Roman" w:eastAsia="Times New Roman" w:hAnsi="Times New Roman"/>
                <w:sz w:val="20"/>
                <w:szCs w:val="20"/>
                <w:lang w:eastAsia="hr-HR"/>
              </w:rPr>
            </w:pPr>
          </w:p>
        </w:tc>
        <w:tc>
          <w:tcPr>
            <w:tcW w:w="0" w:type="auto"/>
            <w:tcBorders>
              <w:top w:val="single" w:sz="6" w:space="0" w:color="auto"/>
              <w:left w:val="single" w:sz="6" w:space="0" w:color="auto"/>
              <w:bottom w:val="single" w:sz="6" w:space="0" w:color="auto"/>
              <w:right w:val="single" w:sz="6" w:space="0" w:color="auto"/>
            </w:tcBorders>
            <w:tcMar>
              <w:top w:w="96" w:type="dxa"/>
              <w:left w:w="96" w:type="dxa"/>
              <w:bottom w:w="120" w:type="dxa"/>
              <w:right w:w="96" w:type="dxa"/>
            </w:tcMar>
            <w:vAlign w:val="center"/>
            <w:hideMark/>
          </w:tcPr>
          <w:p w14:paraId="68B5AF69" w14:textId="77777777" w:rsidR="003E2BDC" w:rsidRPr="00C76BDB" w:rsidRDefault="003E2BDC" w:rsidP="00DA398A">
            <w:pPr>
              <w:jc w:val="right"/>
              <w:rPr>
                <w:rFonts w:ascii="Times New Roman" w:eastAsia="Times New Roman" w:hAnsi="Times New Roman"/>
                <w:sz w:val="20"/>
                <w:szCs w:val="20"/>
                <w:lang w:eastAsia="hr-HR"/>
              </w:rPr>
            </w:pPr>
          </w:p>
        </w:tc>
        <w:tc>
          <w:tcPr>
            <w:tcW w:w="0" w:type="auto"/>
            <w:tcBorders>
              <w:top w:val="single" w:sz="6" w:space="0" w:color="auto"/>
              <w:left w:val="single" w:sz="6" w:space="0" w:color="auto"/>
              <w:bottom w:val="single" w:sz="6" w:space="0" w:color="auto"/>
              <w:right w:val="single" w:sz="6" w:space="0" w:color="auto"/>
            </w:tcBorders>
            <w:tcMar>
              <w:top w:w="96" w:type="dxa"/>
              <w:left w:w="96" w:type="dxa"/>
              <w:bottom w:w="120" w:type="dxa"/>
              <w:right w:w="96" w:type="dxa"/>
            </w:tcMar>
            <w:vAlign w:val="center"/>
            <w:hideMark/>
          </w:tcPr>
          <w:p w14:paraId="1D173B6B" w14:textId="77777777" w:rsidR="003E2BDC" w:rsidRPr="00C76BDB" w:rsidRDefault="003E2BDC" w:rsidP="00DA398A">
            <w:pPr>
              <w:jc w:val="right"/>
              <w:rPr>
                <w:rFonts w:ascii="Times New Roman" w:eastAsia="Times New Roman" w:hAnsi="Times New Roman"/>
                <w:sz w:val="20"/>
                <w:szCs w:val="20"/>
                <w:lang w:eastAsia="hr-HR"/>
              </w:rPr>
            </w:pPr>
          </w:p>
        </w:tc>
        <w:tc>
          <w:tcPr>
            <w:tcW w:w="0" w:type="auto"/>
            <w:tcBorders>
              <w:top w:val="single" w:sz="6" w:space="0" w:color="auto"/>
              <w:left w:val="single" w:sz="6" w:space="0" w:color="auto"/>
              <w:bottom w:val="single" w:sz="6" w:space="0" w:color="auto"/>
              <w:right w:val="single" w:sz="6" w:space="0" w:color="auto"/>
            </w:tcBorders>
            <w:tcMar>
              <w:top w:w="96" w:type="dxa"/>
              <w:left w:w="96" w:type="dxa"/>
              <w:bottom w:w="120" w:type="dxa"/>
              <w:right w:w="96" w:type="dxa"/>
            </w:tcMar>
            <w:vAlign w:val="center"/>
            <w:hideMark/>
          </w:tcPr>
          <w:p w14:paraId="1F4F3D68" w14:textId="77777777" w:rsidR="003E2BDC" w:rsidRPr="00C76BDB" w:rsidRDefault="003E2BDC" w:rsidP="00DA398A">
            <w:pPr>
              <w:jc w:val="right"/>
              <w:rPr>
                <w:rFonts w:ascii="Times New Roman" w:eastAsia="Times New Roman" w:hAnsi="Times New Roman"/>
                <w:sz w:val="20"/>
                <w:szCs w:val="20"/>
                <w:lang w:eastAsia="hr-HR"/>
              </w:rPr>
            </w:pPr>
          </w:p>
        </w:tc>
        <w:tc>
          <w:tcPr>
            <w:tcW w:w="0" w:type="auto"/>
            <w:tcBorders>
              <w:top w:val="single" w:sz="6" w:space="0" w:color="auto"/>
              <w:left w:val="single" w:sz="6" w:space="0" w:color="auto"/>
              <w:bottom w:val="single" w:sz="6" w:space="0" w:color="auto"/>
              <w:right w:val="single" w:sz="6" w:space="0" w:color="auto"/>
            </w:tcBorders>
            <w:tcMar>
              <w:top w:w="96" w:type="dxa"/>
              <w:left w:w="96" w:type="dxa"/>
              <w:bottom w:w="120" w:type="dxa"/>
              <w:right w:w="96" w:type="dxa"/>
            </w:tcMar>
            <w:vAlign w:val="center"/>
            <w:hideMark/>
          </w:tcPr>
          <w:p w14:paraId="3DF387D6" w14:textId="77777777" w:rsidR="003E2BDC" w:rsidRPr="00C76BDB" w:rsidRDefault="003E2BDC" w:rsidP="00DA398A">
            <w:pPr>
              <w:jc w:val="right"/>
              <w:rPr>
                <w:rFonts w:ascii="Times New Roman" w:eastAsia="Times New Roman" w:hAnsi="Times New Roman"/>
                <w:sz w:val="20"/>
                <w:szCs w:val="20"/>
                <w:lang w:eastAsia="hr-HR"/>
              </w:rPr>
            </w:pPr>
          </w:p>
        </w:tc>
        <w:tc>
          <w:tcPr>
            <w:tcW w:w="0" w:type="auto"/>
            <w:tcBorders>
              <w:top w:val="single" w:sz="6" w:space="0" w:color="auto"/>
              <w:left w:val="single" w:sz="6" w:space="0" w:color="auto"/>
              <w:bottom w:val="single" w:sz="6" w:space="0" w:color="auto"/>
              <w:right w:val="single" w:sz="6" w:space="0" w:color="auto"/>
            </w:tcBorders>
            <w:tcMar>
              <w:top w:w="96" w:type="dxa"/>
              <w:left w:w="96" w:type="dxa"/>
              <w:bottom w:w="120" w:type="dxa"/>
              <w:right w:w="96" w:type="dxa"/>
            </w:tcMar>
            <w:vAlign w:val="center"/>
            <w:hideMark/>
          </w:tcPr>
          <w:p w14:paraId="42AEFA67" w14:textId="77777777" w:rsidR="003E2BDC" w:rsidRPr="00C76BDB" w:rsidRDefault="003E2BDC" w:rsidP="00DA398A">
            <w:pPr>
              <w:jc w:val="right"/>
              <w:rPr>
                <w:rFonts w:ascii="Times New Roman" w:eastAsia="Times New Roman" w:hAnsi="Times New Roman"/>
                <w:sz w:val="20"/>
                <w:szCs w:val="20"/>
                <w:lang w:eastAsia="hr-HR"/>
              </w:rPr>
            </w:pPr>
          </w:p>
        </w:tc>
        <w:tc>
          <w:tcPr>
            <w:tcW w:w="0" w:type="auto"/>
            <w:tcBorders>
              <w:top w:val="single" w:sz="6" w:space="0" w:color="auto"/>
              <w:left w:val="single" w:sz="6" w:space="0" w:color="auto"/>
              <w:bottom w:val="single" w:sz="6" w:space="0" w:color="auto"/>
              <w:right w:val="single" w:sz="6" w:space="0" w:color="auto"/>
            </w:tcBorders>
            <w:tcMar>
              <w:top w:w="96" w:type="dxa"/>
              <w:left w:w="96" w:type="dxa"/>
              <w:bottom w:w="120" w:type="dxa"/>
              <w:right w:w="96" w:type="dxa"/>
            </w:tcMar>
            <w:vAlign w:val="center"/>
            <w:hideMark/>
          </w:tcPr>
          <w:p w14:paraId="4DC91D34" w14:textId="77777777" w:rsidR="003E2BDC" w:rsidRPr="00C76BDB" w:rsidRDefault="003E2BDC" w:rsidP="00DA398A">
            <w:pPr>
              <w:jc w:val="right"/>
              <w:rPr>
                <w:rFonts w:ascii="Times New Roman" w:eastAsia="Times New Roman" w:hAnsi="Times New Roman"/>
                <w:sz w:val="20"/>
                <w:szCs w:val="20"/>
                <w:lang w:eastAsia="hr-HR"/>
              </w:rPr>
            </w:pPr>
          </w:p>
        </w:tc>
      </w:tr>
      <w:tr w:rsidR="003E2BDC" w:rsidRPr="00C76BDB" w14:paraId="53C4C198" w14:textId="77777777" w:rsidTr="00DA398A">
        <w:trPr>
          <w:jc w:val="center"/>
        </w:trPr>
        <w:tc>
          <w:tcPr>
            <w:tcW w:w="0" w:type="auto"/>
            <w:tcBorders>
              <w:top w:val="single" w:sz="6" w:space="0" w:color="auto"/>
              <w:left w:val="single" w:sz="6" w:space="0" w:color="auto"/>
              <w:bottom w:val="single" w:sz="6" w:space="0" w:color="auto"/>
              <w:right w:val="single" w:sz="6" w:space="0" w:color="auto"/>
            </w:tcBorders>
            <w:tcMar>
              <w:top w:w="96" w:type="dxa"/>
              <w:left w:w="96" w:type="dxa"/>
              <w:bottom w:w="120" w:type="dxa"/>
              <w:right w:w="96" w:type="dxa"/>
            </w:tcMar>
            <w:vAlign w:val="center"/>
            <w:hideMark/>
          </w:tcPr>
          <w:p w14:paraId="353F6EDA" w14:textId="77777777" w:rsidR="003E2BDC" w:rsidRPr="00C76BDB" w:rsidRDefault="003E2BDC" w:rsidP="00DA398A">
            <w:pPr>
              <w:jc w:val="right"/>
              <w:rPr>
                <w:rFonts w:ascii="Times New Roman" w:eastAsia="Times New Roman" w:hAnsi="Times New Roman"/>
                <w:sz w:val="20"/>
                <w:szCs w:val="20"/>
                <w:lang w:eastAsia="hr-HR"/>
              </w:rPr>
            </w:pPr>
            <w:r w:rsidRPr="00C76BDB">
              <w:rPr>
                <w:rFonts w:ascii="Times New Roman" w:eastAsia="Times New Roman" w:hAnsi="Times New Roman"/>
                <w:sz w:val="20"/>
                <w:szCs w:val="20"/>
                <w:lang w:eastAsia="hr-HR"/>
              </w:rPr>
              <w:t>2.</w:t>
            </w:r>
          </w:p>
        </w:tc>
        <w:tc>
          <w:tcPr>
            <w:tcW w:w="0" w:type="auto"/>
            <w:tcBorders>
              <w:top w:val="single" w:sz="6" w:space="0" w:color="auto"/>
              <w:left w:val="single" w:sz="6" w:space="0" w:color="auto"/>
              <w:bottom w:val="single" w:sz="6" w:space="0" w:color="auto"/>
              <w:right w:val="single" w:sz="6" w:space="0" w:color="auto"/>
            </w:tcBorders>
            <w:tcMar>
              <w:top w:w="96" w:type="dxa"/>
              <w:left w:w="96" w:type="dxa"/>
              <w:bottom w:w="120" w:type="dxa"/>
              <w:right w:w="96" w:type="dxa"/>
            </w:tcMar>
            <w:vAlign w:val="center"/>
            <w:hideMark/>
          </w:tcPr>
          <w:p w14:paraId="5D8C7929" w14:textId="77777777" w:rsidR="003E2BDC" w:rsidRPr="00C76BDB" w:rsidRDefault="003E2BDC" w:rsidP="00DA398A">
            <w:pPr>
              <w:jc w:val="right"/>
              <w:rPr>
                <w:rFonts w:ascii="Times New Roman" w:eastAsia="Times New Roman" w:hAnsi="Times New Roman"/>
                <w:sz w:val="20"/>
                <w:szCs w:val="20"/>
                <w:lang w:eastAsia="hr-HR"/>
              </w:rPr>
            </w:pPr>
          </w:p>
        </w:tc>
        <w:tc>
          <w:tcPr>
            <w:tcW w:w="0" w:type="auto"/>
            <w:tcBorders>
              <w:top w:val="single" w:sz="6" w:space="0" w:color="auto"/>
              <w:left w:val="single" w:sz="6" w:space="0" w:color="auto"/>
              <w:bottom w:val="single" w:sz="6" w:space="0" w:color="auto"/>
              <w:right w:val="single" w:sz="6" w:space="0" w:color="auto"/>
            </w:tcBorders>
            <w:tcMar>
              <w:top w:w="96" w:type="dxa"/>
              <w:left w:w="96" w:type="dxa"/>
              <w:bottom w:w="120" w:type="dxa"/>
              <w:right w:w="96" w:type="dxa"/>
            </w:tcMar>
            <w:vAlign w:val="center"/>
            <w:hideMark/>
          </w:tcPr>
          <w:p w14:paraId="7110FD2C" w14:textId="77777777" w:rsidR="003E2BDC" w:rsidRPr="00C76BDB" w:rsidRDefault="003E2BDC" w:rsidP="00DA398A">
            <w:pPr>
              <w:jc w:val="right"/>
              <w:rPr>
                <w:rFonts w:ascii="Times New Roman" w:eastAsia="Times New Roman" w:hAnsi="Times New Roman"/>
                <w:sz w:val="20"/>
                <w:szCs w:val="20"/>
                <w:lang w:eastAsia="hr-HR"/>
              </w:rPr>
            </w:pPr>
          </w:p>
        </w:tc>
        <w:tc>
          <w:tcPr>
            <w:tcW w:w="0" w:type="auto"/>
            <w:tcBorders>
              <w:top w:val="single" w:sz="6" w:space="0" w:color="auto"/>
              <w:left w:val="single" w:sz="6" w:space="0" w:color="auto"/>
              <w:bottom w:val="single" w:sz="6" w:space="0" w:color="auto"/>
              <w:right w:val="single" w:sz="6" w:space="0" w:color="auto"/>
            </w:tcBorders>
            <w:tcMar>
              <w:top w:w="96" w:type="dxa"/>
              <w:left w:w="96" w:type="dxa"/>
              <w:bottom w:w="120" w:type="dxa"/>
              <w:right w:w="96" w:type="dxa"/>
            </w:tcMar>
            <w:vAlign w:val="center"/>
            <w:hideMark/>
          </w:tcPr>
          <w:p w14:paraId="33CD74AD" w14:textId="77777777" w:rsidR="003E2BDC" w:rsidRPr="00C76BDB" w:rsidRDefault="003E2BDC" w:rsidP="00DA398A">
            <w:pPr>
              <w:jc w:val="right"/>
              <w:rPr>
                <w:rFonts w:ascii="Times New Roman" w:eastAsia="Times New Roman" w:hAnsi="Times New Roman"/>
                <w:sz w:val="20"/>
                <w:szCs w:val="20"/>
                <w:lang w:eastAsia="hr-HR"/>
              </w:rPr>
            </w:pPr>
          </w:p>
        </w:tc>
        <w:tc>
          <w:tcPr>
            <w:tcW w:w="0" w:type="auto"/>
            <w:tcBorders>
              <w:top w:val="single" w:sz="6" w:space="0" w:color="auto"/>
              <w:left w:val="single" w:sz="6" w:space="0" w:color="auto"/>
              <w:bottom w:val="single" w:sz="6" w:space="0" w:color="auto"/>
              <w:right w:val="single" w:sz="6" w:space="0" w:color="auto"/>
            </w:tcBorders>
            <w:tcMar>
              <w:top w:w="96" w:type="dxa"/>
              <w:left w:w="96" w:type="dxa"/>
              <w:bottom w:w="120" w:type="dxa"/>
              <w:right w:w="96" w:type="dxa"/>
            </w:tcMar>
            <w:vAlign w:val="center"/>
            <w:hideMark/>
          </w:tcPr>
          <w:p w14:paraId="6C01D5B4" w14:textId="77777777" w:rsidR="003E2BDC" w:rsidRPr="00C76BDB" w:rsidRDefault="003E2BDC" w:rsidP="00DA398A">
            <w:pPr>
              <w:jc w:val="right"/>
              <w:rPr>
                <w:rFonts w:ascii="Times New Roman" w:eastAsia="Times New Roman" w:hAnsi="Times New Roman"/>
                <w:sz w:val="20"/>
                <w:szCs w:val="20"/>
                <w:lang w:eastAsia="hr-HR"/>
              </w:rPr>
            </w:pPr>
          </w:p>
        </w:tc>
        <w:tc>
          <w:tcPr>
            <w:tcW w:w="0" w:type="auto"/>
            <w:tcBorders>
              <w:top w:val="single" w:sz="6" w:space="0" w:color="auto"/>
              <w:left w:val="single" w:sz="6" w:space="0" w:color="auto"/>
              <w:bottom w:val="single" w:sz="6" w:space="0" w:color="auto"/>
              <w:right w:val="single" w:sz="6" w:space="0" w:color="auto"/>
            </w:tcBorders>
            <w:tcMar>
              <w:top w:w="96" w:type="dxa"/>
              <w:left w:w="96" w:type="dxa"/>
              <w:bottom w:w="120" w:type="dxa"/>
              <w:right w:w="96" w:type="dxa"/>
            </w:tcMar>
            <w:vAlign w:val="center"/>
            <w:hideMark/>
          </w:tcPr>
          <w:p w14:paraId="1D7057D3" w14:textId="77777777" w:rsidR="003E2BDC" w:rsidRPr="00C76BDB" w:rsidRDefault="003E2BDC" w:rsidP="00DA398A">
            <w:pPr>
              <w:jc w:val="right"/>
              <w:rPr>
                <w:rFonts w:ascii="Times New Roman" w:eastAsia="Times New Roman" w:hAnsi="Times New Roman"/>
                <w:sz w:val="20"/>
                <w:szCs w:val="20"/>
                <w:lang w:eastAsia="hr-HR"/>
              </w:rPr>
            </w:pPr>
          </w:p>
        </w:tc>
        <w:tc>
          <w:tcPr>
            <w:tcW w:w="0" w:type="auto"/>
            <w:tcBorders>
              <w:top w:val="single" w:sz="6" w:space="0" w:color="auto"/>
              <w:left w:val="single" w:sz="6" w:space="0" w:color="auto"/>
              <w:bottom w:val="single" w:sz="6" w:space="0" w:color="auto"/>
              <w:right w:val="single" w:sz="6" w:space="0" w:color="auto"/>
            </w:tcBorders>
            <w:tcMar>
              <w:top w:w="96" w:type="dxa"/>
              <w:left w:w="96" w:type="dxa"/>
              <w:bottom w:w="120" w:type="dxa"/>
              <w:right w:w="96" w:type="dxa"/>
            </w:tcMar>
            <w:vAlign w:val="center"/>
            <w:hideMark/>
          </w:tcPr>
          <w:p w14:paraId="79E5EFD3" w14:textId="77777777" w:rsidR="003E2BDC" w:rsidRPr="00C76BDB" w:rsidRDefault="003E2BDC" w:rsidP="00DA398A">
            <w:pPr>
              <w:jc w:val="right"/>
              <w:rPr>
                <w:rFonts w:ascii="Times New Roman" w:eastAsia="Times New Roman" w:hAnsi="Times New Roman"/>
                <w:sz w:val="20"/>
                <w:szCs w:val="20"/>
                <w:lang w:eastAsia="hr-HR"/>
              </w:rPr>
            </w:pPr>
          </w:p>
        </w:tc>
        <w:tc>
          <w:tcPr>
            <w:tcW w:w="0" w:type="auto"/>
            <w:tcBorders>
              <w:top w:val="single" w:sz="6" w:space="0" w:color="auto"/>
              <w:left w:val="single" w:sz="6" w:space="0" w:color="auto"/>
              <w:bottom w:val="single" w:sz="6" w:space="0" w:color="auto"/>
              <w:right w:val="single" w:sz="6" w:space="0" w:color="auto"/>
            </w:tcBorders>
            <w:tcMar>
              <w:top w:w="96" w:type="dxa"/>
              <w:left w:w="96" w:type="dxa"/>
              <w:bottom w:w="120" w:type="dxa"/>
              <w:right w:w="96" w:type="dxa"/>
            </w:tcMar>
            <w:vAlign w:val="center"/>
            <w:hideMark/>
          </w:tcPr>
          <w:p w14:paraId="052E5802" w14:textId="77777777" w:rsidR="003E2BDC" w:rsidRPr="00C76BDB" w:rsidRDefault="003E2BDC" w:rsidP="00DA398A">
            <w:pPr>
              <w:jc w:val="right"/>
              <w:rPr>
                <w:rFonts w:ascii="Times New Roman" w:eastAsia="Times New Roman" w:hAnsi="Times New Roman"/>
                <w:sz w:val="20"/>
                <w:szCs w:val="20"/>
                <w:lang w:eastAsia="hr-HR"/>
              </w:rPr>
            </w:pPr>
          </w:p>
        </w:tc>
        <w:tc>
          <w:tcPr>
            <w:tcW w:w="0" w:type="auto"/>
            <w:tcBorders>
              <w:top w:val="single" w:sz="6" w:space="0" w:color="auto"/>
              <w:left w:val="single" w:sz="6" w:space="0" w:color="auto"/>
              <w:bottom w:val="single" w:sz="6" w:space="0" w:color="auto"/>
              <w:right w:val="single" w:sz="6" w:space="0" w:color="auto"/>
            </w:tcBorders>
            <w:tcMar>
              <w:top w:w="96" w:type="dxa"/>
              <w:left w:w="96" w:type="dxa"/>
              <w:bottom w:w="120" w:type="dxa"/>
              <w:right w:w="96" w:type="dxa"/>
            </w:tcMar>
            <w:vAlign w:val="center"/>
            <w:hideMark/>
          </w:tcPr>
          <w:p w14:paraId="5DF2FCFF" w14:textId="77777777" w:rsidR="003E2BDC" w:rsidRPr="00C76BDB" w:rsidRDefault="003E2BDC" w:rsidP="00DA398A">
            <w:pPr>
              <w:jc w:val="right"/>
              <w:rPr>
                <w:rFonts w:ascii="Times New Roman" w:eastAsia="Times New Roman" w:hAnsi="Times New Roman"/>
                <w:sz w:val="20"/>
                <w:szCs w:val="20"/>
                <w:lang w:eastAsia="hr-HR"/>
              </w:rPr>
            </w:pPr>
          </w:p>
        </w:tc>
        <w:tc>
          <w:tcPr>
            <w:tcW w:w="0" w:type="auto"/>
            <w:tcBorders>
              <w:top w:val="single" w:sz="6" w:space="0" w:color="auto"/>
              <w:left w:val="single" w:sz="6" w:space="0" w:color="auto"/>
              <w:bottom w:val="single" w:sz="6" w:space="0" w:color="auto"/>
              <w:right w:val="single" w:sz="6" w:space="0" w:color="auto"/>
            </w:tcBorders>
            <w:tcMar>
              <w:top w:w="96" w:type="dxa"/>
              <w:left w:w="96" w:type="dxa"/>
              <w:bottom w:w="120" w:type="dxa"/>
              <w:right w:w="96" w:type="dxa"/>
            </w:tcMar>
            <w:vAlign w:val="center"/>
            <w:hideMark/>
          </w:tcPr>
          <w:p w14:paraId="4DE0AC49" w14:textId="77777777" w:rsidR="003E2BDC" w:rsidRPr="00C76BDB" w:rsidRDefault="003E2BDC" w:rsidP="00DA398A">
            <w:pPr>
              <w:jc w:val="right"/>
              <w:rPr>
                <w:rFonts w:ascii="Times New Roman" w:eastAsia="Times New Roman" w:hAnsi="Times New Roman"/>
                <w:sz w:val="20"/>
                <w:szCs w:val="20"/>
                <w:lang w:eastAsia="hr-HR"/>
              </w:rPr>
            </w:pPr>
          </w:p>
        </w:tc>
        <w:tc>
          <w:tcPr>
            <w:tcW w:w="0" w:type="auto"/>
            <w:tcBorders>
              <w:top w:val="single" w:sz="6" w:space="0" w:color="auto"/>
              <w:left w:val="single" w:sz="6" w:space="0" w:color="auto"/>
              <w:bottom w:val="single" w:sz="6" w:space="0" w:color="auto"/>
              <w:right w:val="single" w:sz="6" w:space="0" w:color="auto"/>
            </w:tcBorders>
            <w:tcMar>
              <w:top w:w="96" w:type="dxa"/>
              <w:left w:w="96" w:type="dxa"/>
              <w:bottom w:w="120" w:type="dxa"/>
              <w:right w:w="96" w:type="dxa"/>
            </w:tcMar>
            <w:vAlign w:val="center"/>
            <w:hideMark/>
          </w:tcPr>
          <w:p w14:paraId="3F3E4AB4" w14:textId="77777777" w:rsidR="003E2BDC" w:rsidRPr="00C76BDB" w:rsidRDefault="003E2BDC" w:rsidP="00DA398A">
            <w:pPr>
              <w:jc w:val="right"/>
              <w:rPr>
                <w:rFonts w:ascii="Times New Roman" w:eastAsia="Times New Roman" w:hAnsi="Times New Roman"/>
                <w:sz w:val="20"/>
                <w:szCs w:val="20"/>
                <w:lang w:eastAsia="hr-HR"/>
              </w:rPr>
            </w:pPr>
          </w:p>
        </w:tc>
      </w:tr>
      <w:tr w:rsidR="003E2BDC" w:rsidRPr="00C76BDB" w14:paraId="5DE17F37" w14:textId="77777777" w:rsidTr="00DA398A">
        <w:trPr>
          <w:jc w:val="center"/>
        </w:trPr>
        <w:tc>
          <w:tcPr>
            <w:tcW w:w="0" w:type="auto"/>
            <w:tcBorders>
              <w:top w:val="single" w:sz="6" w:space="0" w:color="auto"/>
              <w:left w:val="single" w:sz="6" w:space="0" w:color="auto"/>
              <w:bottom w:val="single" w:sz="6" w:space="0" w:color="auto"/>
              <w:right w:val="single" w:sz="6" w:space="0" w:color="auto"/>
            </w:tcBorders>
            <w:tcMar>
              <w:top w:w="96" w:type="dxa"/>
              <w:left w:w="96" w:type="dxa"/>
              <w:bottom w:w="120" w:type="dxa"/>
              <w:right w:w="96" w:type="dxa"/>
            </w:tcMar>
            <w:vAlign w:val="center"/>
            <w:hideMark/>
          </w:tcPr>
          <w:p w14:paraId="3E43B4C4" w14:textId="77777777" w:rsidR="003E2BDC" w:rsidRPr="00C76BDB" w:rsidRDefault="003E2BDC" w:rsidP="00DA398A">
            <w:pPr>
              <w:jc w:val="right"/>
              <w:rPr>
                <w:rFonts w:ascii="Times New Roman" w:eastAsia="Times New Roman" w:hAnsi="Times New Roman"/>
                <w:sz w:val="20"/>
                <w:szCs w:val="20"/>
                <w:lang w:eastAsia="hr-HR"/>
              </w:rPr>
            </w:pPr>
            <w:r w:rsidRPr="00C76BDB">
              <w:rPr>
                <w:rFonts w:ascii="Times New Roman" w:eastAsia="Times New Roman" w:hAnsi="Times New Roman"/>
                <w:sz w:val="20"/>
                <w:szCs w:val="20"/>
                <w:lang w:eastAsia="hr-HR"/>
              </w:rPr>
              <w:t>3.</w:t>
            </w:r>
          </w:p>
        </w:tc>
        <w:tc>
          <w:tcPr>
            <w:tcW w:w="0" w:type="auto"/>
            <w:tcBorders>
              <w:top w:val="single" w:sz="6" w:space="0" w:color="auto"/>
              <w:left w:val="single" w:sz="6" w:space="0" w:color="auto"/>
              <w:bottom w:val="single" w:sz="6" w:space="0" w:color="auto"/>
              <w:right w:val="single" w:sz="6" w:space="0" w:color="auto"/>
            </w:tcBorders>
            <w:tcMar>
              <w:top w:w="96" w:type="dxa"/>
              <w:left w:w="96" w:type="dxa"/>
              <w:bottom w:w="120" w:type="dxa"/>
              <w:right w:w="96" w:type="dxa"/>
            </w:tcMar>
            <w:vAlign w:val="center"/>
            <w:hideMark/>
          </w:tcPr>
          <w:p w14:paraId="467AA728" w14:textId="77777777" w:rsidR="003E2BDC" w:rsidRPr="00C76BDB" w:rsidRDefault="003E2BDC" w:rsidP="00DA398A">
            <w:pPr>
              <w:jc w:val="right"/>
              <w:rPr>
                <w:rFonts w:ascii="Times New Roman" w:eastAsia="Times New Roman" w:hAnsi="Times New Roman"/>
                <w:sz w:val="20"/>
                <w:szCs w:val="20"/>
                <w:lang w:eastAsia="hr-HR"/>
              </w:rPr>
            </w:pPr>
          </w:p>
        </w:tc>
        <w:tc>
          <w:tcPr>
            <w:tcW w:w="0" w:type="auto"/>
            <w:tcBorders>
              <w:top w:val="single" w:sz="6" w:space="0" w:color="auto"/>
              <w:left w:val="single" w:sz="6" w:space="0" w:color="auto"/>
              <w:bottom w:val="single" w:sz="6" w:space="0" w:color="auto"/>
              <w:right w:val="single" w:sz="6" w:space="0" w:color="auto"/>
            </w:tcBorders>
            <w:tcMar>
              <w:top w:w="96" w:type="dxa"/>
              <w:left w:w="96" w:type="dxa"/>
              <w:bottom w:w="120" w:type="dxa"/>
              <w:right w:w="96" w:type="dxa"/>
            </w:tcMar>
            <w:vAlign w:val="center"/>
            <w:hideMark/>
          </w:tcPr>
          <w:p w14:paraId="6A6B8F35" w14:textId="77777777" w:rsidR="003E2BDC" w:rsidRPr="00C76BDB" w:rsidRDefault="003E2BDC" w:rsidP="00DA398A">
            <w:pPr>
              <w:jc w:val="right"/>
              <w:rPr>
                <w:rFonts w:ascii="Times New Roman" w:eastAsia="Times New Roman" w:hAnsi="Times New Roman"/>
                <w:sz w:val="20"/>
                <w:szCs w:val="20"/>
                <w:lang w:eastAsia="hr-HR"/>
              </w:rPr>
            </w:pPr>
          </w:p>
        </w:tc>
        <w:tc>
          <w:tcPr>
            <w:tcW w:w="0" w:type="auto"/>
            <w:tcBorders>
              <w:top w:val="single" w:sz="6" w:space="0" w:color="auto"/>
              <w:left w:val="single" w:sz="6" w:space="0" w:color="auto"/>
              <w:bottom w:val="single" w:sz="6" w:space="0" w:color="auto"/>
              <w:right w:val="single" w:sz="6" w:space="0" w:color="auto"/>
            </w:tcBorders>
            <w:tcMar>
              <w:top w:w="96" w:type="dxa"/>
              <w:left w:w="96" w:type="dxa"/>
              <w:bottom w:w="120" w:type="dxa"/>
              <w:right w:w="96" w:type="dxa"/>
            </w:tcMar>
            <w:vAlign w:val="center"/>
            <w:hideMark/>
          </w:tcPr>
          <w:p w14:paraId="3B61D0C0" w14:textId="77777777" w:rsidR="003E2BDC" w:rsidRPr="00C76BDB" w:rsidRDefault="003E2BDC" w:rsidP="00DA398A">
            <w:pPr>
              <w:jc w:val="right"/>
              <w:rPr>
                <w:rFonts w:ascii="Times New Roman" w:eastAsia="Times New Roman" w:hAnsi="Times New Roman"/>
                <w:sz w:val="20"/>
                <w:szCs w:val="20"/>
                <w:lang w:eastAsia="hr-HR"/>
              </w:rPr>
            </w:pPr>
          </w:p>
        </w:tc>
        <w:tc>
          <w:tcPr>
            <w:tcW w:w="0" w:type="auto"/>
            <w:tcBorders>
              <w:top w:val="single" w:sz="6" w:space="0" w:color="auto"/>
              <w:left w:val="single" w:sz="6" w:space="0" w:color="auto"/>
              <w:bottom w:val="single" w:sz="6" w:space="0" w:color="auto"/>
              <w:right w:val="single" w:sz="6" w:space="0" w:color="auto"/>
            </w:tcBorders>
            <w:tcMar>
              <w:top w:w="96" w:type="dxa"/>
              <w:left w:w="96" w:type="dxa"/>
              <w:bottom w:w="120" w:type="dxa"/>
              <w:right w:w="96" w:type="dxa"/>
            </w:tcMar>
            <w:vAlign w:val="center"/>
            <w:hideMark/>
          </w:tcPr>
          <w:p w14:paraId="32923031" w14:textId="77777777" w:rsidR="003E2BDC" w:rsidRPr="00C76BDB" w:rsidRDefault="003E2BDC" w:rsidP="00DA398A">
            <w:pPr>
              <w:jc w:val="right"/>
              <w:rPr>
                <w:rFonts w:ascii="Times New Roman" w:eastAsia="Times New Roman" w:hAnsi="Times New Roman"/>
                <w:sz w:val="20"/>
                <w:szCs w:val="20"/>
                <w:lang w:eastAsia="hr-HR"/>
              </w:rPr>
            </w:pPr>
          </w:p>
        </w:tc>
        <w:tc>
          <w:tcPr>
            <w:tcW w:w="0" w:type="auto"/>
            <w:tcBorders>
              <w:top w:val="single" w:sz="6" w:space="0" w:color="auto"/>
              <w:left w:val="single" w:sz="6" w:space="0" w:color="auto"/>
              <w:bottom w:val="single" w:sz="6" w:space="0" w:color="auto"/>
              <w:right w:val="single" w:sz="6" w:space="0" w:color="auto"/>
            </w:tcBorders>
            <w:tcMar>
              <w:top w:w="96" w:type="dxa"/>
              <w:left w:w="96" w:type="dxa"/>
              <w:bottom w:w="120" w:type="dxa"/>
              <w:right w:w="96" w:type="dxa"/>
            </w:tcMar>
            <w:vAlign w:val="center"/>
            <w:hideMark/>
          </w:tcPr>
          <w:p w14:paraId="2D4F847F" w14:textId="77777777" w:rsidR="003E2BDC" w:rsidRPr="00C76BDB" w:rsidRDefault="003E2BDC" w:rsidP="00DA398A">
            <w:pPr>
              <w:jc w:val="right"/>
              <w:rPr>
                <w:rFonts w:ascii="Times New Roman" w:eastAsia="Times New Roman" w:hAnsi="Times New Roman"/>
                <w:sz w:val="20"/>
                <w:szCs w:val="20"/>
                <w:lang w:eastAsia="hr-HR"/>
              </w:rPr>
            </w:pPr>
          </w:p>
        </w:tc>
        <w:tc>
          <w:tcPr>
            <w:tcW w:w="0" w:type="auto"/>
            <w:tcBorders>
              <w:top w:val="single" w:sz="6" w:space="0" w:color="auto"/>
              <w:left w:val="single" w:sz="6" w:space="0" w:color="auto"/>
              <w:bottom w:val="single" w:sz="6" w:space="0" w:color="auto"/>
              <w:right w:val="single" w:sz="6" w:space="0" w:color="auto"/>
            </w:tcBorders>
            <w:tcMar>
              <w:top w:w="96" w:type="dxa"/>
              <w:left w:w="96" w:type="dxa"/>
              <w:bottom w:w="120" w:type="dxa"/>
              <w:right w:w="96" w:type="dxa"/>
            </w:tcMar>
            <w:vAlign w:val="center"/>
            <w:hideMark/>
          </w:tcPr>
          <w:p w14:paraId="5E9AB48E" w14:textId="77777777" w:rsidR="003E2BDC" w:rsidRPr="00C76BDB" w:rsidRDefault="003E2BDC" w:rsidP="00DA398A">
            <w:pPr>
              <w:jc w:val="right"/>
              <w:rPr>
                <w:rFonts w:ascii="Times New Roman" w:eastAsia="Times New Roman" w:hAnsi="Times New Roman"/>
                <w:sz w:val="20"/>
                <w:szCs w:val="20"/>
                <w:lang w:eastAsia="hr-HR"/>
              </w:rPr>
            </w:pPr>
          </w:p>
        </w:tc>
        <w:tc>
          <w:tcPr>
            <w:tcW w:w="0" w:type="auto"/>
            <w:tcBorders>
              <w:top w:val="single" w:sz="6" w:space="0" w:color="auto"/>
              <w:left w:val="single" w:sz="6" w:space="0" w:color="auto"/>
              <w:bottom w:val="single" w:sz="6" w:space="0" w:color="auto"/>
              <w:right w:val="single" w:sz="6" w:space="0" w:color="auto"/>
            </w:tcBorders>
            <w:tcMar>
              <w:top w:w="96" w:type="dxa"/>
              <w:left w:w="96" w:type="dxa"/>
              <w:bottom w:w="120" w:type="dxa"/>
              <w:right w:w="96" w:type="dxa"/>
            </w:tcMar>
            <w:vAlign w:val="center"/>
            <w:hideMark/>
          </w:tcPr>
          <w:p w14:paraId="700DA32B" w14:textId="77777777" w:rsidR="003E2BDC" w:rsidRPr="00C76BDB" w:rsidRDefault="003E2BDC" w:rsidP="00DA398A">
            <w:pPr>
              <w:jc w:val="right"/>
              <w:rPr>
                <w:rFonts w:ascii="Times New Roman" w:eastAsia="Times New Roman" w:hAnsi="Times New Roman"/>
                <w:sz w:val="20"/>
                <w:szCs w:val="20"/>
                <w:lang w:eastAsia="hr-HR"/>
              </w:rPr>
            </w:pPr>
          </w:p>
        </w:tc>
        <w:tc>
          <w:tcPr>
            <w:tcW w:w="0" w:type="auto"/>
            <w:tcBorders>
              <w:top w:val="single" w:sz="6" w:space="0" w:color="auto"/>
              <w:left w:val="single" w:sz="6" w:space="0" w:color="auto"/>
              <w:bottom w:val="single" w:sz="6" w:space="0" w:color="auto"/>
              <w:right w:val="single" w:sz="6" w:space="0" w:color="auto"/>
            </w:tcBorders>
            <w:tcMar>
              <w:top w:w="96" w:type="dxa"/>
              <w:left w:w="96" w:type="dxa"/>
              <w:bottom w:w="120" w:type="dxa"/>
              <w:right w:w="96" w:type="dxa"/>
            </w:tcMar>
            <w:vAlign w:val="center"/>
            <w:hideMark/>
          </w:tcPr>
          <w:p w14:paraId="5639A4ED" w14:textId="77777777" w:rsidR="003E2BDC" w:rsidRPr="00C76BDB" w:rsidRDefault="003E2BDC" w:rsidP="00DA398A">
            <w:pPr>
              <w:jc w:val="right"/>
              <w:rPr>
                <w:rFonts w:ascii="Times New Roman" w:eastAsia="Times New Roman" w:hAnsi="Times New Roman"/>
                <w:sz w:val="20"/>
                <w:szCs w:val="20"/>
                <w:lang w:eastAsia="hr-HR"/>
              </w:rPr>
            </w:pPr>
          </w:p>
        </w:tc>
        <w:tc>
          <w:tcPr>
            <w:tcW w:w="0" w:type="auto"/>
            <w:tcBorders>
              <w:top w:val="single" w:sz="6" w:space="0" w:color="auto"/>
              <w:left w:val="single" w:sz="6" w:space="0" w:color="auto"/>
              <w:bottom w:val="single" w:sz="6" w:space="0" w:color="auto"/>
              <w:right w:val="single" w:sz="6" w:space="0" w:color="auto"/>
            </w:tcBorders>
            <w:tcMar>
              <w:top w:w="96" w:type="dxa"/>
              <w:left w:w="96" w:type="dxa"/>
              <w:bottom w:w="120" w:type="dxa"/>
              <w:right w:w="96" w:type="dxa"/>
            </w:tcMar>
            <w:vAlign w:val="center"/>
            <w:hideMark/>
          </w:tcPr>
          <w:p w14:paraId="7C78FF1F" w14:textId="77777777" w:rsidR="003E2BDC" w:rsidRPr="00C76BDB" w:rsidRDefault="003E2BDC" w:rsidP="00DA398A">
            <w:pPr>
              <w:jc w:val="right"/>
              <w:rPr>
                <w:rFonts w:ascii="Times New Roman" w:eastAsia="Times New Roman" w:hAnsi="Times New Roman"/>
                <w:sz w:val="20"/>
                <w:szCs w:val="20"/>
                <w:lang w:eastAsia="hr-HR"/>
              </w:rPr>
            </w:pPr>
          </w:p>
        </w:tc>
        <w:tc>
          <w:tcPr>
            <w:tcW w:w="0" w:type="auto"/>
            <w:tcBorders>
              <w:top w:val="single" w:sz="6" w:space="0" w:color="auto"/>
              <w:left w:val="single" w:sz="6" w:space="0" w:color="auto"/>
              <w:bottom w:val="single" w:sz="6" w:space="0" w:color="auto"/>
              <w:right w:val="single" w:sz="6" w:space="0" w:color="auto"/>
            </w:tcBorders>
            <w:tcMar>
              <w:top w:w="96" w:type="dxa"/>
              <w:left w:w="96" w:type="dxa"/>
              <w:bottom w:w="120" w:type="dxa"/>
              <w:right w:w="96" w:type="dxa"/>
            </w:tcMar>
            <w:vAlign w:val="center"/>
            <w:hideMark/>
          </w:tcPr>
          <w:p w14:paraId="48E03F19" w14:textId="77777777" w:rsidR="003E2BDC" w:rsidRPr="00C76BDB" w:rsidRDefault="003E2BDC" w:rsidP="00DA398A">
            <w:pPr>
              <w:jc w:val="right"/>
              <w:rPr>
                <w:rFonts w:ascii="Times New Roman" w:eastAsia="Times New Roman" w:hAnsi="Times New Roman"/>
                <w:sz w:val="20"/>
                <w:szCs w:val="20"/>
                <w:lang w:eastAsia="hr-HR"/>
              </w:rPr>
            </w:pPr>
          </w:p>
        </w:tc>
      </w:tr>
      <w:tr w:rsidR="003E2BDC" w:rsidRPr="00C76BDB" w14:paraId="6B758A45" w14:textId="77777777" w:rsidTr="00DA398A">
        <w:trPr>
          <w:jc w:val="center"/>
        </w:trPr>
        <w:tc>
          <w:tcPr>
            <w:tcW w:w="0" w:type="auto"/>
            <w:tcBorders>
              <w:top w:val="single" w:sz="6" w:space="0" w:color="auto"/>
              <w:left w:val="single" w:sz="6" w:space="0" w:color="auto"/>
              <w:bottom w:val="single" w:sz="6" w:space="0" w:color="auto"/>
              <w:right w:val="single" w:sz="6" w:space="0" w:color="auto"/>
            </w:tcBorders>
            <w:tcMar>
              <w:top w:w="96" w:type="dxa"/>
              <w:left w:w="96" w:type="dxa"/>
              <w:bottom w:w="120" w:type="dxa"/>
              <w:right w:w="96" w:type="dxa"/>
            </w:tcMar>
            <w:vAlign w:val="center"/>
            <w:hideMark/>
          </w:tcPr>
          <w:p w14:paraId="2EDA58B8" w14:textId="77777777" w:rsidR="003E2BDC" w:rsidRPr="00C76BDB" w:rsidRDefault="003E2BDC" w:rsidP="00DA398A">
            <w:pPr>
              <w:jc w:val="right"/>
              <w:rPr>
                <w:rFonts w:ascii="Times New Roman" w:eastAsia="Times New Roman" w:hAnsi="Times New Roman"/>
                <w:sz w:val="20"/>
                <w:szCs w:val="20"/>
                <w:lang w:eastAsia="hr-HR"/>
              </w:rPr>
            </w:pPr>
            <w:r w:rsidRPr="00C76BDB">
              <w:rPr>
                <w:rFonts w:ascii="Times New Roman" w:eastAsia="Times New Roman" w:hAnsi="Times New Roman"/>
                <w:sz w:val="20"/>
                <w:szCs w:val="20"/>
                <w:lang w:eastAsia="hr-HR"/>
              </w:rPr>
              <w:t>4.</w:t>
            </w:r>
          </w:p>
        </w:tc>
        <w:tc>
          <w:tcPr>
            <w:tcW w:w="0" w:type="auto"/>
            <w:tcBorders>
              <w:top w:val="single" w:sz="6" w:space="0" w:color="auto"/>
              <w:left w:val="single" w:sz="6" w:space="0" w:color="auto"/>
              <w:bottom w:val="single" w:sz="6" w:space="0" w:color="auto"/>
              <w:right w:val="single" w:sz="6" w:space="0" w:color="auto"/>
            </w:tcBorders>
            <w:tcMar>
              <w:top w:w="96" w:type="dxa"/>
              <w:left w:w="96" w:type="dxa"/>
              <w:bottom w:w="120" w:type="dxa"/>
              <w:right w:w="96" w:type="dxa"/>
            </w:tcMar>
            <w:vAlign w:val="center"/>
            <w:hideMark/>
          </w:tcPr>
          <w:p w14:paraId="098A485D" w14:textId="77777777" w:rsidR="003E2BDC" w:rsidRPr="00C76BDB" w:rsidRDefault="003E2BDC" w:rsidP="00DA398A">
            <w:pPr>
              <w:jc w:val="right"/>
              <w:rPr>
                <w:rFonts w:ascii="Times New Roman" w:eastAsia="Times New Roman" w:hAnsi="Times New Roman"/>
                <w:sz w:val="20"/>
                <w:szCs w:val="20"/>
                <w:lang w:eastAsia="hr-HR"/>
              </w:rPr>
            </w:pPr>
          </w:p>
        </w:tc>
        <w:tc>
          <w:tcPr>
            <w:tcW w:w="0" w:type="auto"/>
            <w:tcBorders>
              <w:top w:val="single" w:sz="6" w:space="0" w:color="auto"/>
              <w:left w:val="single" w:sz="6" w:space="0" w:color="auto"/>
              <w:bottom w:val="single" w:sz="6" w:space="0" w:color="auto"/>
              <w:right w:val="single" w:sz="6" w:space="0" w:color="auto"/>
            </w:tcBorders>
            <w:tcMar>
              <w:top w:w="96" w:type="dxa"/>
              <w:left w:w="96" w:type="dxa"/>
              <w:bottom w:w="120" w:type="dxa"/>
              <w:right w:w="96" w:type="dxa"/>
            </w:tcMar>
            <w:vAlign w:val="center"/>
            <w:hideMark/>
          </w:tcPr>
          <w:p w14:paraId="1906D022" w14:textId="77777777" w:rsidR="003E2BDC" w:rsidRPr="00C76BDB" w:rsidRDefault="003E2BDC" w:rsidP="00DA398A">
            <w:pPr>
              <w:jc w:val="right"/>
              <w:rPr>
                <w:rFonts w:ascii="Times New Roman" w:eastAsia="Times New Roman" w:hAnsi="Times New Roman"/>
                <w:sz w:val="20"/>
                <w:szCs w:val="20"/>
                <w:lang w:eastAsia="hr-HR"/>
              </w:rPr>
            </w:pPr>
          </w:p>
        </w:tc>
        <w:tc>
          <w:tcPr>
            <w:tcW w:w="0" w:type="auto"/>
            <w:tcBorders>
              <w:top w:val="single" w:sz="6" w:space="0" w:color="auto"/>
              <w:left w:val="single" w:sz="6" w:space="0" w:color="auto"/>
              <w:bottom w:val="single" w:sz="6" w:space="0" w:color="auto"/>
              <w:right w:val="single" w:sz="6" w:space="0" w:color="auto"/>
            </w:tcBorders>
            <w:tcMar>
              <w:top w:w="96" w:type="dxa"/>
              <w:left w:w="96" w:type="dxa"/>
              <w:bottom w:w="120" w:type="dxa"/>
              <w:right w:w="96" w:type="dxa"/>
            </w:tcMar>
            <w:vAlign w:val="center"/>
            <w:hideMark/>
          </w:tcPr>
          <w:p w14:paraId="356B729B" w14:textId="77777777" w:rsidR="003E2BDC" w:rsidRPr="00C76BDB" w:rsidRDefault="003E2BDC" w:rsidP="00DA398A">
            <w:pPr>
              <w:jc w:val="right"/>
              <w:rPr>
                <w:rFonts w:ascii="Times New Roman" w:eastAsia="Times New Roman" w:hAnsi="Times New Roman"/>
                <w:sz w:val="20"/>
                <w:szCs w:val="20"/>
                <w:lang w:eastAsia="hr-HR"/>
              </w:rPr>
            </w:pPr>
          </w:p>
        </w:tc>
        <w:tc>
          <w:tcPr>
            <w:tcW w:w="0" w:type="auto"/>
            <w:tcBorders>
              <w:top w:val="single" w:sz="6" w:space="0" w:color="auto"/>
              <w:left w:val="single" w:sz="6" w:space="0" w:color="auto"/>
              <w:bottom w:val="single" w:sz="6" w:space="0" w:color="auto"/>
              <w:right w:val="single" w:sz="6" w:space="0" w:color="auto"/>
            </w:tcBorders>
            <w:tcMar>
              <w:top w:w="96" w:type="dxa"/>
              <w:left w:w="96" w:type="dxa"/>
              <w:bottom w:w="120" w:type="dxa"/>
              <w:right w:w="96" w:type="dxa"/>
            </w:tcMar>
            <w:vAlign w:val="center"/>
            <w:hideMark/>
          </w:tcPr>
          <w:p w14:paraId="76187E5F" w14:textId="77777777" w:rsidR="003E2BDC" w:rsidRPr="00C76BDB" w:rsidRDefault="003E2BDC" w:rsidP="00DA398A">
            <w:pPr>
              <w:jc w:val="right"/>
              <w:rPr>
                <w:rFonts w:ascii="Times New Roman" w:eastAsia="Times New Roman" w:hAnsi="Times New Roman"/>
                <w:sz w:val="20"/>
                <w:szCs w:val="20"/>
                <w:lang w:eastAsia="hr-HR"/>
              </w:rPr>
            </w:pPr>
          </w:p>
        </w:tc>
        <w:tc>
          <w:tcPr>
            <w:tcW w:w="0" w:type="auto"/>
            <w:tcBorders>
              <w:top w:val="single" w:sz="6" w:space="0" w:color="auto"/>
              <w:left w:val="single" w:sz="6" w:space="0" w:color="auto"/>
              <w:bottom w:val="single" w:sz="6" w:space="0" w:color="auto"/>
              <w:right w:val="single" w:sz="6" w:space="0" w:color="auto"/>
            </w:tcBorders>
            <w:tcMar>
              <w:top w:w="96" w:type="dxa"/>
              <w:left w:w="96" w:type="dxa"/>
              <w:bottom w:w="120" w:type="dxa"/>
              <w:right w:w="96" w:type="dxa"/>
            </w:tcMar>
            <w:vAlign w:val="center"/>
            <w:hideMark/>
          </w:tcPr>
          <w:p w14:paraId="24B4E917" w14:textId="77777777" w:rsidR="003E2BDC" w:rsidRPr="00C76BDB" w:rsidRDefault="003E2BDC" w:rsidP="00DA398A">
            <w:pPr>
              <w:jc w:val="right"/>
              <w:rPr>
                <w:rFonts w:ascii="Times New Roman" w:eastAsia="Times New Roman" w:hAnsi="Times New Roman"/>
                <w:sz w:val="20"/>
                <w:szCs w:val="20"/>
                <w:lang w:eastAsia="hr-HR"/>
              </w:rPr>
            </w:pPr>
          </w:p>
        </w:tc>
        <w:tc>
          <w:tcPr>
            <w:tcW w:w="0" w:type="auto"/>
            <w:tcBorders>
              <w:top w:val="single" w:sz="6" w:space="0" w:color="auto"/>
              <w:left w:val="single" w:sz="6" w:space="0" w:color="auto"/>
              <w:bottom w:val="single" w:sz="6" w:space="0" w:color="auto"/>
              <w:right w:val="single" w:sz="6" w:space="0" w:color="auto"/>
            </w:tcBorders>
            <w:tcMar>
              <w:top w:w="96" w:type="dxa"/>
              <w:left w:w="96" w:type="dxa"/>
              <w:bottom w:w="120" w:type="dxa"/>
              <w:right w:w="96" w:type="dxa"/>
            </w:tcMar>
            <w:vAlign w:val="center"/>
            <w:hideMark/>
          </w:tcPr>
          <w:p w14:paraId="4B5EE475" w14:textId="77777777" w:rsidR="003E2BDC" w:rsidRPr="00C76BDB" w:rsidRDefault="003E2BDC" w:rsidP="00DA398A">
            <w:pPr>
              <w:jc w:val="right"/>
              <w:rPr>
                <w:rFonts w:ascii="Times New Roman" w:eastAsia="Times New Roman" w:hAnsi="Times New Roman"/>
                <w:sz w:val="20"/>
                <w:szCs w:val="20"/>
                <w:lang w:eastAsia="hr-HR"/>
              </w:rPr>
            </w:pPr>
          </w:p>
        </w:tc>
        <w:tc>
          <w:tcPr>
            <w:tcW w:w="0" w:type="auto"/>
            <w:tcBorders>
              <w:top w:val="single" w:sz="6" w:space="0" w:color="auto"/>
              <w:left w:val="single" w:sz="6" w:space="0" w:color="auto"/>
              <w:bottom w:val="single" w:sz="6" w:space="0" w:color="auto"/>
              <w:right w:val="single" w:sz="6" w:space="0" w:color="auto"/>
            </w:tcBorders>
            <w:tcMar>
              <w:top w:w="96" w:type="dxa"/>
              <w:left w:w="96" w:type="dxa"/>
              <w:bottom w:w="120" w:type="dxa"/>
              <w:right w:w="96" w:type="dxa"/>
            </w:tcMar>
            <w:vAlign w:val="center"/>
            <w:hideMark/>
          </w:tcPr>
          <w:p w14:paraId="126F32D3" w14:textId="77777777" w:rsidR="003E2BDC" w:rsidRPr="00C76BDB" w:rsidRDefault="003E2BDC" w:rsidP="00DA398A">
            <w:pPr>
              <w:jc w:val="right"/>
              <w:rPr>
                <w:rFonts w:ascii="Times New Roman" w:eastAsia="Times New Roman" w:hAnsi="Times New Roman"/>
                <w:sz w:val="20"/>
                <w:szCs w:val="20"/>
                <w:lang w:eastAsia="hr-HR"/>
              </w:rPr>
            </w:pPr>
          </w:p>
        </w:tc>
        <w:tc>
          <w:tcPr>
            <w:tcW w:w="0" w:type="auto"/>
            <w:tcBorders>
              <w:top w:val="single" w:sz="6" w:space="0" w:color="auto"/>
              <w:left w:val="single" w:sz="6" w:space="0" w:color="auto"/>
              <w:bottom w:val="single" w:sz="6" w:space="0" w:color="auto"/>
              <w:right w:val="single" w:sz="6" w:space="0" w:color="auto"/>
            </w:tcBorders>
            <w:tcMar>
              <w:top w:w="96" w:type="dxa"/>
              <w:left w:w="96" w:type="dxa"/>
              <w:bottom w:w="120" w:type="dxa"/>
              <w:right w:w="96" w:type="dxa"/>
            </w:tcMar>
            <w:vAlign w:val="center"/>
            <w:hideMark/>
          </w:tcPr>
          <w:p w14:paraId="4EFD85B8" w14:textId="77777777" w:rsidR="003E2BDC" w:rsidRPr="00C76BDB" w:rsidRDefault="003E2BDC" w:rsidP="00DA398A">
            <w:pPr>
              <w:jc w:val="right"/>
              <w:rPr>
                <w:rFonts w:ascii="Times New Roman" w:eastAsia="Times New Roman" w:hAnsi="Times New Roman"/>
                <w:sz w:val="20"/>
                <w:szCs w:val="20"/>
                <w:lang w:eastAsia="hr-HR"/>
              </w:rPr>
            </w:pPr>
          </w:p>
        </w:tc>
        <w:tc>
          <w:tcPr>
            <w:tcW w:w="0" w:type="auto"/>
            <w:tcBorders>
              <w:top w:val="single" w:sz="6" w:space="0" w:color="auto"/>
              <w:left w:val="single" w:sz="6" w:space="0" w:color="auto"/>
              <w:bottom w:val="single" w:sz="6" w:space="0" w:color="auto"/>
              <w:right w:val="single" w:sz="6" w:space="0" w:color="auto"/>
            </w:tcBorders>
            <w:tcMar>
              <w:top w:w="96" w:type="dxa"/>
              <w:left w:w="96" w:type="dxa"/>
              <w:bottom w:w="120" w:type="dxa"/>
              <w:right w:w="96" w:type="dxa"/>
            </w:tcMar>
            <w:vAlign w:val="center"/>
            <w:hideMark/>
          </w:tcPr>
          <w:p w14:paraId="6EFFBF1B" w14:textId="77777777" w:rsidR="003E2BDC" w:rsidRPr="00C76BDB" w:rsidRDefault="003E2BDC" w:rsidP="00DA398A">
            <w:pPr>
              <w:jc w:val="right"/>
              <w:rPr>
                <w:rFonts w:ascii="Times New Roman" w:eastAsia="Times New Roman" w:hAnsi="Times New Roman"/>
                <w:sz w:val="20"/>
                <w:szCs w:val="20"/>
                <w:lang w:eastAsia="hr-HR"/>
              </w:rPr>
            </w:pPr>
          </w:p>
        </w:tc>
        <w:tc>
          <w:tcPr>
            <w:tcW w:w="0" w:type="auto"/>
            <w:tcBorders>
              <w:top w:val="single" w:sz="6" w:space="0" w:color="auto"/>
              <w:left w:val="single" w:sz="6" w:space="0" w:color="auto"/>
              <w:bottom w:val="single" w:sz="6" w:space="0" w:color="auto"/>
              <w:right w:val="single" w:sz="6" w:space="0" w:color="auto"/>
            </w:tcBorders>
            <w:tcMar>
              <w:top w:w="96" w:type="dxa"/>
              <w:left w:w="96" w:type="dxa"/>
              <w:bottom w:w="120" w:type="dxa"/>
              <w:right w:w="96" w:type="dxa"/>
            </w:tcMar>
            <w:vAlign w:val="center"/>
            <w:hideMark/>
          </w:tcPr>
          <w:p w14:paraId="645351C9" w14:textId="77777777" w:rsidR="003E2BDC" w:rsidRPr="00C76BDB" w:rsidRDefault="003E2BDC" w:rsidP="00DA398A">
            <w:pPr>
              <w:jc w:val="right"/>
              <w:rPr>
                <w:rFonts w:ascii="Times New Roman" w:eastAsia="Times New Roman" w:hAnsi="Times New Roman"/>
                <w:sz w:val="20"/>
                <w:szCs w:val="20"/>
                <w:lang w:eastAsia="hr-HR"/>
              </w:rPr>
            </w:pPr>
          </w:p>
        </w:tc>
      </w:tr>
      <w:tr w:rsidR="003E2BDC" w:rsidRPr="00C76BDB" w14:paraId="05E19389" w14:textId="77777777" w:rsidTr="00DA398A">
        <w:trPr>
          <w:jc w:val="center"/>
        </w:trPr>
        <w:tc>
          <w:tcPr>
            <w:tcW w:w="0" w:type="auto"/>
            <w:tcBorders>
              <w:top w:val="single" w:sz="6" w:space="0" w:color="auto"/>
              <w:left w:val="single" w:sz="6" w:space="0" w:color="auto"/>
              <w:bottom w:val="single" w:sz="6" w:space="0" w:color="auto"/>
              <w:right w:val="single" w:sz="6" w:space="0" w:color="auto"/>
            </w:tcBorders>
            <w:tcMar>
              <w:top w:w="96" w:type="dxa"/>
              <w:left w:w="96" w:type="dxa"/>
              <w:bottom w:w="120" w:type="dxa"/>
              <w:right w:w="96" w:type="dxa"/>
            </w:tcMar>
            <w:vAlign w:val="center"/>
            <w:hideMark/>
          </w:tcPr>
          <w:p w14:paraId="17467BBF" w14:textId="77777777" w:rsidR="003E2BDC" w:rsidRPr="00C76BDB" w:rsidRDefault="003E2BDC" w:rsidP="00DA398A">
            <w:pPr>
              <w:jc w:val="right"/>
              <w:rPr>
                <w:rFonts w:ascii="Times New Roman" w:eastAsia="Times New Roman" w:hAnsi="Times New Roman"/>
                <w:sz w:val="20"/>
                <w:szCs w:val="20"/>
                <w:lang w:eastAsia="hr-HR"/>
              </w:rPr>
            </w:pPr>
            <w:r w:rsidRPr="00C76BDB">
              <w:rPr>
                <w:rFonts w:ascii="Times New Roman" w:eastAsia="Times New Roman" w:hAnsi="Times New Roman"/>
                <w:sz w:val="20"/>
                <w:szCs w:val="20"/>
                <w:lang w:eastAsia="hr-HR"/>
              </w:rPr>
              <w:t>5.</w:t>
            </w:r>
          </w:p>
        </w:tc>
        <w:tc>
          <w:tcPr>
            <w:tcW w:w="0" w:type="auto"/>
            <w:tcBorders>
              <w:top w:val="single" w:sz="6" w:space="0" w:color="auto"/>
              <w:left w:val="single" w:sz="6" w:space="0" w:color="auto"/>
              <w:bottom w:val="single" w:sz="6" w:space="0" w:color="auto"/>
              <w:right w:val="single" w:sz="6" w:space="0" w:color="auto"/>
            </w:tcBorders>
            <w:tcMar>
              <w:top w:w="96" w:type="dxa"/>
              <w:left w:w="96" w:type="dxa"/>
              <w:bottom w:w="120" w:type="dxa"/>
              <w:right w:w="96" w:type="dxa"/>
            </w:tcMar>
            <w:vAlign w:val="center"/>
            <w:hideMark/>
          </w:tcPr>
          <w:p w14:paraId="0605F979" w14:textId="77777777" w:rsidR="003E2BDC" w:rsidRPr="00C76BDB" w:rsidRDefault="003E2BDC" w:rsidP="00DA398A">
            <w:pPr>
              <w:jc w:val="right"/>
              <w:rPr>
                <w:rFonts w:ascii="Times New Roman" w:eastAsia="Times New Roman" w:hAnsi="Times New Roman"/>
                <w:sz w:val="20"/>
                <w:szCs w:val="20"/>
                <w:lang w:eastAsia="hr-HR"/>
              </w:rPr>
            </w:pPr>
          </w:p>
        </w:tc>
        <w:tc>
          <w:tcPr>
            <w:tcW w:w="0" w:type="auto"/>
            <w:tcBorders>
              <w:top w:val="single" w:sz="6" w:space="0" w:color="auto"/>
              <w:left w:val="single" w:sz="6" w:space="0" w:color="auto"/>
              <w:bottom w:val="single" w:sz="6" w:space="0" w:color="auto"/>
              <w:right w:val="single" w:sz="6" w:space="0" w:color="auto"/>
            </w:tcBorders>
            <w:tcMar>
              <w:top w:w="96" w:type="dxa"/>
              <w:left w:w="96" w:type="dxa"/>
              <w:bottom w:w="120" w:type="dxa"/>
              <w:right w:w="96" w:type="dxa"/>
            </w:tcMar>
            <w:vAlign w:val="center"/>
            <w:hideMark/>
          </w:tcPr>
          <w:p w14:paraId="2E405B71" w14:textId="77777777" w:rsidR="003E2BDC" w:rsidRPr="00C76BDB" w:rsidRDefault="003E2BDC" w:rsidP="00DA398A">
            <w:pPr>
              <w:jc w:val="right"/>
              <w:rPr>
                <w:rFonts w:ascii="Times New Roman" w:eastAsia="Times New Roman" w:hAnsi="Times New Roman"/>
                <w:sz w:val="20"/>
                <w:szCs w:val="20"/>
                <w:lang w:eastAsia="hr-HR"/>
              </w:rPr>
            </w:pPr>
          </w:p>
        </w:tc>
        <w:tc>
          <w:tcPr>
            <w:tcW w:w="0" w:type="auto"/>
            <w:tcBorders>
              <w:top w:val="single" w:sz="6" w:space="0" w:color="auto"/>
              <w:left w:val="single" w:sz="6" w:space="0" w:color="auto"/>
              <w:bottom w:val="single" w:sz="6" w:space="0" w:color="auto"/>
              <w:right w:val="single" w:sz="6" w:space="0" w:color="auto"/>
            </w:tcBorders>
            <w:tcMar>
              <w:top w:w="96" w:type="dxa"/>
              <w:left w:w="96" w:type="dxa"/>
              <w:bottom w:w="120" w:type="dxa"/>
              <w:right w:w="96" w:type="dxa"/>
            </w:tcMar>
            <w:vAlign w:val="center"/>
            <w:hideMark/>
          </w:tcPr>
          <w:p w14:paraId="7600D8A3" w14:textId="77777777" w:rsidR="003E2BDC" w:rsidRPr="00C76BDB" w:rsidRDefault="003E2BDC" w:rsidP="00DA398A">
            <w:pPr>
              <w:jc w:val="right"/>
              <w:rPr>
                <w:rFonts w:ascii="Times New Roman" w:eastAsia="Times New Roman" w:hAnsi="Times New Roman"/>
                <w:sz w:val="20"/>
                <w:szCs w:val="20"/>
                <w:lang w:eastAsia="hr-HR"/>
              </w:rPr>
            </w:pPr>
          </w:p>
        </w:tc>
        <w:tc>
          <w:tcPr>
            <w:tcW w:w="0" w:type="auto"/>
            <w:tcBorders>
              <w:top w:val="single" w:sz="6" w:space="0" w:color="auto"/>
              <w:left w:val="single" w:sz="6" w:space="0" w:color="auto"/>
              <w:bottom w:val="single" w:sz="6" w:space="0" w:color="auto"/>
              <w:right w:val="single" w:sz="6" w:space="0" w:color="auto"/>
            </w:tcBorders>
            <w:tcMar>
              <w:top w:w="96" w:type="dxa"/>
              <w:left w:w="96" w:type="dxa"/>
              <w:bottom w:w="120" w:type="dxa"/>
              <w:right w:w="96" w:type="dxa"/>
            </w:tcMar>
            <w:vAlign w:val="center"/>
            <w:hideMark/>
          </w:tcPr>
          <w:p w14:paraId="1983D636" w14:textId="77777777" w:rsidR="003E2BDC" w:rsidRPr="00C76BDB" w:rsidRDefault="003E2BDC" w:rsidP="00DA398A">
            <w:pPr>
              <w:jc w:val="right"/>
              <w:rPr>
                <w:rFonts w:ascii="Times New Roman" w:eastAsia="Times New Roman" w:hAnsi="Times New Roman"/>
                <w:sz w:val="20"/>
                <w:szCs w:val="20"/>
                <w:lang w:eastAsia="hr-HR"/>
              </w:rPr>
            </w:pPr>
          </w:p>
        </w:tc>
        <w:tc>
          <w:tcPr>
            <w:tcW w:w="0" w:type="auto"/>
            <w:tcBorders>
              <w:top w:val="single" w:sz="6" w:space="0" w:color="auto"/>
              <w:left w:val="single" w:sz="6" w:space="0" w:color="auto"/>
              <w:bottom w:val="single" w:sz="6" w:space="0" w:color="auto"/>
              <w:right w:val="single" w:sz="6" w:space="0" w:color="auto"/>
            </w:tcBorders>
            <w:tcMar>
              <w:top w:w="96" w:type="dxa"/>
              <w:left w:w="96" w:type="dxa"/>
              <w:bottom w:w="120" w:type="dxa"/>
              <w:right w:w="96" w:type="dxa"/>
            </w:tcMar>
            <w:vAlign w:val="center"/>
            <w:hideMark/>
          </w:tcPr>
          <w:p w14:paraId="71BD85CB" w14:textId="77777777" w:rsidR="003E2BDC" w:rsidRPr="00C76BDB" w:rsidRDefault="003E2BDC" w:rsidP="00DA398A">
            <w:pPr>
              <w:jc w:val="right"/>
              <w:rPr>
                <w:rFonts w:ascii="Times New Roman" w:eastAsia="Times New Roman" w:hAnsi="Times New Roman"/>
                <w:sz w:val="20"/>
                <w:szCs w:val="20"/>
                <w:lang w:eastAsia="hr-HR"/>
              </w:rPr>
            </w:pPr>
          </w:p>
        </w:tc>
        <w:tc>
          <w:tcPr>
            <w:tcW w:w="0" w:type="auto"/>
            <w:tcBorders>
              <w:top w:val="single" w:sz="6" w:space="0" w:color="auto"/>
              <w:left w:val="single" w:sz="6" w:space="0" w:color="auto"/>
              <w:bottom w:val="single" w:sz="6" w:space="0" w:color="auto"/>
              <w:right w:val="single" w:sz="6" w:space="0" w:color="auto"/>
            </w:tcBorders>
            <w:tcMar>
              <w:top w:w="96" w:type="dxa"/>
              <w:left w:w="96" w:type="dxa"/>
              <w:bottom w:w="120" w:type="dxa"/>
              <w:right w:w="96" w:type="dxa"/>
            </w:tcMar>
            <w:vAlign w:val="center"/>
            <w:hideMark/>
          </w:tcPr>
          <w:p w14:paraId="0EC2B516" w14:textId="77777777" w:rsidR="003E2BDC" w:rsidRPr="00C76BDB" w:rsidRDefault="003E2BDC" w:rsidP="00DA398A">
            <w:pPr>
              <w:jc w:val="right"/>
              <w:rPr>
                <w:rFonts w:ascii="Times New Roman" w:eastAsia="Times New Roman" w:hAnsi="Times New Roman"/>
                <w:sz w:val="20"/>
                <w:szCs w:val="20"/>
                <w:lang w:eastAsia="hr-HR"/>
              </w:rPr>
            </w:pPr>
          </w:p>
        </w:tc>
        <w:tc>
          <w:tcPr>
            <w:tcW w:w="0" w:type="auto"/>
            <w:tcBorders>
              <w:top w:val="single" w:sz="6" w:space="0" w:color="auto"/>
              <w:left w:val="single" w:sz="6" w:space="0" w:color="auto"/>
              <w:bottom w:val="single" w:sz="6" w:space="0" w:color="auto"/>
              <w:right w:val="single" w:sz="6" w:space="0" w:color="auto"/>
            </w:tcBorders>
            <w:tcMar>
              <w:top w:w="96" w:type="dxa"/>
              <w:left w:w="96" w:type="dxa"/>
              <w:bottom w:w="120" w:type="dxa"/>
              <w:right w:w="96" w:type="dxa"/>
            </w:tcMar>
            <w:vAlign w:val="center"/>
            <w:hideMark/>
          </w:tcPr>
          <w:p w14:paraId="5EA9B5AD" w14:textId="77777777" w:rsidR="003E2BDC" w:rsidRPr="00C76BDB" w:rsidRDefault="003E2BDC" w:rsidP="00DA398A">
            <w:pPr>
              <w:jc w:val="right"/>
              <w:rPr>
                <w:rFonts w:ascii="Times New Roman" w:eastAsia="Times New Roman" w:hAnsi="Times New Roman"/>
                <w:sz w:val="20"/>
                <w:szCs w:val="20"/>
                <w:lang w:eastAsia="hr-HR"/>
              </w:rPr>
            </w:pPr>
          </w:p>
        </w:tc>
        <w:tc>
          <w:tcPr>
            <w:tcW w:w="0" w:type="auto"/>
            <w:tcBorders>
              <w:top w:val="single" w:sz="6" w:space="0" w:color="auto"/>
              <w:left w:val="single" w:sz="6" w:space="0" w:color="auto"/>
              <w:bottom w:val="single" w:sz="6" w:space="0" w:color="auto"/>
              <w:right w:val="single" w:sz="6" w:space="0" w:color="auto"/>
            </w:tcBorders>
            <w:tcMar>
              <w:top w:w="96" w:type="dxa"/>
              <w:left w:w="96" w:type="dxa"/>
              <w:bottom w:w="120" w:type="dxa"/>
              <w:right w:w="96" w:type="dxa"/>
            </w:tcMar>
            <w:vAlign w:val="center"/>
            <w:hideMark/>
          </w:tcPr>
          <w:p w14:paraId="2FAB9FE4" w14:textId="77777777" w:rsidR="003E2BDC" w:rsidRPr="00C76BDB" w:rsidRDefault="003E2BDC" w:rsidP="00DA398A">
            <w:pPr>
              <w:jc w:val="right"/>
              <w:rPr>
                <w:rFonts w:ascii="Times New Roman" w:eastAsia="Times New Roman" w:hAnsi="Times New Roman"/>
                <w:sz w:val="20"/>
                <w:szCs w:val="20"/>
                <w:lang w:eastAsia="hr-HR"/>
              </w:rPr>
            </w:pPr>
          </w:p>
        </w:tc>
        <w:tc>
          <w:tcPr>
            <w:tcW w:w="0" w:type="auto"/>
            <w:tcBorders>
              <w:top w:val="single" w:sz="6" w:space="0" w:color="auto"/>
              <w:left w:val="single" w:sz="6" w:space="0" w:color="auto"/>
              <w:bottom w:val="single" w:sz="6" w:space="0" w:color="auto"/>
              <w:right w:val="single" w:sz="6" w:space="0" w:color="auto"/>
            </w:tcBorders>
            <w:tcMar>
              <w:top w:w="96" w:type="dxa"/>
              <w:left w:w="96" w:type="dxa"/>
              <w:bottom w:w="120" w:type="dxa"/>
              <w:right w:w="96" w:type="dxa"/>
            </w:tcMar>
            <w:vAlign w:val="center"/>
            <w:hideMark/>
          </w:tcPr>
          <w:p w14:paraId="6621B2D6" w14:textId="77777777" w:rsidR="003E2BDC" w:rsidRPr="00C76BDB" w:rsidRDefault="003E2BDC" w:rsidP="00DA398A">
            <w:pPr>
              <w:jc w:val="right"/>
              <w:rPr>
                <w:rFonts w:ascii="Times New Roman" w:eastAsia="Times New Roman" w:hAnsi="Times New Roman"/>
                <w:sz w:val="20"/>
                <w:szCs w:val="20"/>
                <w:lang w:eastAsia="hr-HR"/>
              </w:rPr>
            </w:pPr>
          </w:p>
        </w:tc>
        <w:tc>
          <w:tcPr>
            <w:tcW w:w="0" w:type="auto"/>
            <w:tcBorders>
              <w:top w:val="single" w:sz="6" w:space="0" w:color="auto"/>
              <w:left w:val="single" w:sz="6" w:space="0" w:color="auto"/>
              <w:bottom w:val="single" w:sz="6" w:space="0" w:color="auto"/>
              <w:right w:val="single" w:sz="6" w:space="0" w:color="auto"/>
            </w:tcBorders>
            <w:tcMar>
              <w:top w:w="96" w:type="dxa"/>
              <w:left w:w="96" w:type="dxa"/>
              <w:bottom w:w="120" w:type="dxa"/>
              <w:right w:w="96" w:type="dxa"/>
            </w:tcMar>
            <w:vAlign w:val="center"/>
            <w:hideMark/>
          </w:tcPr>
          <w:p w14:paraId="35D6A0BF" w14:textId="77777777" w:rsidR="003E2BDC" w:rsidRPr="00C76BDB" w:rsidRDefault="003E2BDC" w:rsidP="00DA398A">
            <w:pPr>
              <w:jc w:val="right"/>
              <w:rPr>
                <w:rFonts w:ascii="Times New Roman" w:eastAsia="Times New Roman" w:hAnsi="Times New Roman"/>
                <w:sz w:val="20"/>
                <w:szCs w:val="20"/>
                <w:lang w:eastAsia="hr-HR"/>
              </w:rPr>
            </w:pPr>
          </w:p>
        </w:tc>
      </w:tr>
      <w:tr w:rsidR="003E2BDC" w:rsidRPr="00C76BDB" w14:paraId="2ABF67E9" w14:textId="77777777" w:rsidTr="00DA398A">
        <w:trPr>
          <w:jc w:val="center"/>
        </w:trPr>
        <w:tc>
          <w:tcPr>
            <w:tcW w:w="0" w:type="auto"/>
            <w:tcBorders>
              <w:top w:val="single" w:sz="6" w:space="0" w:color="auto"/>
              <w:left w:val="single" w:sz="6" w:space="0" w:color="auto"/>
              <w:bottom w:val="single" w:sz="6" w:space="0" w:color="auto"/>
              <w:right w:val="single" w:sz="6" w:space="0" w:color="auto"/>
            </w:tcBorders>
            <w:tcMar>
              <w:top w:w="96" w:type="dxa"/>
              <w:left w:w="96" w:type="dxa"/>
              <w:bottom w:w="120" w:type="dxa"/>
              <w:right w:w="96" w:type="dxa"/>
            </w:tcMar>
            <w:vAlign w:val="center"/>
            <w:hideMark/>
          </w:tcPr>
          <w:p w14:paraId="39E5A192" w14:textId="77777777" w:rsidR="003E2BDC" w:rsidRPr="00C76BDB" w:rsidRDefault="003E2BDC" w:rsidP="00DA398A">
            <w:pPr>
              <w:jc w:val="right"/>
              <w:rPr>
                <w:rFonts w:ascii="Times New Roman" w:eastAsia="Times New Roman" w:hAnsi="Times New Roman"/>
                <w:sz w:val="20"/>
                <w:szCs w:val="20"/>
                <w:lang w:eastAsia="hr-HR"/>
              </w:rPr>
            </w:pPr>
            <w:r w:rsidRPr="00C76BDB">
              <w:rPr>
                <w:rFonts w:ascii="Times New Roman" w:eastAsia="Times New Roman" w:hAnsi="Times New Roman"/>
                <w:sz w:val="20"/>
                <w:szCs w:val="20"/>
                <w:lang w:eastAsia="hr-HR"/>
              </w:rPr>
              <w:t>6.</w:t>
            </w:r>
          </w:p>
        </w:tc>
        <w:tc>
          <w:tcPr>
            <w:tcW w:w="0" w:type="auto"/>
            <w:tcBorders>
              <w:top w:val="single" w:sz="6" w:space="0" w:color="auto"/>
              <w:left w:val="single" w:sz="6" w:space="0" w:color="auto"/>
              <w:bottom w:val="single" w:sz="6" w:space="0" w:color="auto"/>
              <w:right w:val="single" w:sz="6" w:space="0" w:color="auto"/>
            </w:tcBorders>
            <w:tcMar>
              <w:top w:w="96" w:type="dxa"/>
              <w:left w:w="96" w:type="dxa"/>
              <w:bottom w:w="120" w:type="dxa"/>
              <w:right w:w="96" w:type="dxa"/>
            </w:tcMar>
            <w:vAlign w:val="center"/>
            <w:hideMark/>
          </w:tcPr>
          <w:p w14:paraId="39743DB9" w14:textId="77777777" w:rsidR="003E2BDC" w:rsidRPr="00C76BDB" w:rsidRDefault="003E2BDC" w:rsidP="00DA398A">
            <w:pPr>
              <w:jc w:val="right"/>
              <w:rPr>
                <w:rFonts w:ascii="Times New Roman" w:eastAsia="Times New Roman" w:hAnsi="Times New Roman"/>
                <w:sz w:val="20"/>
                <w:szCs w:val="20"/>
                <w:lang w:eastAsia="hr-HR"/>
              </w:rPr>
            </w:pPr>
          </w:p>
        </w:tc>
        <w:tc>
          <w:tcPr>
            <w:tcW w:w="0" w:type="auto"/>
            <w:tcBorders>
              <w:top w:val="single" w:sz="6" w:space="0" w:color="auto"/>
              <w:left w:val="single" w:sz="6" w:space="0" w:color="auto"/>
              <w:bottom w:val="single" w:sz="6" w:space="0" w:color="auto"/>
              <w:right w:val="single" w:sz="6" w:space="0" w:color="auto"/>
            </w:tcBorders>
            <w:tcMar>
              <w:top w:w="96" w:type="dxa"/>
              <w:left w:w="96" w:type="dxa"/>
              <w:bottom w:w="120" w:type="dxa"/>
              <w:right w:w="96" w:type="dxa"/>
            </w:tcMar>
            <w:vAlign w:val="center"/>
            <w:hideMark/>
          </w:tcPr>
          <w:p w14:paraId="3B70BA53" w14:textId="77777777" w:rsidR="003E2BDC" w:rsidRPr="00C76BDB" w:rsidRDefault="003E2BDC" w:rsidP="00DA398A">
            <w:pPr>
              <w:jc w:val="right"/>
              <w:rPr>
                <w:rFonts w:ascii="Times New Roman" w:eastAsia="Times New Roman" w:hAnsi="Times New Roman"/>
                <w:sz w:val="20"/>
                <w:szCs w:val="20"/>
                <w:lang w:eastAsia="hr-HR"/>
              </w:rPr>
            </w:pPr>
          </w:p>
        </w:tc>
        <w:tc>
          <w:tcPr>
            <w:tcW w:w="0" w:type="auto"/>
            <w:tcBorders>
              <w:top w:val="single" w:sz="6" w:space="0" w:color="auto"/>
              <w:left w:val="single" w:sz="6" w:space="0" w:color="auto"/>
              <w:bottom w:val="single" w:sz="6" w:space="0" w:color="auto"/>
              <w:right w:val="single" w:sz="6" w:space="0" w:color="auto"/>
            </w:tcBorders>
            <w:tcMar>
              <w:top w:w="96" w:type="dxa"/>
              <w:left w:w="96" w:type="dxa"/>
              <w:bottom w:w="120" w:type="dxa"/>
              <w:right w:w="96" w:type="dxa"/>
            </w:tcMar>
            <w:vAlign w:val="center"/>
            <w:hideMark/>
          </w:tcPr>
          <w:p w14:paraId="6EA8CD01" w14:textId="77777777" w:rsidR="003E2BDC" w:rsidRPr="00C76BDB" w:rsidRDefault="003E2BDC" w:rsidP="00DA398A">
            <w:pPr>
              <w:jc w:val="right"/>
              <w:rPr>
                <w:rFonts w:ascii="Times New Roman" w:eastAsia="Times New Roman" w:hAnsi="Times New Roman"/>
                <w:sz w:val="20"/>
                <w:szCs w:val="20"/>
                <w:lang w:eastAsia="hr-HR"/>
              </w:rPr>
            </w:pPr>
          </w:p>
        </w:tc>
        <w:tc>
          <w:tcPr>
            <w:tcW w:w="0" w:type="auto"/>
            <w:tcBorders>
              <w:top w:val="single" w:sz="6" w:space="0" w:color="auto"/>
              <w:left w:val="single" w:sz="6" w:space="0" w:color="auto"/>
              <w:bottom w:val="single" w:sz="6" w:space="0" w:color="auto"/>
              <w:right w:val="single" w:sz="6" w:space="0" w:color="auto"/>
            </w:tcBorders>
            <w:tcMar>
              <w:top w:w="96" w:type="dxa"/>
              <w:left w:w="96" w:type="dxa"/>
              <w:bottom w:w="120" w:type="dxa"/>
              <w:right w:w="96" w:type="dxa"/>
            </w:tcMar>
            <w:vAlign w:val="center"/>
            <w:hideMark/>
          </w:tcPr>
          <w:p w14:paraId="5CCD8ACF" w14:textId="77777777" w:rsidR="003E2BDC" w:rsidRPr="00C76BDB" w:rsidRDefault="003E2BDC" w:rsidP="00DA398A">
            <w:pPr>
              <w:jc w:val="right"/>
              <w:rPr>
                <w:rFonts w:ascii="Times New Roman" w:eastAsia="Times New Roman" w:hAnsi="Times New Roman"/>
                <w:sz w:val="20"/>
                <w:szCs w:val="20"/>
                <w:lang w:eastAsia="hr-HR"/>
              </w:rPr>
            </w:pPr>
          </w:p>
        </w:tc>
        <w:tc>
          <w:tcPr>
            <w:tcW w:w="0" w:type="auto"/>
            <w:tcBorders>
              <w:top w:val="single" w:sz="6" w:space="0" w:color="auto"/>
              <w:left w:val="single" w:sz="6" w:space="0" w:color="auto"/>
              <w:bottom w:val="single" w:sz="6" w:space="0" w:color="auto"/>
              <w:right w:val="single" w:sz="6" w:space="0" w:color="auto"/>
            </w:tcBorders>
            <w:tcMar>
              <w:top w:w="96" w:type="dxa"/>
              <w:left w:w="96" w:type="dxa"/>
              <w:bottom w:w="120" w:type="dxa"/>
              <w:right w:w="96" w:type="dxa"/>
            </w:tcMar>
            <w:vAlign w:val="center"/>
            <w:hideMark/>
          </w:tcPr>
          <w:p w14:paraId="54531352" w14:textId="77777777" w:rsidR="003E2BDC" w:rsidRPr="00C76BDB" w:rsidRDefault="003E2BDC" w:rsidP="00DA398A">
            <w:pPr>
              <w:jc w:val="right"/>
              <w:rPr>
                <w:rFonts w:ascii="Times New Roman" w:eastAsia="Times New Roman" w:hAnsi="Times New Roman"/>
                <w:sz w:val="20"/>
                <w:szCs w:val="20"/>
                <w:lang w:eastAsia="hr-HR"/>
              </w:rPr>
            </w:pPr>
          </w:p>
        </w:tc>
        <w:tc>
          <w:tcPr>
            <w:tcW w:w="0" w:type="auto"/>
            <w:tcBorders>
              <w:top w:val="single" w:sz="6" w:space="0" w:color="auto"/>
              <w:left w:val="single" w:sz="6" w:space="0" w:color="auto"/>
              <w:bottom w:val="single" w:sz="6" w:space="0" w:color="auto"/>
              <w:right w:val="single" w:sz="6" w:space="0" w:color="auto"/>
            </w:tcBorders>
            <w:tcMar>
              <w:top w:w="96" w:type="dxa"/>
              <w:left w:w="96" w:type="dxa"/>
              <w:bottom w:w="120" w:type="dxa"/>
              <w:right w:w="96" w:type="dxa"/>
            </w:tcMar>
            <w:vAlign w:val="center"/>
            <w:hideMark/>
          </w:tcPr>
          <w:p w14:paraId="12190EC1" w14:textId="77777777" w:rsidR="003E2BDC" w:rsidRPr="00C76BDB" w:rsidRDefault="003E2BDC" w:rsidP="00DA398A">
            <w:pPr>
              <w:jc w:val="right"/>
              <w:rPr>
                <w:rFonts w:ascii="Times New Roman" w:eastAsia="Times New Roman" w:hAnsi="Times New Roman"/>
                <w:sz w:val="20"/>
                <w:szCs w:val="20"/>
                <w:lang w:eastAsia="hr-HR"/>
              </w:rPr>
            </w:pPr>
          </w:p>
        </w:tc>
        <w:tc>
          <w:tcPr>
            <w:tcW w:w="0" w:type="auto"/>
            <w:tcBorders>
              <w:top w:val="single" w:sz="6" w:space="0" w:color="auto"/>
              <w:left w:val="single" w:sz="6" w:space="0" w:color="auto"/>
              <w:bottom w:val="single" w:sz="6" w:space="0" w:color="auto"/>
              <w:right w:val="single" w:sz="6" w:space="0" w:color="auto"/>
            </w:tcBorders>
            <w:tcMar>
              <w:top w:w="96" w:type="dxa"/>
              <w:left w:w="96" w:type="dxa"/>
              <w:bottom w:w="120" w:type="dxa"/>
              <w:right w:w="96" w:type="dxa"/>
            </w:tcMar>
            <w:vAlign w:val="center"/>
            <w:hideMark/>
          </w:tcPr>
          <w:p w14:paraId="6657AD0C" w14:textId="77777777" w:rsidR="003E2BDC" w:rsidRPr="00C76BDB" w:rsidRDefault="003E2BDC" w:rsidP="00DA398A">
            <w:pPr>
              <w:jc w:val="right"/>
              <w:rPr>
                <w:rFonts w:ascii="Times New Roman" w:eastAsia="Times New Roman" w:hAnsi="Times New Roman"/>
                <w:sz w:val="20"/>
                <w:szCs w:val="20"/>
                <w:lang w:eastAsia="hr-HR"/>
              </w:rPr>
            </w:pPr>
          </w:p>
        </w:tc>
        <w:tc>
          <w:tcPr>
            <w:tcW w:w="0" w:type="auto"/>
            <w:tcBorders>
              <w:top w:val="single" w:sz="6" w:space="0" w:color="auto"/>
              <w:left w:val="single" w:sz="6" w:space="0" w:color="auto"/>
              <w:bottom w:val="single" w:sz="6" w:space="0" w:color="auto"/>
              <w:right w:val="single" w:sz="6" w:space="0" w:color="auto"/>
            </w:tcBorders>
            <w:tcMar>
              <w:top w:w="96" w:type="dxa"/>
              <w:left w:w="96" w:type="dxa"/>
              <w:bottom w:w="120" w:type="dxa"/>
              <w:right w:w="96" w:type="dxa"/>
            </w:tcMar>
            <w:vAlign w:val="center"/>
            <w:hideMark/>
          </w:tcPr>
          <w:p w14:paraId="4C968245" w14:textId="77777777" w:rsidR="003E2BDC" w:rsidRPr="00C76BDB" w:rsidRDefault="003E2BDC" w:rsidP="00DA398A">
            <w:pPr>
              <w:jc w:val="right"/>
              <w:rPr>
                <w:rFonts w:ascii="Times New Roman" w:eastAsia="Times New Roman" w:hAnsi="Times New Roman"/>
                <w:sz w:val="20"/>
                <w:szCs w:val="20"/>
                <w:lang w:eastAsia="hr-HR"/>
              </w:rPr>
            </w:pPr>
          </w:p>
        </w:tc>
        <w:tc>
          <w:tcPr>
            <w:tcW w:w="0" w:type="auto"/>
            <w:tcBorders>
              <w:top w:val="single" w:sz="6" w:space="0" w:color="auto"/>
              <w:left w:val="single" w:sz="6" w:space="0" w:color="auto"/>
              <w:bottom w:val="single" w:sz="6" w:space="0" w:color="auto"/>
              <w:right w:val="single" w:sz="6" w:space="0" w:color="auto"/>
            </w:tcBorders>
            <w:tcMar>
              <w:top w:w="96" w:type="dxa"/>
              <w:left w:w="96" w:type="dxa"/>
              <w:bottom w:w="120" w:type="dxa"/>
              <w:right w:w="96" w:type="dxa"/>
            </w:tcMar>
            <w:vAlign w:val="center"/>
            <w:hideMark/>
          </w:tcPr>
          <w:p w14:paraId="451073E6" w14:textId="77777777" w:rsidR="003E2BDC" w:rsidRPr="00C76BDB" w:rsidRDefault="003E2BDC" w:rsidP="00DA398A">
            <w:pPr>
              <w:jc w:val="right"/>
              <w:rPr>
                <w:rFonts w:ascii="Times New Roman" w:eastAsia="Times New Roman" w:hAnsi="Times New Roman"/>
                <w:sz w:val="20"/>
                <w:szCs w:val="20"/>
                <w:lang w:eastAsia="hr-HR"/>
              </w:rPr>
            </w:pPr>
          </w:p>
        </w:tc>
        <w:tc>
          <w:tcPr>
            <w:tcW w:w="0" w:type="auto"/>
            <w:tcBorders>
              <w:top w:val="single" w:sz="6" w:space="0" w:color="auto"/>
              <w:left w:val="single" w:sz="6" w:space="0" w:color="auto"/>
              <w:bottom w:val="single" w:sz="6" w:space="0" w:color="auto"/>
              <w:right w:val="single" w:sz="6" w:space="0" w:color="auto"/>
            </w:tcBorders>
            <w:tcMar>
              <w:top w:w="96" w:type="dxa"/>
              <w:left w:w="96" w:type="dxa"/>
              <w:bottom w:w="120" w:type="dxa"/>
              <w:right w:w="96" w:type="dxa"/>
            </w:tcMar>
            <w:vAlign w:val="center"/>
            <w:hideMark/>
          </w:tcPr>
          <w:p w14:paraId="233B0870" w14:textId="77777777" w:rsidR="003E2BDC" w:rsidRPr="00C76BDB" w:rsidRDefault="003E2BDC" w:rsidP="00DA398A">
            <w:pPr>
              <w:jc w:val="right"/>
              <w:rPr>
                <w:rFonts w:ascii="Times New Roman" w:eastAsia="Times New Roman" w:hAnsi="Times New Roman"/>
                <w:sz w:val="20"/>
                <w:szCs w:val="20"/>
                <w:lang w:eastAsia="hr-HR"/>
              </w:rPr>
            </w:pPr>
          </w:p>
        </w:tc>
      </w:tr>
      <w:tr w:rsidR="003E2BDC" w:rsidRPr="00C76BDB" w14:paraId="6097FBE2" w14:textId="77777777" w:rsidTr="00DA398A">
        <w:trPr>
          <w:jc w:val="center"/>
        </w:trPr>
        <w:tc>
          <w:tcPr>
            <w:tcW w:w="0" w:type="auto"/>
            <w:tcBorders>
              <w:top w:val="single" w:sz="6" w:space="0" w:color="auto"/>
              <w:left w:val="single" w:sz="6" w:space="0" w:color="auto"/>
              <w:bottom w:val="single" w:sz="6" w:space="0" w:color="auto"/>
              <w:right w:val="single" w:sz="6" w:space="0" w:color="auto"/>
            </w:tcBorders>
            <w:tcMar>
              <w:top w:w="96" w:type="dxa"/>
              <w:left w:w="96" w:type="dxa"/>
              <w:bottom w:w="120" w:type="dxa"/>
              <w:right w:w="96" w:type="dxa"/>
            </w:tcMar>
            <w:vAlign w:val="center"/>
            <w:hideMark/>
          </w:tcPr>
          <w:p w14:paraId="0C022A78" w14:textId="77777777" w:rsidR="003E2BDC" w:rsidRPr="00C76BDB" w:rsidRDefault="003E2BDC" w:rsidP="00DA398A">
            <w:pPr>
              <w:jc w:val="right"/>
              <w:rPr>
                <w:rFonts w:ascii="Times New Roman" w:eastAsia="Times New Roman" w:hAnsi="Times New Roman"/>
                <w:sz w:val="20"/>
                <w:szCs w:val="20"/>
                <w:lang w:eastAsia="hr-HR"/>
              </w:rPr>
            </w:pPr>
            <w:r w:rsidRPr="00C76BDB">
              <w:rPr>
                <w:rFonts w:ascii="Times New Roman" w:eastAsia="Times New Roman" w:hAnsi="Times New Roman"/>
                <w:sz w:val="20"/>
                <w:szCs w:val="20"/>
                <w:lang w:eastAsia="hr-HR"/>
              </w:rPr>
              <w:t>7.</w:t>
            </w:r>
          </w:p>
        </w:tc>
        <w:tc>
          <w:tcPr>
            <w:tcW w:w="0" w:type="auto"/>
            <w:tcBorders>
              <w:top w:val="single" w:sz="6" w:space="0" w:color="auto"/>
              <w:left w:val="single" w:sz="6" w:space="0" w:color="auto"/>
              <w:bottom w:val="single" w:sz="6" w:space="0" w:color="auto"/>
              <w:right w:val="single" w:sz="6" w:space="0" w:color="auto"/>
            </w:tcBorders>
            <w:tcMar>
              <w:top w:w="96" w:type="dxa"/>
              <w:left w:w="96" w:type="dxa"/>
              <w:bottom w:w="120" w:type="dxa"/>
              <w:right w:w="96" w:type="dxa"/>
            </w:tcMar>
            <w:vAlign w:val="center"/>
            <w:hideMark/>
          </w:tcPr>
          <w:p w14:paraId="4A23E262" w14:textId="77777777" w:rsidR="003E2BDC" w:rsidRPr="00C76BDB" w:rsidRDefault="003E2BDC" w:rsidP="00DA398A">
            <w:pPr>
              <w:jc w:val="right"/>
              <w:rPr>
                <w:rFonts w:ascii="Times New Roman" w:eastAsia="Times New Roman" w:hAnsi="Times New Roman"/>
                <w:sz w:val="20"/>
                <w:szCs w:val="20"/>
                <w:lang w:eastAsia="hr-HR"/>
              </w:rPr>
            </w:pPr>
          </w:p>
        </w:tc>
        <w:tc>
          <w:tcPr>
            <w:tcW w:w="0" w:type="auto"/>
            <w:tcBorders>
              <w:top w:val="single" w:sz="6" w:space="0" w:color="auto"/>
              <w:left w:val="single" w:sz="6" w:space="0" w:color="auto"/>
              <w:bottom w:val="single" w:sz="6" w:space="0" w:color="auto"/>
              <w:right w:val="single" w:sz="6" w:space="0" w:color="auto"/>
            </w:tcBorders>
            <w:tcMar>
              <w:top w:w="96" w:type="dxa"/>
              <w:left w:w="96" w:type="dxa"/>
              <w:bottom w:w="120" w:type="dxa"/>
              <w:right w:w="96" w:type="dxa"/>
            </w:tcMar>
            <w:vAlign w:val="center"/>
            <w:hideMark/>
          </w:tcPr>
          <w:p w14:paraId="5DB0AA8F" w14:textId="77777777" w:rsidR="003E2BDC" w:rsidRPr="00C76BDB" w:rsidRDefault="003E2BDC" w:rsidP="00DA398A">
            <w:pPr>
              <w:jc w:val="right"/>
              <w:rPr>
                <w:rFonts w:ascii="Times New Roman" w:eastAsia="Times New Roman" w:hAnsi="Times New Roman"/>
                <w:sz w:val="20"/>
                <w:szCs w:val="20"/>
                <w:lang w:eastAsia="hr-HR"/>
              </w:rPr>
            </w:pPr>
          </w:p>
        </w:tc>
        <w:tc>
          <w:tcPr>
            <w:tcW w:w="0" w:type="auto"/>
            <w:tcBorders>
              <w:top w:val="single" w:sz="6" w:space="0" w:color="auto"/>
              <w:left w:val="single" w:sz="6" w:space="0" w:color="auto"/>
              <w:bottom w:val="single" w:sz="6" w:space="0" w:color="auto"/>
              <w:right w:val="single" w:sz="6" w:space="0" w:color="auto"/>
            </w:tcBorders>
            <w:tcMar>
              <w:top w:w="96" w:type="dxa"/>
              <w:left w:w="96" w:type="dxa"/>
              <w:bottom w:w="120" w:type="dxa"/>
              <w:right w:w="96" w:type="dxa"/>
            </w:tcMar>
            <w:vAlign w:val="center"/>
            <w:hideMark/>
          </w:tcPr>
          <w:p w14:paraId="5D8C0B6F" w14:textId="77777777" w:rsidR="003E2BDC" w:rsidRPr="00C76BDB" w:rsidRDefault="003E2BDC" w:rsidP="00DA398A">
            <w:pPr>
              <w:jc w:val="right"/>
              <w:rPr>
                <w:rFonts w:ascii="Times New Roman" w:eastAsia="Times New Roman" w:hAnsi="Times New Roman"/>
                <w:sz w:val="20"/>
                <w:szCs w:val="20"/>
                <w:lang w:eastAsia="hr-HR"/>
              </w:rPr>
            </w:pPr>
          </w:p>
        </w:tc>
        <w:tc>
          <w:tcPr>
            <w:tcW w:w="0" w:type="auto"/>
            <w:tcBorders>
              <w:top w:val="single" w:sz="6" w:space="0" w:color="auto"/>
              <w:left w:val="single" w:sz="6" w:space="0" w:color="auto"/>
              <w:bottom w:val="single" w:sz="6" w:space="0" w:color="auto"/>
              <w:right w:val="single" w:sz="6" w:space="0" w:color="auto"/>
            </w:tcBorders>
            <w:tcMar>
              <w:top w:w="96" w:type="dxa"/>
              <w:left w:w="96" w:type="dxa"/>
              <w:bottom w:w="120" w:type="dxa"/>
              <w:right w:w="96" w:type="dxa"/>
            </w:tcMar>
            <w:vAlign w:val="center"/>
            <w:hideMark/>
          </w:tcPr>
          <w:p w14:paraId="609F9935" w14:textId="77777777" w:rsidR="003E2BDC" w:rsidRPr="00C76BDB" w:rsidRDefault="003E2BDC" w:rsidP="00DA398A">
            <w:pPr>
              <w:jc w:val="right"/>
              <w:rPr>
                <w:rFonts w:ascii="Times New Roman" w:eastAsia="Times New Roman" w:hAnsi="Times New Roman"/>
                <w:sz w:val="20"/>
                <w:szCs w:val="20"/>
                <w:lang w:eastAsia="hr-HR"/>
              </w:rPr>
            </w:pPr>
          </w:p>
        </w:tc>
        <w:tc>
          <w:tcPr>
            <w:tcW w:w="0" w:type="auto"/>
            <w:tcBorders>
              <w:top w:val="single" w:sz="6" w:space="0" w:color="auto"/>
              <w:left w:val="single" w:sz="6" w:space="0" w:color="auto"/>
              <w:bottom w:val="single" w:sz="6" w:space="0" w:color="auto"/>
              <w:right w:val="single" w:sz="6" w:space="0" w:color="auto"/>
            </w:tcBorders>
            <w:tcMar>
              <w:top w:w="96" w:type="dxa"/>
              <w:left w:w="96" w:type="dxa"/>
              <w:bottom w:w="120" w:type="dxa"/>
              <w:right w:w="96" w:type="dxa"/>
            </w:tcMar>
            <w:vAlign w:val="center"/>
            <w:hideMark/>
          </w:tcPr>
          <w:p w14:paraId="65C57811" w14:textId="77777777" w:rsidR="003E2BDC" w:rsidRPr="00C76BDB" w:rsidRDefault="003E2BDC" w:rsidP="00DA398A">
            <w:pPr>
              <w:jc w:val="right"/>
              <w:rPr>
                <w:rFonts w:ascii="Times New Roman" w:eastAsia="Times New Roman" w:hAnsi="Times New Roman"/>
                <w:sz w:val="20"/>
                <w:szCs w:val="20"/>
                <w:lang w:eastAsia="hr-HR"/>
              </w:rPr>
            </w:pPr>
          </w:p>
        </w:tc>
        <w:tc>
          <w:tcPr>
            <w:tcW w:w="0" w:type="auto"/>
            <w:tcBorders>
              <w:top w:val="single" w:sz="6" w:space="0" w:color="auto"/>
              <w:left w:val="single" w:sz="6" w:space="0" w:color="auto"/>
              <w:bottom w:val="single" w:sz="6" w:space="0" w:color="auto"/>
              <w:right w:val="single" w:sz="6" w:space="0" w:color="auto"/>
            </w:tcBorders>
            <w:tcMar>
              <w:top w:w="96" w:type="dxa"/>
              <w:left w:w="96" w:type="dxa"/>
              <w:bottom w:w="120" w:type="dxa"/>
              <w:right w:w="96" w:type="dxa"/>
            </w:tcMar>
            <w:vAlign w:val="center"/>
            <w:hideMark/>
          </w:tcPr>
          <w:p w14:paraId="639C2101" w14:textId="77777777" w:rsidR="003E2BDC" w:rsidRPr="00C76BDB" w:rsidRDefault="003E2BDC" w:rsidP="00DA398A">
            <w:pPr>
              <w:jc w:val="right"/>
              <w:rPr>
                <w:rFonts w:ascii="Times New Roman" w:eastAsia="Times New Roman" w:hAnsi="Times New Roman"/>
                <w:sz w:val="20"/>
                <w:szCs w:val="20"/>
                <w:lang w:eastAsia="hr-HR"/>
              </w:rPr>
            </w:pPr>
          </w:p>
        </w:tc>
        <w:tc>
          <w:tcPr>
            <w:tcW w:w="0" w:type="auto"/>
            <w:tcBorders>
              <w:top w:val="single" w:sz="6" w:space="0" w:color="auto"/>
              <w:left w:val="single" w:sz="6" w:space="0" w:color="auto"/>
              <w:bottom w:val="single" w:sz="6" w:space="0" w:color="auto"/>
              <w:right w:val="single" w:sz="6" w:space="0" w:color="auto"/>
            </w:tcBorders>
            <w:tcMar>
              <w:top w:w="96" w:type="dxa"/>
              <w:left w:w="96" w:type="dxa"/>
              <w:bottom w:w="120" w:type="dxa"/>
              <w:right w:w="96" w:type="dxa"/>
            </w:tcMar>
            <w:vAlign w:val="center"/>
            <w:hideMark/>
          </w:tcPr>
          <w:p w14:paraId="77AB14BA" w14:textId="77777777" w:rsidR="003E2BDC" w:rsidRPr="00C76BDB" w:rsidRDefault="003E2BDC" w:rsidP="00DA398A">
            <w:pPr>
              <w:jc w:val="right"/>
              <w:rPr>
                <w:rFonts w:ascii="Times New Roman" w:eastAsia="Times New Roman" w:hAnsi="Times New Roman"/>
                <w:sz w:val="20"/>
                <w:szCs w:val="20"/>
                <w:lang w:eastAsia="hr-HR"/>
              </w:rPr>
            </w:pPr>
          </w:p>
        </w:tc>
        <w:tc>
          <w:tcPr>
            <w:tcW w:w="0" w:type="auto"/>
            <w:tcBorders>
              <w:top w:val="single" w:sz="6" w:space="0" w:color="auto"/>
              <w:left w:val="single" w:sz="6" w:space="0" w:color="auto"/>
              <w:bottom w:val="single" w:sz="6" w:space="0" w:color="auto"/>
              <w:right w:val="single" w:sz="6" w:space="0" w:color="auto"/>
            </w:tcBorders>
            <w:tcMar>
              <w:top w:w="96" w:type="dxa"/>
              <w:left w:w="96" w:type="dxa"/>
              <w:bottom w:w="120" w:type="dxa"/>
              <w:right w:w="96" w:type="dxa"/>
            </w:tcMar>
            <w:vAlign w:val="center"/>
            <w:hideMark/>
          </w:tcPr>
          <w:p w14:paraId="79471CF3" w14:textId="77777777" w:rsidR="003E2BDC" w:rsidRPr="00C76BDB" w:rsidRDefault="003E2BDC" w:rsidP="00DA398A">
            <w:pPr>
              <w:jc w:val="right"/>
              <w:rPr>
                <w:rFonts w:ascii="Times New Roman" w:eastAsia="Times New Roman" w:hAnsi="Times New Roman"/>
                <w:sz w:val="20"/>
                <w:szCs w:val="20"/>
                <w:lang w:eastAsia="hr-HR"/>
              </w:rPr>
            </w:pPr>
          </w:p>
        </w:tc>
        <w:tc>
          <w:tcPr>
            <w:tcW w:w="0" w:type="auto"/>
            <w:tcBorders>
              <w:top w:val="single" w:sz="6" w:space="0" w:color="auto"/>
              <w:left w:val="single" w:sz="6" w:space="0" w:color="auto"/>
              <w:bottom w:val="single" w:sz="6" w:space="0" w:color="auto"/>
              <w:right w:val="single" w:sz="6" w:space="0" w:color="auto"/>
            </w:tcBorders>
            <w:tcMar>
              <w:top w:w="96" w:type="dxa"/>
              <w:left w:w="96" w:type="dxa"/>
              <w:bottom w:w="120" w:type="dxa"/>
              <w:right w:w="96" w:type="dxa"/>
            </w:tcMar>
            <w:vAlign w:val="center"/>
            <w:hideMark/>
          </w:tcPr>
          <w:p w14:paraId="382EA05F" w14:textId="77777777" w:rsidR="003E2BDC" w:rsidRPr="00C76BDB" w:rsidRDefault="003E2BDC" w:rsidP="00DA398A">
            <w:pPr>
              <w:jc w:val="right"/>
              <w:rPr>
                <w:rFonts w:ascii="Times New Roman" w:eastAsia="Times New Roman" w:hAnsi="Times New Roman"/>
                <w:sz w:val="20"/>
                <w:szCs w:val="20"/>
                <w:lang w:eastAsia="hr-HR"/>
              </w:rPr>
            </w:pPr>
          </w:p>
        </w:tc>
        <w:tc>
          <w:tcPr>
            <w:tcW w:w="0" w:type="auto"/>
            <w:tcBorders>
              <w:top w:val="single" w:sz="6" w:space="0" w:color="auto"/>
              <w:left w:val="single" w:sz="6" w:space="0" w:color="auto"/>
              <w:bottom w:val="single" w:sz="6" w:space="0" w:color="auto"/>
              <w:right w:val="single" w:sz="6" w:space="0" w:color="auto"/>
            </w:tcBorders>
            <w:tcMar>
              <w:top w:w="96" w:type="dxa"/>
              <w:left w:w="96" w:type="dxa"/>
              <w:bottom w:w="120" w:type="dxa"/>
              <w:right w:w="96" w:type="dxa"/>
            </w:tcMar>
            <w:vAlign w:val="center"/>
            <w:hideMark/>
          </w:tcPr>
          <w:p w14:paraId="6FCB2D5B" w14:textId="77777777" w:rsidR="003E2BDC" w:rsidRPr="00C76BDB" w:rsidRDefault="003E2BDC" w:rsidP="00DA398A">
            <w:pPr>
              <w:jc w:val="right"/>
              <w:rPr>
                <w:rFonts w:ascii="Times New Roman" w:eastAsia="Times New Roman" w:hAnsi="Times New Roman"/>
                <w:sz w:val="20"/>
                <w:szCs w:val="20"/>
                <w:lang w:eastAsia="hr-HR"/>
              </w:rPr>
            </w:pPr>
          </w:p>
        </w:tc>
      </w:tr>
      <w:tr w:rsidR="003E2BDC" w:rsidRPr="00C76BDB" w14:paraId="700CA106" w14:textId="77777777" w:rsidTr="00DA398A">
        <w:trPr>
          <w:jc w:val="center"/>
        </w:trPr>
        <w:tc>
          <w:tcPr>
            <w:tcW w:w="0" w:type="auto"/>
            <w:tcBorders>
              <w:top w:val="single" w:sz="6" w:space="0" w:color="auto"/>
              <w:left w:val="single" w:sz="6" w:space="0" w:color="auto"/>
              <w:bottom w:val="single" w:sz="6" w:space="0" w:color="auto"/>
              <w:right w:val="single" w:sz="6" w:space="0" w:color="auto"/>
            </w:tcBorders>
            <w:tcMar>
              <w:top w:w="96" w:type="dxa"/>
              <w:left w:w="96" w:type="dxa"/>
              <w:bottom w:w="120" w:type="dxa"/>
              <w:right w:w="96" w:type="dxa"/>
            </w:tcMar>
            <w:vAlign w:val="center"/>
            <w:hideMark/>
          </w:tcPr>
          <w:p w14:paraId="41A708CF" w14:textId="77777777" w:rsidR="003E2BDC" w:rsidRPr="00C76BDB" w:rsidRDefault="003E2BDC" w:rsidP="00DA398A">
            <w:pPr>
              <w:jc w:val="right"/>
              <w:rPr>
                <w:rFonts w:ascii="Times New Roman" w:eastAsia="Times New Roman" w:hAnsi="Times New Roman"/>
                <w:sz w:val="20"/>
                <w:szCs w:val="20"/>
                <w:lang w:eastAsia="hr-HR"/>
              </w:rPr>
            </w:pPr>
            <w:r w:rsidRPr="00C76BDB">
              <w:rPr>
                <w:rFonts w:ascii="Times New Roman" w:eastAsia="Times New Roman" w:hAnsi="Times New Roman"/>
                <w:sz w:val="20"/>
                <w:szCs w:val="20"/>
                <w:lang w:eastAsia="hr-HR"/>
              </w:rPr>
              <w:t>8.</w:t>
            </w:r>
          </w:p>
        </w:tc>
        <w:tc>
          <w:tcPr>
            <w:tcW w:w="0" w:type="auto"/>
            <w:tcBorders>
              <w:top w:val="single" w:sz="6" w:space="0" w:color="auto"/>
              <w:left w:val="single" w:sz="6" w:space="0" w:color="auto"/>
              <w:bottom w:val="single" w:sz="6" w:space="0" w:color="auto"/>
              <w:right w:val="single" w:sz="6" w:space="0" w:color="auto"/>
            </w:tcBorders>
            <w:tcMar>
              <w:top w:w="96" w:type="dxa"/>
              <w:left w:w="96" w:type="dxa"/>
              <w:bottom w:w="120" w:type="dxa"/>
              <w:right w:w="96" w:type="dxa"/>
            </w:tcMar>
            <w:vAlign w:val="center"/>
            <w:hideMark/>
          </w:tcPr>
          <w:p w14:paraId="4009C2C5" w14:textId="77777777" w:rsidR="003E2BDC" w:rsidRPr="00C76BDB" w:rsidRDefault="003E2BDC" w:rsidP="00DA398A">
            <w:pPr>
              <w:jc w:val="right"/>
              <w:rPr>
                <w:rFonts w:ascii="Times New Roman" w:eastAsia="Times New Roman" w:hAnsi="Times New Roman"/>
                <w:sz w:val="20"/>
                <w:szCs w:val="20"/>
                <w:lang w:eastAsia="hr-HR"/>
              </w:rPr>
            </w:pPr>
          </w:p>
        </w:tc>
        <w:tc>
          <w:tcPr>
            <w:tcW w:w="0" w:type="auto"/>
            <w:tcBorders>
              <w:top w:val="single" w:sz="6" w:space="0" w:color="auto"/>
              <w:left w:val="single" w:sz="6" w:space="0" w:color="auto"/>
              <w:bottom w:val="single" w:sz="6" w:space="0" w:color="auto"/>
              <w:right w:val="single" w:sz="6" w:space="0" w:color="auto"/>
            </w:tcBorders>
            <w:tcMar>
              <w:top w:w="96" w:type="dxa"/>
              <w:left w:w="96" w:type="dxa"/>
              <w:bottom w:w="120" w:type="dxa"/>
              <w:right w:w="96" w:type="dxa"/>
            </w:tcMar>
            <w:vAlign w:val="center"/>
            <w:hideMark/>
          </w:tcPr>
          <w:p w14:paraId="5181C3AD" w14:textId="77777777" w:rsidR="003E2BDC" w:rsidRPr="00C76BDB" w:rsidRDefault="003E2BDC" w:rsidP="00DA398A">
            <w:pPr>
              <w:jc w:val="right"/>
              <w:rPr>
                <w:rFonts w:ascii="Times New Roman" w:eastAsia="Times New Roman" w:hAnsi="Times New Roman"/>
                <w:sz w:val="20"/>
                <w:szCs w:val="20"/>
                <w:lang w:eastAsia="hr-HR"/>
              </w:rPr>
            </w:pPr>
          </w:p>
        </w:tc>
        <w:tc>
          <w:tcPr>
            <w:tcW w:w="0" w:type="auto"/>
            <w:tcBorders>
              <w:top w:val="single" w:sz="6" w:space="0" w:color="auto"/>
              <w:left w:val="single" w:sz="6" w:space="0" w:color="auto"/>
              <w:bottom w:val="single" w:sz="6" w:space="0" w:color="auto"/>
              <w:right w:val="single" w:sz="6" w:space="0" w:color="auto"/>
            </w:tcBorders>
            <w:tcMar>
              <w:top w:w="96" w:type="dxa"/>
              <w:left w:w="96" w:type="dxa"/>
              <w:bottom w:w="120" w:type="dxa"/>
              <w:right w:w="96" w:type="dxa"/>
            </w:tcMar>
            <w:vAlign w:val="center"/>
            <w:hideMark/>
          </w:tcPr>
          <w:p w14:paraId="7A3CA1F4" w14:textId="77777777" w:rsidR="003E2BDC" w:rsidRPr="00C76BDB" w:rsidRDefault="003E2BDC" w:rsidP="00DA398A">
            <w:pPr>
              <w:jc w:val="right"/>
              <w:rPr>
                <w:rFonts w:ascii="Times New Roman" w:eastAsia="Times New Roman" w:hAnsi="Times New Roman"/>
                <w:sz w:val="20"/>
                <w:szCs w:val="20"/>
                <w:lang w:eastAsia="hr-HR"/>
              </w:rPr>
            </w:pPr>
          </w:p>
        </w:tc>
        <w:tc>
          <w:tcPr>
            <w:tcW w:w="0" w:type="auto"/>
            <w:tcBorders>
              <w:top w:val="single" w:sz="6" w:space="0" w:color="auto"/>
              <w:left w:val="single" w:sz="6" w:space="0" w:color="auto"/>
              <w:bottom w:val="single" w:sz="6" w:space="0" w:color="auto"/>
              <w:right w:val="single" w:sz="6" w:space="0" w:color="auto"/>
            </w:tcBorders>
            <w:tcMar>
              <w:top w:w="96" w:type="dxa"/>
              <w:left w:w="96" w:type="dxa"/>
              <w:bottom w:w="120" w:type="dxa"/>
              <w:right w:w="96" w:type="dxa"/>
            </w:tcMar>
            <w:vAlign w:val="center"/>
            <w:hideMark/>
          </w:tcPr>
          <w:p w14:paraId="031E133E" w14:textId="77777777" w:rsidR="003E2BDC" w:rsidRPr="00C76BDB" w:rsidRDefault="003E2BDC" w:rsidP="00DA398A">
            <w:pPr>
              <w:jc w:val="right"/>
              <w:rPr>
                <w:rFonts w:ascii="Times New Roman" w:eastAsia="Times New Roman" w:hAnsi="Times New Roman"/>
                <w:sz w:val="20"/>
                <w:szCs w:val="20"/>
                <w:lang w:eastAsia="hr-HR"/>
              </w:rPr>
            </w:pPr>
          </w:p>
        </w:tc>
        <w:tc>
          <w:tcPr>
            <w:tcW w:w="0" w:type="auto"/>
            <w:tcBorders>
              <w:top w:val="single" w:sz="6" w:space="0" w:color="auto"/>
              <w:left w:val="single" w:sz="6" w:space="0" w:color="auto"/>
              <w:bottom w:val="single" w:sz="6" w:space="0" w:color="auto"/>
              <w:right w:val="single" w:sz="6" w:space="0" w:color="auto"/>
            </w:tcBorders>
            <w:tcMar>
              <w:top w:w="96" w:type="dxa"/>
              <w:left w:w="96" w:type="dxa"/>
              <w:bottom w:w="120" w:type="dxa"/>
              <w:right w:w="96" w:type="dxa"/>
            </w:tcMar>
            <w:vAlign w:val="center"/>
            <w:hideMark/>
          </w:tcPr>
          <w:p w14:paraId="33D4DFE8" w14:textId="77777777" w:rsidR="003E2BDC" w:rsidRPr="00C76BDB" w:rsidRDefault="003E2BDC" w:rsidP="00DA398A">
            <w:pPr>
              <w:jc w:val="right"/>
              <w:rPr>
                <w:rFonts w:ascii="Times New Roman" w:eastAsia="Times New Roman" w:hAnsi="Times New Roman"/>
                <w:sz w:val="20"/>
                <w:szCs w:val="20"/>
                <w:lang w:eastAsia="hr-HR"/>
              </w:rPr>
            </w:pPr>
          </w:p>
        </w:tc>
        <w:tc>
          <w:tcPr>
            <w:tcW w:w="0" w:type="auto"/>
            <w:tcBorders>
              <w:top w:val="single" w:sz="6" w:space="0" w:color="auto"/>
              <w:left w:val="single" w:sz="6" w:space="0" w:color="auto"/>
              <w:bottom w:val="single" w:sz="6" w:space="0" w:color="auto"/>
              <w:right w:val="single" w:sz="6" w:space="0" w:color="auto"/>
            </w:tcBorders>
            <w:tcMar>
              <w:top w:w="96" w:type="dxa"/>
              <w:left w:w="96" w:type="dxa"/>
              <w:bottom w:w="120" w:type="dxa"/>
              <w:right w:w="96" w:type="dxa"/>
            </w:tcMar>
            <w:vAlign w:val="center"/>
            <w:hideMark/>
          </w:tcPr>
          <w:p w14:paraId="089E8B79" w14:textId="77777777" w:rsidR="003E2BDC" w:rsidRPr="00C76BDB" w:rsidRDefault="003E2BDC" w:rsidP="00DA398A">
            <w:pPr>
              <w:jc w:val="right"/>
              <w:rPr>
                <w:rFonts w:ascii="Times New Roman" w:eastAsia="Times New Roman" w:hAnsi="Times New Roman"/>
                <w:sz w:val="20"/>
                <w:szCs w:val="20"/>
                <w:lang w:eastAsia="hr-HR"/>
              </w:rPr>
            </w:pPr>
          </w:p>
        </w:tc>
        <w:tc>
          <w:tcPr>
            <w:tcW w:w="0" w:type="auto"/>
            <w:tcBorders>
              <w:top w:val="single" w:sz="6" w:space="0" w:color="auto"/>
              <w:left w:val="single" w:sz="6" w:space="0" w:color="auto"/>
              <w:bottom w:val="single" w:sz="6" w:space="0" w:color="auto"/>
              <w:right w:val="single" w:sz="6" w:space="0" w:color="auto"/>
            </w:tcBorders>
            <w:tcMar>
              <w:top w:w="96" w:type="dxa"/>
              <w:left w:w="96" w:type="dxa"/>
              <w:bottom w:w="120" w:type="dxa"/>
              <w:right w:w="96" w:type="dxa"/>
            </w:tcMar>
            <w:vAlign w:val="center"/>
            <w:hideMark/>
          </w:tcPr>
          <w:p w14:paraId="45595050" w14:textId="77777777" w:rsidR="003E2BDC" w:rsidRPr="00C76BDB" w:rsidRDefault="003E2BDC" w:rsidP="00DA398A">
            <w:pPr>
              <w:jc w:val="right"/>
              <w:rPr>
                <w:rFonts w:ascii="Times New Roman" w:eastAsia="Times New Roman" w:hAnsi="Times New Roman"/>
                <w:sz w:val="20"/>
                <w:szCs w:val="20"/>
                <w:lang w:eastAsia="hr-HR"/>
              </w:rPr>
            </w:pPr>
          </w:p>
        </w:tc>
        <w:tc>
          <w:tcPr>
            <w:tcW w:w="0" w:type="auto"/>
            <w:tcBorders>
              <w:top w:val="single" w:sz="6" w:space="0" w:color="auto"/>
              <w:left w:val="single" w:sz="6" w:space="0" w:color="auto"/>
              <w:bottom w:val="single" w:sz="6" w:space="0" w:color="auto"/>
              <w:right w:val="single" w:sz="6" w:space="0" w:color="auto"/>
            </w:tcBorders>
            <w:tcMar>
              <w:top w:w="96" w:type="dxa"/>
              <w:left w:w="96" w:type="dxa"/>
              <w:bottom w:w="120" w:type="dxa"/>
              <w:right w:w="96" w:type="dxa"/>
            </w:tcMar>
            <w:vAlign w:val="center"/>
            <w:hideMark/>
          </w:tcPr>
          <w:p w14:paraId="0E6ADF1D" w14:textId="77777777" w:rsidR="003E2BDC" w:rsidRPr="00C76BDB" w:rsidRDefault="003E2BDC" w:rsidP="00DA398A">
            <w:pPr>
              <w:jc w:val="right"/>
              <w:rPr>
                <w:rFonts w:ascii="Times New Roman" w:eastAsia="Times New Roman" w:hAnsi="Times New Roman"/>
                <w:sz w:val="20"/>
                <w:szCs w:val="20"/>
                <w:lang w:eastAsia="hr-HR"/>
              </w:rPr>
            </w:pPr>
          </w:p>
        </w:tc>
        <w:tc>
          <w:tcPr>
            <w:tcW w:w="0" w:type="auto"/>
            <w:tcBorders>
              <w:top w:val="single" w:sz="6" w:space="0" w:color="auto"/>
              <w:left w:val="single" w:sz="6" w:space="0" w:color="auto"/>
              <w:bottom w:val="single" w:sz="6" w:space="0" w:color="auto"/>
              <w:right w:val="single" w:sz="6" w:space="0" w:color="auto"/>
            </w:tcBorders>
            <w:tcMar>
              <w:top w:w="96" w:type="dxa"/>
              <w:left w:w="96" w:type="dxa"/>
              <w:bottom w:w="120" w:type="dxa"/>
              <w:right w:w="96" w:type="dxa"/>
            </w:tcMar>
            <w:vAlign w:val="center"/>
            <w:hideMark/>
          </w:tcPr>
          <w:p w14:paraId="34FE0B0A" w14:textId="77777777" w:rsidR="003E2BDC" w:rsidRPr="00C76BDB" w:rsidRDefault="003E2BDC" w:rsidP="00DA398A">
            <w:pPr>
              <w:jc w:val="right"/>
              <w:rPr>
                <w:rFonts w:ascii="Times New Roman" w:eastAsia="Times New Roman" w:hAnsi="Times New Roman"/>
                <w:sz w:val="20"/>
                <w:szCs w:val="20"/>
                <w:lang w:eastAsia="hr-HR"/>
              </w:rPr>
            </w:pPr>
          </w:p>
        </w:tc>
        <w:tc>
          <w:tcPr>
            <w:tcW w:w="0" w:type="auto"/>
            <w:tcBorders>
              <w:top w:val="single" w:sz="6" w:space="0" w:color="auto"/>
              <w:left w:val="single" w:sz="6" w:space="0" w:color="auto"/>
              <w:bottom w:val="single" w:sz="6" w:space="0" w:color="auto"/>
              <w:right w:val="single" w:sz="6" w:space="0" w:color="auto"/>
            </w:tcBorders>
            <w:tcMar>
              <w:top w:w="96" w:type="dxa"/>
              <w:left w:w="96" w:type="dxa"/>
              <w:bottom w:w="120" w:type="dxa"/>
              <w:right w:w="96" w:type="dxa"/>
            </w:tcMar>
            <w:vAlign w:val="center"/>
            <w:hideMark/>
          </w:tcPr>
          <w:p w14:paraId="10FA5E9F" w14:textId="77777777" w:rsidR="003E2BDC" w:rsidRPr="00C76BDB" w:rsidRDefault="003E2BDC" w:rsidP="00DA398A">
            <w:pPr>
              <w:jc w:val="right"/>
              <w:rPr>
                <w:rFonts w:ascii="Times New Roman" w:eastAsia="Times New Roman" w:hAnsi="Times New Roman"/>
                <w:sz w:val="20"/>
                <w:szCs w:val="20"/>
                <w:lang w:eastAsia="hr-HR"/>
              </w:rPr>
            </w:pPr>
          </w:p>
        </w:tc>
      </w:tr>
      <w:tr w:rsidR="003E2BDC" w:rsidRPr="00C76BDB" w14:paraId="3A89F331" w14:textId="77777777" w:rsidTr="00DA398A">
        <w:trPr>
          <w:jc w:val="center"/>
        </w:trPr>
        <w:tc>
          <w:tcPr>
            <w:tcW w:w="0" w:type="auto"/>
            <w:tcBorders>
              <w:top w:val="single" w:sz="6" w:space="0" w:color="auto"/>
              <w:left w:val="single" w:sz="6" w:space="0" w:color="auto"/>
              <w:bottom w:val="single" w:sz="6" w:space="0" w:color="auto"/>
              <w:right w:val="single" w:sz="6" w:space="0" w:color="auto"/>
            </w:tcBorders>
            <w:tcMar>
              <w:top w:w="96" w:type="dxa"/>
              <w:left w:w="96" w:type="dxa"/>
              <w:bottom w:w="120" w:type="dxa"/>
              <w:right w:w="96" w:type="dxa"/>
            </w:tcMar>
            <w:vAlign w:val="center"/>
            <w:hideMark/>
          </w:tcPr>
          <w:p w14:paraId="2F8A43EA" w14:textId="77777777" w:rsidR="003E2BDC" w:rsidRPr="00C76BDB" w:rsidRDefault="003E2BDC" w:rsidP="00DA398A">
            <w:pPr>
              <w:jc w:val="right"/>
              <w:rPr>
                <w:rFonts w:ascii="Times New Roman" w:eastAsia="Times New Roman" w:hAnsi="Times New Roman"/>
                <w:sz w:val="20"/>
                <w:szCs w:val="20"/>
                <w:lang w:eastAsia="hr-HR"/>
              </w:rPr>
            </w:pPr>
            <w:r w:rsidRPr="00C76BDB">
              <w:rPr>
                <w:rFonts w:ascii="Times New Roman" w:eastAsia="Times New Roman" w:hAnsi="Times New Roman"/>
                <w:sz w:val="20"/>
                <w:szCs w:val="20"/>
                <w:lang w:eastAsia="hr-HR"/>
              </w:rPr>
              <w:t>9.</w:t>
            </w:r>
          </w:p>
        </w:tc>
        <w:tc>
          <w:tcPr>
            <w:tcW w:w="0" w:type="auto"/>
            <w:tcBorders>
              <w:top w:val="single" w:sz="6" w:space="0" w:color="auto"/>
              <w:left w:val="single" w:sz="6" w:space="0" w:color="auto"/>
              <w:bottom w:val="single" w:sz="6" w:space="0" w:color="auto"/>
              <w:right w:val="single" w:sz="6" w:space="0" w:color="auto"/>
            </w:tcBorders>
            <w:tcMar>
              <w:top w:w="96" w:type="dxa"/>
              <w:left w:w="96" w:type="dxa"/>
              <w:bottom w:w="120" w:type="dxa"/>
              <w:right w:w="96" w:type="dxa"/>
            </w:tcMar>
            <w:vAlign w:val="center"/>
            <w:hideMark/>
          </w:tcPr>
          <w:p w14:paraId="665C2EAA" w14:textId="77777777" w:rsidR="003E2BDC" w:rsidRPr="00C76BDB" w:rsidRDefault="003E2BDC" w:rsidP="00DA398A">
            <w:pPr>
              <w:jc w:val="right"/>
              <w:rPr>
                <w:rFonts w:ascii="Times New Roman" w:eastAsia="Times New Roman" w:hAnsi="Times New Roman"/>
                <w:sz w:val="20"/>
                <w:szCs w:val="20"/>
                <w:lang w:eastAsia="hr-HR"/>
              </w:rPr>
            </w:pPr>
          </w:p>
        </w:tc>
        <w:tc>
          <w:tcPr>
            <w:tcW w:w="0" w:type="auto"/>
            <w:tcBorders>
              <w:top w:val="single" w:sz="6" w:space="0" w:color="auto"/>
              <w:left w:val="single" w:sz="6" w:space="0" w:color="auto"/>
              <w:bottom w:val="single" w:sz="6" w:space="0" w:color="auto"/>
              <w:right w:val="single" w:sz="6" w:space="0" w:color="auto"/>
            </w:tcBorders>
            <w:tcMar>
              <w:top w:w="96" w:type="dxa"/>
              <w:left w:w="96" w:type="dxa"/>
              <w:bottom w:w="120" w:type="dxa"/>
              <w:right w:w="96" w:type="dxa"/>
            </w:tcMar>
            <w:vAlign w:val="center"/>
            <w:hideMark/>
          </w:tcPr>
          <w:p w14:paraId="7977149C" w14:textId="77777777" w:rsidR="003E2BDC" w:rsidRPr="00C76BDB" w:rsidRDefault="003E2BDC" w:rsidP="00DA398A">
            <w:pPr>
              <w:jc w:val="right"/>
              <w:rPr>
                <w:rFonts w:ascii="Times New Roman" w:eastAsia="Times New Roman" w:hAnsi="Times New Roman"/>
                <w:sz w:val="20"/>
                <w:szCs w:val="20"/>
                <w:lang w:eastAsia="hr-HR"/>
              </w:rPr>
            </w:pPr>
          </w:p>
        </w:tc>
        <w:tc>
          <w:tcPr>
            <w:tcW w:w="0" w:type="auto"/>
            <w:tcBorders>
              <w:top w:val="single" w:sz="6" w:space="0" w:color="auto"/>
              <w:left w:val="single" w:sz="6" w:space="0" w:color="auto"/>
              <w:bottom w:val="single" w:sz="6" w:space="0" w:color="auto"/>
              <w:right w:val="single" w:sz="6" w:space="0" w:color="auto"/>
            </w:tcBorders>
            <w:tcMar>
              <w:top w:w="96" w:type="dxa"/>
              <w:left w:w="96" w:type="dxa"/>
              <w:bottom w:w="120" w:type="dxa"/>
              <w:right w:w="96" w:type="dxa"/>
            </w:tcMar>
            <w:vAlign w:val="center"/>
            <w:hideMark/>
          </w:tcPr>
          <w:p w14:paraId="685E913E" w14:textId="77777777" w:rsidR="003E2BDC" w:rsidRPr="00C76BDB" w:rsidRDefault="003E2BDC" w:rsidP="00DA398A">
            <w:pPr>
              <w:jc w:val="right"/>
              <w:rPr>
                <w:rFonts w:ascii="Times New Roman" w:eastAsia="Times New Roman" w:hAnsi="Times New Roman"/>
                <w:sz w:val="20"/>
                <w:szCs w:val="20"/>
                <w:lang w:eastAsia="hr-HR"/>
              </w:rPr>
            </w:pPr>
          </w:p>
        </w:tc>
        <w:tc>
          <w:tcPr>
            <w:tcW w:w="0" w:type="auto"/>
            <w:tcBorders>
              <w:top w:val="single" w:sz="6" w:space="0" w:color="auto"/>
              <w:left w:val="single" w:sz="6" w:space="0" w:color="auto"/>
              <w:bottom w:val="single" w:sz="6" w:space="0" w:color="auto"/>
              <w:right w:val="single" w:sz="6" w:space="0" w:color="auto"/>
            </w:tcBorders>
            <w:tcMar>
              <w:top w:w="96" w:type="dxa"/>
              <w:left w:w="96" w:type="dxa"/>
              <w:bottom w:w="120" w:type="dxa"/>
              <w:right w:w="96" w:type="dxa"/>
            </w:tcMar>
            <w:vAlign w:val="center"/>
            <w:hideMark/>
          </w:tcPr>
          <w:p w14:paraId="0EF6D902" w14:textId="77777777" w:rsidR="003E2BDC" w:rsidRPr="00C76BDB" w:rsidRDefault="003E2BDC" w:rsidP="00DA398A">
            <w:pPr>
              <w:jc w:val="right"/>
              <w:rPr>
                <w:rFonts w:ascii="Times New Roman" w:eastAsia="Times New Roman" w:hAnsi="Times New Roman"/>
                <w:sz w:val="20"/>
                <w:szCs w:val="20"/>
                <w:lang w:eastAsia="hr-HR"/>
              </w:rPr>
            </w:pPr>
          </w:p>
        </w:tc>
        <w:tc>
          <w:tcPr>
            <w:tcW w:w="0" w:type="auto"/>
            <w:tcBorders>
              <w:top w:val="single" w:sz="6" w:space="0" w:color="auto"/>
              <w:left w:val="single" w:sz="6" w:space="0" w:color="auto"/>
              <w:bottom w:val="single" w:sz="6" w:space="0" w:color="auto"/>
              <w:right w:val="single" w:sz="6" w:space="0" w:color="auto"/>
            </w:tcBorders>
            <w:tcMar>
              <w:top w:w="96" w:type="dxa"/>
              <w:left w:w="96" w:type="dxa"/>
              <w:bottom w:w="120" w:type="dxa"/>
              <w:right w:w="96" w:type="dxa"/>
            </w:tcMar>
            <w:vAlign w:val="center"/>
            <w:hideMark/>
          </w:tcPr>
          <w:p w14:paraId="2EEFE144" w14:textId="77777777" w:rsidR="003E2BDC" w:rsidRPr="00C76BDB" w:rsidRDefault="003E2BDC" w:rsidP="00DA398A">
            <w:pPr>
              <w:jc w:val="right"/>
              <w:rPr>
                <w:rFonts w:ascii="Times New Roman" w:eastAsia="Times New Roman" w:hAnsi="Times New Roman"/>
                <w:sz w:val="20"/>
                <w:szCs w:val="20"/>
                <w:lang w:eastAsia="hr-HR"/>
              </w:rPr>
            </w:pPr>
          </w:p>
        </w:tc>
        <w:tc>
          <w:tcPr>
            <w:tcW w:w="0" w:type="auto"/>
            <w:tcBorders>
              <w:top w:val="single" w:sz="6" w:space="0" w:color="auto"/>
              <w:left w:val="single" w:sz="6" w:space="0" w:color="auto"/>
              <w:bottom w:val="single" w:sz="6" w:space="0" w:color="auto"/>
              <w:right w:val="single" w:sz="6" w:space="0" w:color="auto"/>
            </w:tcBorders>
            <w:tcMar>
              <w:top w:w="96" w:type="dxa"/>
              <w:left w:w="96" w:type="dxa"/>
              <w:bottom w:w="120" w:type="dxa"/>
              <w:right w:w="96" w:type="dxa"/>
            </w:tcMar>
            <w:vAlign w:val="center"/>
            <w:hideMark/>
          </w:tcPr>
          <w:p w14:paraId="43A1C8BE" w14:textId="77777777" w:rsidR="003E2BDC" w:rsidRPr="00C76BDB" w:rsidRDefault="003E2BDC" w:rsidP="00DA398A">
            <w:pPr>
              <w:jc w:val="right"/>
              <w:rPr>
                <w:rFonts w:ascii="Times New Roman" w:eastAsia="Times New Roman" w:hAnsi="Times New Roman"/>
                <w:sz w:val="20"/>
                <w:szCs w:val="20"/>
                <w:lang w:eastAsia="hr-HR"/>
              </w:rPr>
            </w:pPr>
          </w:p>
        </w:tc>
        <w:tc>
          <w:tcPr>
            <w:tcW w:w="0" w:type="auto"/>
            <w:tcBorders>
              <w:top w:val="single" w:sz="6" w:space="0" w:color="auto"/>
              <w:left w:val="single" w:sz="6" w:space="0" w:color="auto"/>
              <w:bottom w:val="single" w:sz="6" w:space="0" w:color="auto"/>
              <w:right w:val="single" w:sz="6" w:space="0" w:color="auto"/>
            </w:tcBorders>
            <w:tcMar>
              <w:top w:w="96" w:type="dxa"/>
              <w:left w:w="96" w:type="dxa"/>
              <w:bottom w:w="120" w:type="dxa"/>
              <w:right w:w="96" w:type="dxa"/>
            </w:tcMar>
            <w:vAlign w:val="center"/>
            <w:hideMark/>
          </w:tcPr>
          <w:p w14:paraId="309EEF1A" w14:textId="77777777" w:rsidR="003E2BDC" w:rsidRPr="00C76BDB" w:rsidRDefault="003E2BDC" w:rsidP="00DA398A">
            <w:pPr>
              <w:jc w:val="right"/>
              <w:rPr>
                <w:rFonts w:ascii="Times New Roman" w:eastAsia="Times New Roman" w:hAnsi="Times New Roman"/>
                <w:sz w:val="20"/>
                <w:szCs w:val="20"/>
                <w:lang w:eastAsia="hr-HR"/>
              </w:rPr>
            </w:pPr>
          </w:p>
        </w:tc>
        <w:tc>
          <w:tcPr>
            <w:tcW w:w="0" w:type="auto"/>
            <w:tcBorders>
              <w:top w:val="single" w:sz="6" w:space="0" w:color="auto"/>
              <w:left w:val="single" w:sz="6" w:space="0" w:color="auto"/>
              <w:bottom w:val="single" w:sz="6" w:space="0" w:color="auto"/>
              <w:right w:val="single" w:sz="6" w:space="0" w:color="auto"/>
            </w:tcBorders>
            <w:tcMar>
              <w:top w:w="96" w:type="dxa"/>
              <w:left w:w="96" w:type="dxa"/>
              <w:bottom w:w="120" w:type="dxa"/>
              <w:right w:w="96" w:type="dxa"/>
            </w:tcMar>
            <w:vAlign w:val="center"/>
            <w:hideMark/>
          </w:tcPr>
          <w:p w14:paraId="5C477642" w14:textId="77777777" w:rsidR="003E2BDC" w:rsidRPr="00C76BDB" w:rsidRDefault="003E2BDC" w:rsidP="00DA398A">
            <w:pPr>
              <w:jc w:val="right"/>
              <w:rPr>
                <w:rFonts w:ascii="Times New Roman" w:eastAsia="Times New Roman" w:hAnsi="Times New Roman"/>
                <w:sz w:val="20"/>
                <w:szCs w:val="20"/>
                <w:lang w:eastAsia="hr-HR"/>
              </w:rPr>
            </w:pPr>
          </w:p>
        </w:tc>
        <w:tc>
          <w:tcPr>
            <w:tcW w:w="0" w:type="auto"/>
            <w:tcBorders>
              <w:top w:val="single" w:sz="6" w:space="0" w:color="auto"/>
              <w:left w:val="single" w:sz="6" w:space="0" w:color="auto"/>
              <w:bottom w:val="single" w:sz="6" w:space="0" w:color="auto"/>
              <w:right w:val="single" w:sz="6" w:space="0" w:color="auto"/>
            </w:tcBorders>
            <w:tcMar>
              <w:top w:w="96" w:type="dxa"/>
              <w:left w:w="96" w:type="dxa"/>
              <w:bottom w:w="120" w:type="dxa"/>
              <w:right w:w="96" w:type="dxa"/>
            </w:tcMar>
            <w:vAlign w:val="center"/>
            <w:hideMark/>
          </w:tcPr>
          <w:p w14:paraId="3C90BC8F" w14:textId="77777777" w:rsidR="003E2BDC" w:rsidRPr="00C76BDB" w:rsidRDefault="003E2BDC" w:rsidP="00DA398A">
            <w:pPr>
              <w:jc w:val="right"/>
              <w:rPr>
                <w:rFonts w:ascii="Times New Roman" w:eastAsia="Times New Roman" w:hAnsi="Times New Roman"/>
                <w:sz w:val="20"/>
                <w:szCs w:val="20"/>
                <w:lang w:eastAsia="hr-HR"/>
              </w:rPr>
            </w:pPr>
          </w:p>
        </w:tc>
        <w:tc>
          <w:tcPr>
            <w:tcW w:w="0" w:type="auto"/>
            <w:tcBorders>
              <w:top w:val="single" w:sz="6" w:space="0" w:color="auto"/>
              <w:left w:val="single" w:sz="6" w:space="0" w:color="auto"/>
              <w:bottom w:val="single" w:sz="6" w:space="0" w:color="auto"/>
              <w:right w:val="single" w:sz="6" w:space="0" w:color="auto"/>
            </w:tcBorders>
            <w:tcMar>
              <w:top w:w="96" w:type="dxa"/>
              <w:left w:w="96" w:type="dxa"/>
              <w:bottom w:w="120" w:type="dxa"/>
              <w:right w:w="96" w:type="dxa"/>
            </w:tcMar>
            <w:vAlign w:val="center"/>
            <w:hideMark/>
          </w:tcPr>
          <w:p w14:paraId="179E9A16" w14:textId="77777777" w:rsidR="003E2BDC" w:rsidRPr="00C76BDB" w:rsidRDefault="003E2BDC" w:rsidP="00DA398A">
            <w:pPr>
              <w:jc w:val="right"/>
              <w:rPr>
                <w:rFonts w:ascii="Times New Roman" w:eastAsia="Times New Roman" w:hAnsi="Times New Roman"/>
                <w:sz w:val="20"/>
                <w:szCs w:val="20"/>
                <w:lang w:eastAsia="hr-HR"/>
              </w:rPr>
            </w:pPr>
          </w:p>
        </w:tc>
      </w:tr>
      <w:tr w:rsidR="003E2BDC" w:rsidRPr="00C76BDB" w14:paraId="69B197D2" w14:textId="77777777" w:rsidTr="00DA398A">
        <w:trPr>
          <w:jc w:val="center"/>
        </w:trPr>
        <w:tc>
          <w:tcPr>
            <w:tcW w:w="0" w:type="auto"/>
            <w:tcBorders>
              <w:top w:val="single" w:sz="6" w:space="0" w:color="auto"/>
              <w:left w:val="single" w:sz="6" w:space="0" w:color="auto"/>
              <w:bottom w:val="single" w:sz="6" w:space="0" w:color="auto"/>
              <w:right w:val="single" w:sz="6" w:space="0" w:color="auto"/>
            </w:tcBorders>
            <w:tcMar>
              <w:top w:w="96" w:type="dxa"/>
              <w:left w:w="96" w:type="dxa"/>
              <w:bottom w:w="120" w:type="dxa"/>
              <w:right w:w="96" w:type="dxa"/>
            </w:tcMar>
            <w:vAlign w:val="center"/>
            <w:hideMark/>
          </w:tcPr>
          <w:p w14:paraId="5943774A" w14:textId="77777777" w:rsidR="003E2BDC" w:rsidRPr="00C76BDB" w:rsidRDefault="003E2BDC" w:rsidP="00DA398A">
            <w:pPr>
              <w:jc w:val="right"/>
              <w:rPr>
                <w:rFonts w:ascii="Times New Roman" w:eastAsia="Times New Roman" w:hAnsi="Times New Roman"/>
                <w:sz w:val="20"/>
                <w:szCs w:val="20"/>
                <w:lang w:eastAsia="hr-HR"/>
              </w:rPr>
            </w:pPr>
            <w:r w:rsidRPr="00C76BDB">
              <w:rPr>
                <w:rFonts w:ascii="Times New Roman" w:eastAsia="Times New Roman" w:hAnsi="Times New Roman"/>
                <w:sz w:val="20"/>
                <w:szCs w:val="20"/>
                <w:lang w:eastAsia="hr-HR"/>
              </w:rPr>
              <w:t>10.</w:t>
            </w:r>
          </w:p>
        </w:tc>
        <w:tc>
          <w:tcPr>
            <w:tcW w:w="0" w:type="auto"/>
            <w:tcBorders>
              <w:top w:val="single" w:sz="6" w:space="0" w:color="auto"/>
              <w:left w:val="single" w:sz="6" w:space="0" w:color="auto"/>
              <w:bottom w:val="single" w:sz="6" w:space="0" w:color="auto"/>
              <w:right w:val="single" w:sz="6" w:space="0" w:color="auto"/>
            </w:tcBorders>
            <w:tcMar>
              <w:top w:w="96" w:type="dxa"/>
              <w:left w:w="96" w:type="dxa"/>
              <w:bottom w:w="120" w:type="dxa"/>
              <w:right w:w="96" w:type="dxa"/>
            </w:tcMar>
            <w:vAlign w:val="center"/>
            <w:hideMark/>
          </w:tcPr>
          <w:p w14:paraId="0C443F95" w14:textId="77777777" w:rsidR="003E2BDC" w:rsidRPr="00C76BDB" w:rsidRDefault="003E2BDC" w:rsidP="00DA398A">
            <w:pPr>
              <w:jc w:val="right"/>
              <w:rPr>
                <w:rFonts w:ascii="Times New Roman" w:eastAsia="Times New Roman" w:hAnsi="Times New Roman"/>
                <w:sz w:val="20"/>
                <w:szCs w:val="20"/>
                <w:lang w:eastAsia="hr-HR"/>
              </w:rPr>
            </w:pPr>
          </w:p>
        </w:tc>
        <w:tc>
          <w:tcPr>
            <w:tcW w:w="0" w:type="auto"/>
            <w:tcBorders>
              <w:top w:val="single" w:sz="6" w:space="0" w:color="auto"/>
              <w:left w:val="single" w:sz="6" w:space="0" w:color="auto"/>
              <w:bottom w:val="single" w:sz="6" w:space="0" w:color="auto"/>
              <w:right w:val="single" w:sz="6" w:space="0" w:color="auto"/>
            </w:tcBorders>
            <w:tcMar>
              <w:top w:w="96" w:type="dxa"/>
              <w:left w:w="96" w:type="dxa"/>
              <w:bottom w:w="120" w:type="dxa"/>
              <w:right w:w="96" w:type="dxa"/>
            </w:tcMar>
            <w:vAlign w:val="center"/>
            <w:hideMark/>
          </w:tcPr>
          <w:p w14:paraId="3147E79C" w14:textId="77777777" w:rsidR="003E2BDC" w:rsidRPr="00C76BDB" w:rsidRDefault="003E2BDC" w:rsidP="00DA398A">
            <w:pPr>
              <w:jc w:val="right"/>
              <w:rPr>
                <w:rFonts w:ascii="Times New Roman" w:eastAsia="Times New Roman" w:hAnsi="Times New Roman"/>
                <w:sz w:val="20"/>
                <w:szCs w:val="20"/>
                <w:lang w:eastAsia="hr-HR"/>
              </w:rPr>
            </w:pPr>
          </w:p>
        </w:tc>
        <w:tc>
          <w:tcPr>
            <w:tcW w:w="0" w:type="auto"/>
            <w:tcBorders>
              <w:top w:val="single" w:sz="6" w:space="0" w:color="auto"/>
              <w:left w:val="single" w:sz="6" w:space="0" w:color="auto"/>
              <w:bottom w:val="single" w:sz="6" w:space="0" w:color="auto"/>
              <w:right w:val="single" w:sz="6" w:space="0" w:color="auto"/>
            </w:tcBorders>
            <w:tcMar>
              <w:top w:w="96" w:type="dxa"/>
              <w:left w:w="96" w:type="dxa"/>
              <w:bottom w:w="120" w:type="dxa"/>
              <w:right w:w="96" w:type="dxa"/>
            </w:tcMar>
            <w:vAlign w:val="center"/>
            <w:hideMark/>
          </w:tcPr>
          <w:p w14:paraId="2E8D1328" w14:textId="77777777" w:rsidR="003E2BDC" w:rsidRPr="00C76BDB" w:rsidRDefault="003E2BDC" w:rsidP="00DA398A">
            <w:pPr>
              <w:jc w:val="right"/>
              <w:rPr>
                <w:rFonts w:ascii="Times New Roman" w:eastAsia="Times New Roman" w:hAnsi="Times New Roman"/>
                <w:sz w:val="20"/>
                <w:szCs w:val="20"/>
                <w:lang w:eastAsia="hr-HR"/>
              </w:rPr>
            </w:pPr>
          </w:p>
        </w:tc>
        <w:tc>
          <w:tcPr>
            <w:tcW w:w="0" w:type="auto"/>
            <w:tcBorders>
              <w:top w:val="single" w:sz="6" w:space="0" w:color="auto"/>
              <w:left w:val="single" w:sz="6" w:space="0" w:color="auto"/>
              <w:bottom w:val="single" w:sz="6" w:space="0" w:color="auto"/>
              <w:right w:val="single" w:sz="6" w:space="0" w:color="auto"/>
            </w:tcBorders>
            <w:tcMar>
              <w:top w:w="96" w:type="dxa"/>
              <w:left w:w="96" w:type="dxa"/>
              <w:bottom w:w="120" w:type="dxa"/>
              <w:right w:w="96" w:type="dxa"/>
            </w:tcMar>
            <w:vAlign w:val="center"/>
            <w:hideMark/>
          </w:tcPr>
          <w:p w14:paraId="7524A3F2" w14:textId="77777777" w:rsidR="003E2BDC" w:rsidRPr="00C76BDB" w:rsidRDefault="003E2BDC" w:rsidP="00DA398A">
            <w:pPr>
              <w:jc w:val="right"/>
              <w:rPr>
                <w:rFonts w:ascii="Times New Roman" w:eastAsia="Times New Roman" w:hAnsi="Times New Roman"/>
                <w:sz w:val="20"/>
                <w:szCs w:val="20"/>
                <w:lang w:eastAsia="hr-HR"/>
              </w:rPr>
            </w:pPr>
          </w:p>
        </w:tc>
        <w:tc>
          <w:tcPr>
            <w:tcW w:w="0" w:type="auto"/>
            <w:tcBorders>
              <w:top w:val="single" w:sz="6" w:space="0" w:color="auto"/>
              <w:left w:val="single" w:sz="6" w:space="0" w:color="auto"/>
              <w:bottom w:val="single" w:sz="6" w:space="0" w:color="auto"/>
              <w:right w:val="single" w:sz="6" w:space="0" w:color="auto"/>
            </w:tcBorders>
            <w:tcMar>
              <w:top w:w="96" w:type="dxa"/>
              <w:left w:w="96" w:type="dxa"/>
              <w:bottom w:w="120" w:type="dxa"/>
              <w:right w:w="96" w:type="dxa"/>
            </w:tcMar>
            <w:vAlign w:val="center"/>
            <w:hideMark/>
          </w:tcPr>
          <w:p w14:paraId="19B26085" w14:textId="77777777" w:rsidR="003E2BDC" w:rsidRPr="00C76BDB" w:rsidRDefault="003E2BDC" w:rsidP="00DA398A">
            <w:pPr>
              <w:jc w:val="right"/>
              <w:rPr>
                <w:rFonts w:ascii="Times New Roman" w:eastAsia="Times New Roman" w:hAnsi="Times New Roman"/>
                <w:sz w:val="20"/>
                <w:szCs w:val="20"/>
                <w:lang w:eastAsia="hr-HR"/>
              </w:rPr>
            </w:pPr>
          </w:p>
        </w:tc>
        <w:tc>
          <w:tcPr>
            <w:tcW w:w="0" w:type="auto"/>
            <w:tcBorders>
              <w:top w:val="single" w:sz="6" w:space="0" w:color="auto"/>
              <w:left w:val="single" w:sz="6" w:space="0" w:color="auto"/>
              <w:bottom w:val="single" w:sz="6" w:space="0" w:color="auto"/>
              <w:right w:val="single" w:sz="6" w:space="0" w:color="auto"/>
            </w:tcBorders>
            <w:tcMar>
              <w:top w:w="96" w:type="dxa"/>
              <w:left w:w="96" w:type="dxa"/>
              <w:bottom w:w="120" w:type="dxa"/>
              <w:right w:w="96" w:type="dxa"/>
            </w:tcMar>
            <w:vAlign w:val="center"/>
            <w:hideMark/>
          </w:tcPr>
          <w:p w14:paraId="6B2D8D7B" w14:textId="77777777" w:rsidR="003E2BDC" w:rsidRPr="00C76BDB" w:rsidRDefault="003E2BDC" w:rsidP="00DA398A">
            <w:pPr>
              <w:jc w:val="right"/>
              <w:rPr>
                <w:rFonts w:ascii="Times New Roman" w:eastAsia="Times New Roman" w:hAnsi="Times New Roman"/>
                <w:sz w:val="20"/>
                <w:szCs w:val="20"/>
                <w:lang w:eastAsia="hr-HR"/>
              </w:rPr>
            </w:pPr>
          </w:p>
        </w:tc>
        <w:tc>
          <w:tcPr>
            <w:tcW w:w="0" w:type="auto"/>
            <w:tcBorders>
              <w:top w:val="single" w:sz="6" w:space="0" w:color="auto"/>
              <w:left w:val="single" w:sz="6" w:space="0" w:color="auto"/>
              <w:bottom w:val="single" w:sz="6" w:space="0" w:color="auto"/>
              <w:right w:val="single" w:sz="6" w:space="0" w:color="auto"/>
            </w:tcBorders>
            <w:tcMar>
              <w:top w:w="96" w:type="dxa"/>
              <w:left w:w="96" w:type="dxa"/>
              <w:bottom w:w="120" w:type="dxa"/>
              <w:right w:w="96" w:type="dxa"/>
            </w:tcMar>
            <w:vAlign w:val="center"/>
            <w:hideMark/>
          </w:tcPr>
          <w:p w14:paraId="4D99863E" w14:textId="77777777" w:rsidR="003E2BDC" w:rsidRPr="00C76BDB" w:rsidRDefault="003E2BDC" w:rsidP="00DA398A">
            <w:pPr>
              <w:jc w:val="right"/>
              <w:rPr>
                <w:rFonts w:ascii="Times New Roman" w:eastAsia="Times New Roman" w:hAnsi="Times New Roman"/>
                <w:sz w:val="20"/>
                <w:szCs w:val="20"/>
                <w:lang w:eastAsia="hr-HR"/>
              </w:rPr>
            </w:pPr>
          </w:p>
        </w:tc>
        <w:tc>
          <w:tcPr>
            <w:tcW w:w="0" w:type="auto"/>
            <w:tcBorders>
              <w:top w:val="single" w:sz="6" w:space="0" w:color="auto"/>
              <w:left w:val="single" w:sz="6" w:space="0" w:color="auto"/>
              <w:bottom w:val="single" w:sz="6" w:space="0" w:color="auto"/>
              <w:right w:val="single" w:sz="6" w:space="0" w:color="auto"/>
            </w:tcBorders>
            <w:tcMar>
              <w:top w:w="96" w:type="dxa"/>
              <w:left w:w="96" w:type="dxa"/>
              <w:bottom w:w="120" w:type="dxa"/>
              <w:right w:w="96" w:type="dxa"/>
            </w:tcMar>
            <w:vAlign w:val="center"/>
            <w:hideMark/>
          </w:tcPr>
          <w:p w14:paraId="15BFDB5B" w14:textId="77777777" w:rsidR="003E2BDC" w:rsidRPr="00C76BDB" w:rsidRDefault="003E2BDC" w:rsidP="00DA398A">
            <w:pPr>
              <w:jc w:val="right"/>
              <w:rPr>
                <w:rFonts w:ascii="Times New Roman" w:eastAsia="Times New Roman" w:hAnsi="Times New Roman"/>
                <w:sz w:val="20"/>
                <w:szCs w:val="20"/>
                <w:lang w:eastAsia="hr-HR"/>
              </w:rPr>
            </w:pPr>
          </w:p>
        </w:tc>
        <w:tc>
          <w:tcPr>
            <w:tcW w:w="0" w:type="auto"/>
            <w:tcBorders>
              <w:top w:val="single" w:sz="6" w:space="0" w:color="auto"/>
              <w:left w:val="single" w:sz="6" w:space="0" w:color="auto"/>
              <w:bottom w:val="single" w:sz="6" w:space="0" w:color="auto"/>
              <w:right w:val="single" w:sz="6" w:space="0" w:color="auto"/>
            </w:tcBorders>
            <w:tcMar>
              <w:top w:w="96" w:type="dxa"/>
              <w:left w:w="96" w:type="dxa"/>
              <w:bottom w:w="120" w:type="dxa"/>
              <w:right w:w="96" w:type="dxa"/>
            </w:tcMar>
            <w:vAlign w:val="center"/>
            <w:hideMark/>
          </w:tcPr>
          <w:p w14:paraId="7C4EFBEF" w14:textId="77777777" w:rsidR="003E2BDC" w:rsidRPr="00C76BDB" w:rsidRDefault="003E2BDC" w:rsidP="00DA398A">
            <w:pPr>
              <w:jc w:val="right"/>
              <w:rPr>
                <w:rFonts w:ascii="Times New Roman" w:eastAsia="Times New Roman" w:hAnsi="Times New Roman"/>
                <w:sz w:val="20"/>
                <w:szCs w:val="20"/>
                <w:lang w:eastAsia="hr-HR"/>
              </w:rPr>
            </w:pPr>
          </w:p>
        </w:tc>
        <w:tc>
          <w:tcPr>
            <w:tcW w:w="0" w:type="auto"/>
            <w:tcBorders>
              <w:top w:val="single" w:sz="6" w:space="0" w:color="auto"/>
              <w:left w:val="single" w:sz="6" w:space="0" w:color="auto"/>
              <w:bottom w:val="single" w:sz="6" w:space="0" w:color="auto"/>
              <w:right w:val="single" w:sz="6" w:space="0" w:color="auto"/>
            </w:tcBorders>
            <w:tcMar>
              <w:top w:w="96" w:type="dxa"/>
              <w:left w:w="96" w:type="dxa"/>
              <w:bottom w:w="120" w:type="dxa"/>
              <w:right w:w="96" w:type="dxa"/>
            </w:tcMar>
            <w:vAlign w:val="center"/>
            <w:hideMark/>
          </w:tcPr>
          <w:p w14:paraId="7D2403C5" w14:textId="77777777" w:rsidR="003E2BDC" w:rsidRPr="00C76BDB" w:rsidRDefault="003E2BDC" w:rsidP="00DA398A">
            <w:pPr>
              <w:jc w:val="right"/>
              <w:rPr>
                <w:rFonts w:ascii="Times New Roman" w:eastAsia="Times New Roman" w:hAnsi="Times New Roman"/>
                <w:sz w:val="20"/>
                <w:szCs w:val="20"/>
                <w:lang w:eastAsia="hr-HR"/>
              </w:rPr>
            </w:pPr>
          </w:p>
        </w:tc>
      </w:tr>
      <w:tr w:rsidR="003E2BDC" w:rsidRPr="00C76BDB" w14:paraId="04977834" w14:textId="77777777" w:rsidTr="00DA398A">
        <w:trPr>
          <w:jc w:val="center"/>
        </w:trPr>
        <w:tc>
          <w:tcPr>
            <w:tcW w:w="0" w:type="auto"/>
            <w:tcBorders>
              <w:top w:val="single" w:sz="6" w:space="0" w:color="auto"/>
              <w:left w:val="single" w:sz="6" w:space="0" w:color="auto"/>
              <w:bottom w:val="single" w:sz="6" w:space="0" w:color="auto"/>
              <w:right w:val="single" w:sz="6" w:space="0" w:color="auto"/>
            </w:tcBorders>
            <w:tcMar>
              <w:top w:w="96" w:type="dxa"/>
              <w:left w:w="96" w:type="dxa"/>
              <w:bottom w:w="120" w:type="dxa"/>
              <w:right w:w="96" w:type="dxa"/>
            </w:tcMar>
            <w:vAlign w:val="center"/>
            <w:hideMark/>
          </w:tcPr>
          <w:p w14:paraId="5D1A4BD9" w14:textId="77777777" w:rsidR="003E2BDC" w:rsidRPr="00C76BDB" w:rsidRDefault="003E2BDC" w:rsidP="00DA398A">
            <w:pPr>
              <w:jc w:val="right"/>
              <w:rPr>
                <w:rFonts w:ascii="Times New Roman" w:eastAsia="Times New Roman" w:hAnsi="Times New Roman"/>
                <w:sz w:val="20"/>
                <w:szCs w:val="20"/>
                <w:lang w:eastAsia="hr-HR"/>
              </w:rPr>
            </w:pPr>
          </w:p>
        </w:tc>
        <w:tc>
          <w:tcPr>
            <w:tcW w:w="0" w:type="auto"/>
            <w:tcBorders>
              <w:top w:val="single" w:sz="6" w:space="0" w:color="auto"/>
              <w:left w:val="single" w:sz="6" w:space="0" w:color="auto"/>
              <w:bottom w:val="single" w:sz="6" w:space="0" w:color="auto"/>
              <w:right w:val="single" w:sz="6" w:space="0" w:color="auto"/>
            </w:tcBorders>
            <w:tcMar>
              <w:top w:w="96" w:type="dxa"/>
              <w:left w:w="96" w:type="dxa"/>
              <w:bottom w:w="120" w:type="dxa"/>
              <w:right w:w="96" w:type="dxa"/>
            </w:tcMar>
            <w:vAlign w:val="center"/>
            <w:hideMark/>
          </w:tcPr>
          <w:p w14:paraId="54DCA7A3" w14:textId="77777777" w:rsidR="003E2BDC" w:rsidRPr="00C76BDB" w:rsidRDefault="003E2BDC" w:rsidP="00DA398A">
            <w:pPr>
              <w:rPr>
                <w:rFonts w:ascii="Times New Roman" w:eastAsia="Times New Roman" w:hAnsi="Times New Roman"/>
                <w:sz w:val="20"/>
                <w:szCs w:val="20"/>
                <w:lang w:eastAsia="hr-HR"/>
              </w:rPr>
            </w:pPr>
            <w:r w:rsidRPr="00C76BDB">
              <w:rPr>
                <w:rFonts w:ascii="Times New Roman" w:eastAsia="Times New Roman" w:hAnsi="Times New Roman"/>
                <w:b/>
                <w:bCs/>
                <w:sz w:val="20"/>
                <w:szCs w:val="20"/>
                <w:bdr w:val="none" w:sz="0" w:space="0" w:color="auto" w:frame="1"/>
                <w:lang w:eastAsia="hr-HR"/>
              </w:rPr>
              <w:t>UKUPNO:</w:t>
            </w:r>
          </w:p>
        </w:tc>
        <w:tc>
          <w:tcPr>
            <w:tcW w:w="0" w:type="auto"/>
            <w:tcBorders>
              <w:top w:val="single" w:sz="6" w:space="0" w:color="auto"/>
              <w:left w:val="single" w:sz="6" w:space="0" w:color="auto"/>
              <w:bottom w:val="single" w:sz="6" w:space="0" w:color="auto"/>
              <w:right w:val="single" w:sz="6" w:space="0" w:color="auto"/>
            </w:tcBorders>
            <w:tcMar>
              <w:top w:w="96" w:type="dxa"/>
              <w:left w:w="96" w:type="dxa"/>
              <w:bottom w:w="120" w:type="dxa"/>
              <w:right w:w="96" w:type="dxa"/>
            </w:tcMar>
            <w:vAlign w:val="center"/>
            <w:hideMark/>
          </w:tcPr>
          <w:p w14:paraId="3017EFF5" w14:textId="77777777" w:rsidR="003E2BDC" w:rsidRPr="00C76BDB" w:rsidRDefault="003E2BDC" w:rsidP="00DA398A">
            <w:pPr>
              <w:rPr>
                <w:rFonts w:ascii="Times New Roman" w:eastAsia="Times New Roman" w:hAnsi="Times New Roman"/>
                <w:sz w:val="20"/>
                <w:szCs w:val="20"/>
                <w:lang w:eastAsia="hr-HR"/>
              </w:rPr>
            </w:pPr>
          </w:p>
        </w:tc>
        <w:tc>
          <w:tcPr>
            <w:tcW w:w="0" w:type="auto"/>
            <w:tcBorders>
              <w:top w:val="single" w:sz="6" w:space="0" w:color="auto"/>
              <w:left w:val="single" w:sz="6" w:space="0" w:color="auto"/>
              <w:bottom w:val="single" w:sz="6" w:space="0" w:color="auto"/>
              <w:right w:val="single" w:sz="6" w:space="0" w:color="auto"/>
            </w:tcBorders>
            <w:tcMar>
              <w:top w:w="96" w:type="dxa"/>
              <w:left w:w="96" w:type="dxa"/>
              <w:bottom w:w="120" w:type="dxa"/>
              <w:right w:w="96" w:type="dxa"/>
            </w:tcMar>
            <w:vAlign w:val="center"/>
            <w:hideMark/>
          </w:tcPr>
          <w:p w14:paraId="215D5862" w14:textId="77777777" w:rsidR="003E2BDC" w:rsidRPr="00C76BDB" w:rsidRDefault="003E2BDC" w:rsidP="00DA398A">
            <w:pPr>
              <w:rPr>
                <w:rFonts w:ascii="Times New Roman" w:eastAsia="Times New Roman" w:hAnsi="Times New Roman"/>
                <w:sz w:val="20"/>
                <w:szCs w:val="20"/>
                <w:lang w:eastAsia="hr-HR"/>
              </w:rPr>
            </w:pPr>
          </w:p>
        </w:tc>
        <w:tc>
          <w:tcPr>
            <w:tcW w:w="0" w:type="auto"/>
            <w:tcBorders>
              <w:top w:val="single" w:sz="6" w:space="0" w:color="auto"/>
              <w:left w:val="single" w:sz="6" w:space="0" w:color="auto"/>
              <w:bottom w:val="single" w:sz="6" w:space="0" w:color="auto"/>
              <w:right w:val="single" w:sz="6" w:space="0" w:color="auto"/>
            </w:tcBorders>
            <w:tcMar>
              <w:top w:w="96" w:type="dxa"/>
              <w:left w:w="96" w:type="dxa"/>
              <w:bottom w:w="120" w:type="dxa"/>
              <w:right w:w="96" w:type="dxa"/>
            </w:tcMar>
            <w:vAlign w:val="center"/>
            <w:hideMark/>
          </w:tcPr>
          <w:p w14:paraId="15145AEE" w14:textId="77777777" w:rsidR="003E2BDC" w:rsidRPr="00C76BDB" w:rsidRDefault="003E2BDC" w:rsidP="00DA398A">
            <w:pPr>
              <w:rPr>
                <w:rFonts w:ascii="Times New Roman" w:eastAsia="Times New Roman" w:hAnsi="Times New Roman"/>
                <w:sz w:val="20"/>
                <w:szCs w:val="20"/>
                <w:lang w:eastAsia="hr-HR"/>
              </w:rPr>
            </w:pPr>
          </w:p>
        </w:tc>
        <w:tc>
          <w:tcPr>
            <w:tcW w:w="0" w:type="auto"/>
            <w:tcBorders>
              <w:top w:val="single" w:sz="6" w:space="0" w:color="auto"/>
              <w:left w:val="single" w:sz="6" w:space="0" w:color="auto"/>
              <w:bottom w:val="single" w:sz="6" w:space="0" w:color="auto"/>
              <w:right w:val="single" w:sz="6" w:space="0" w:color="auto"/>
            </w:tcBorders>
            <w:tcMar>
              <w:top w:w="96" w:type="dxa"/>
              <w:left w:w="96" w:type="dxa"/>
              <w:bottom w:w="120" w:type="dxa"/>
              <w:right w:w="96" w:type="dxa"/>
            </w:tcMar>
            <w:vAlign w:val="center"/>
            <w:hideMark/>
          </w:tcPr>
          <w:p w14:paraId="48F12032" w14:textId="77777777" w:rsidR="003E2BDC" w:rsidRPr="00C76BDB" w:rsidRDefault="003E2BDC" w:rsidP="00DA398A">
            <w:pPr>
              <w:rPr>
                <w:rFonts w:ascii="Times New Roman" w:eastAsia="Times New Roman" w:hAnsi="Times New Roman"/>
                <w:sz w:val="20"/>
                <w:szCs w:val="20"/>
                <w:lang w:eastAsia="hr-HR"/>
              </w:rPr>
            </w:pPr>
          </w:p>
        </w:tc>
        <w:tc>
          <w:tcPr>
            <w:tcW w:w="0" w:type="auto"/>
            <w:tcBorders>
              <w:top w:val="single" w:sz="6" w:space="0" w:color="auto"/>
              <w:left w:val="single" w:sz="6" w:space="0" w:color="auto"/>
              <w:bottom w:val="single" w:sz="6" w:space="0" w:color="auto"/>
              <w:right w:val="single" w:sz="6" w:space="0" w:color="auto"/>
            </w:tcBorders>
            <w:tcMar>
              <w:top w:w="96" w:type="dxa"/>
              <w:left w:w="96" w:type="dxa"/>
              <w:bottom w:w="120" w:type="dxa"/>
              <w:right w:w="96" w:type="dxa"/>
            </w:tcMar>
            <w:vAlign w:val="center"/>
            <w:hideMark/>
          </w:tcPr>
          <w:p w14:paraId="656CFFCB" w14:textId="77777777" w:rsidR="003E2BDC" w:rsidRPr="00C76BDB" w:rsidRDefault="003E2BDC" w:rsidP="00DA398A">
            <w:pPr>
              <w:rPr>
                <w:rFonts w:ascii="Times New Roman" w:eastAsia="Times New Roman" w:hAnsi="Times New Roman"/>
                <w:sz w:val="20"/>
                <w:szCs w:val="20"/>
                <w:lang w:eastAsia="hr-HR"/>
              </w:rPr>
            </w:pPr>
          </w:p>
        </w:tc>
        <w:tc>
          <w:tcPr>
            <w:tcW w:w="0" w:type="auto"/>
            <w:tcBorders>
              <w:top w:val="single" w:sz="6" w:space="0" w:color="auto"/>
              <w:left w:val="single" w:sz="6" w:space="0" w:color="auto"/>
              <w:bottom w:val="single" w:sz="6" w:space="0" w:color="auto"/>
              <w:right w:val="single" w:sz="6" w:space="0" w:color="auto"/>
            </w:tcBorders>
            <w:tcMar>
              <w:top w:w="96" w:type="dxa"/>
              <w:left w:w="96" w:type="dxa"/>
              <w:bottom w:w="120" w:type="dxa"/>
              <w:right w:w="96" w:type="dxa"/>
            </w:tcMar>
            <w:vAlign w:val="center"/>
            <w:hideMark/>
          </w:tcPr>
          <w:p w14:paraId="219E0296" w14:textId="77777777" w:rsidR="003E2BDC" w:rsidRPr="00C76BDB" w:rsidRDefault="003E2BDC" w:rsidP="00DA398A">
            <w:pPr>
              <w:rPr>
                <w:rFonts w:ascii="Times New Roman" w:eastAsia="Times New Roman" w:hAnsi="Times New Roman"/>
                <w:sz w:val="20"/>
                <w:szCs w:val="20"/>
                <w:lang w:eastAsia="hr-HR"/>
              </w:rPr>
            </w:pPr>
          </w:p>
        </w:tc>
        <w:tc>
          <w:tcPr>
            <w:tcW w:w="0" w:type="auto"/>
            <w:tcBorders>
              <w:top w:val="single" w:sz="6" w:space="0" w:color="auto"/>
              <w:left w:val="single" w:sz="6" w:space="0" w:color="auto"/>
              <w:bottom w:val="single" w:sz="6" w:space="0" w:color="auto"/>
              <w:right w:val="single" w:sz="6" w:space="0" w:color="auto"/>
            </w:tcBorders>
            <w:tcMar>
              <w:top w:w="96" w:type="dxa"/>
              <w:left w:w="96" w:type="dxa"/>
              <w:bottom w:w="120" w:type="dxa"/>
              <w:right w:w="96" w:type="dxa"/>
            </w:tcMar>
            <w:vAlign w:val="center"/>
            <w:hideMark/>
          </w:tcPr>
          <w:p w14:paraId="45D6074A" w14:textId="77777777" w:rsidR="003E2BDC" w:rsidRPr="00C76BDB" w:rsidRDefault="003E2BDC" w:rsidP="00DA398A">
            <w:pPr>
              <w:rPr>
                <w:rFonts w:ascii="Times New Roman" w:eastAsia="Times New Roman" w:hAnsi="Times New Roman"/>
                <w:sz w:val="20"/>
                <w:szCs w:val="20"/>
                <w:lang w:eastAsia="hr-HR"/>
              </w:rPr>
            </w:pPr>
          </w:p>
        </w:tc>
        <w:tc>
          <w:tcPr>
            <w:tcW w:w="0" w:type="auto"/>
            <w:tcBorders>
              <w:top w:val="single" w:sz="6" w:space="0" w:color="auto"/>
              <w:left w:val="single" w:sz="6" w:space="0" w:color="auto"/>
              <w:bottom w:val="single" w:sz="6" w:space="0" w:color="auto"/>
              <w:right w:val="single" w:sz="6" w:space="0" w:color="auto"/>
            </w:tcBorders>
            <w:tcMar>
              <w:top w:w="96" w:type="dxa"/>
              <w:left w:w="96" w:type="dxa"/>
              <w:bottom w:w="120" w:type="dxa"/>
              <w:right w:w="96" w:type="dxa"/>
            </w:tcMar>
            <w:vAlign w:val="center"/>
            <w:hideMark/>
          </w:tcPr>
          <w:p w14:paraId="3EE270B5" w14:textId="77777777" w:rsidR="003E2BDC" w:rsidRPr="00C76BDB" w:rsidRDefault="003E2BDC" w:rsidP="00DA398A">
            <w:pPr>
              <w:rPr>
                <w:rFonts w:ascii="Times New Roman" w:eastAsia="Times New Roman" w:hAnsi="Times New Roman"/>
                <w:sz w:val="20"/>
                <w:szCs w:val="20"/>
                <w:lang w:eastAsia="hr-HR"/>
              </w:rPr>
            </w:pPr>
          </w:p>
        </w:tc>
        <w:tc>
          <w:tcPr>
            <w:tcW w:w="0" w:type="auto"/>
            <w:tcBorders>
              <w:top w:val="single" w:sz="6" w:space="0" w:color="auto"/>
              <w:left w:val="single" w:sz="6" w:space="0" w:color="auto"/>
              <w:bottom w:val="single" w:sz="6" w:space="0" w:color="auto"/>
              <w:right w:val="single" w:sz="6" w:space="0" w:color="auto"/>
            </w:tcBorders>
            <w:tcMar>
              <w:top w:w="96" w:type="dxa"/>
              <w:left w:w="96" w:type="dxa"/>
              <w:bottom w:w="120" w:type="dxa"/>
              <w:right w:w="96" w:type="dxa"/>
            </w:tcMar>
            <w:vAlign w:val="center"/>
            <w:hideMark/>
          </w:tcPr>
          <w:p w14:paraId="100AACE5" w14:textId="77777777" w:rsidR="003E2BDC" w:rsidRPr="00C76BDB" w:rsidRDefault="003E2BDC" w:rsidP="00DA398A">
            <w:pPr>
              <w:rPr>
                <w:rFonts w:ascii="Times New Roman" w:eastAsia="Times New Roman" w:hAnsi="Times New Roman"/>
                <w:sz w:val="20"/>
                <w:szCs w:val="20"/>
                <w:lang w:eastAsia="hr-HR"/>
              </w:rPr>
            </w:pPr>
          </w:p>
        </w:tc>
      </w:tr>
      <w:tr w:rsidR="003E2BDC" w:rsidRPr="00C76BDB" w14:paraId="7447147D" w14:textId="77777777" w:rsidTr="00DA398A">
        <w:trPr>
          <w:jc w:val="center"/>
        </w:trPr>
        <w:tc>
          <w:tcPr>
            <w:tcW w:w="10548" w:type="dxa"/>
            <w:gridSpan w:val="11"/>
            <w:tcBorders>
              <w:top w:val="single" w:sz="6" w:space="0" w:color="auto"/>
              <w:left w:val="single" w:sz="6" w:space="0" w:color="auto"/>
              <w:bottom w:val="single" w:sz="6" w:space="0" w:color="auto"/>
              <w:right w:val="single" w:sz="6" w:space="0" w:color="auto"/>
            </w:tcBorders>
            <w:tcMar>
              <w:top w:w="96" w:type="dxa"/>
              <w:left w:w="96" w:type="dxa"/>
              <w:bottom w:w="120" w:type="dxa"/>
              <w:right w:w="96" w:type="dxa"/>
            </w:tcMar>
            <w:vAlign w:val="center"/>
            <w:hideMark/>
          </w:tcPr>
          <w:p w14:paraId="41EB2068" w14:textId="77777777" w:rsidR="003E2BDC" w:rsidRPr="00C76BDB" w:rsidRDefault="003E2BDC" w:rsidP="00DA398A">
            <w:pPr>
              <w:rPr>
                <w:rFonts w:ascii="Times New Roman" w:eastAsia="Times New Roman" w:hAnsi="Times New Roman"/>
                <w:sz w:val="20"/>
                <w:szCs w:val="20"/>
                <w:lang w:eastAsia="hr-HR"/>
              </w:rPr>
            </w:pPr>
            <w:r w:rsidRPr="00C76BDB">
              <w:rPr>
                <w:rFonts w:ascii="Times New Roman" w:eastAsia="Times New Roman" w:hAnsi="Times New Roman"/>
                <w:b/>
                <w:bCs/>
                <w:sz w:val="20"/>
                <w:szCs w:val="20"/>
                <w:bdr w:val="none" w:sz="0" w:space="0" w:color="auto" w:frame="1"/>
                <w:lang w:eastAsia="hr-HR"/>
              </w:rPr>
              <w:t>NAPOMENA***:</w:t>
            </w:r>
          </w:p>
        </w:tc>
      </w:tr>
    </w:tbl>
    <w:p w14:paraId="65E9F007" w14:textId="77777777" w:rsidR="003E2BDC" w:rsidRPr="00C76BDB" w:rsidRDefault="003E2BDC" w:rsidP="003E2BDC">
      <w:pPr>
        <w:shd w:val="clear" w:color="auto" w:fill="FFFFFF"/>
        <w:spacing w:after="48"/>
        <w:ind w:firstLine="408"/>
        <w:textAlignment w:val="baseline"/>
        <w:rPr>
          <w:rFonts w:ascii="Times New Roman" w:eastAsia="Times New Roman" w:hAnsi="Times New Roman"/>
          <w:color w:val="231F20"/>
          <w:sz w:val="20"/>
          <w:szCs w:val="20"/>
          <w:lang w:eastAsia="hr-HR"/>
        </w:rPr>
      </w:pPr>
    </w:p>
    <w:p w14:paraId="5AAA16AE" w14:textId="77777777" w:rsidR="003E2BDC" w:rsidRPr="00C76BDB" w:rsidRDefault="003E2BDC" w:rsidP="003E2BDC">
      <w:pPr>
        <w:shd w:val="clear" w:color="auto" w:fill="FFFFFF"/>
        <w:spacing w:after="48"/>
        <w:textAlignment w:val="baseline"/>
        <w:rPr>
          <w:rFonts w:ascii="Times New Roman" w:eastAsia="Times New Roman" w:hAnsi="Times New Roman"/>
          <w:color w:val="231F20"/>
          <w:sz w:val="20"/>
          <w:szCs w:val="20"/>
          <w:lang w:eastAsia="hr-HR"/>
        </w:rPr>
      </w:pPr>
      <w:r w:rsidRPr="00C76BDB">
        <w:rPr>
          <w:rFonts w:ascii="Times New Roman" w:eastAsia="Times New Roman" w:hAnsi="Times New Roman"/>
          <w:color w:val="231F20"/>
          <w:sz w:val="20"/>
          <w:szCs w:val="20"/>
          <w:lang w:eastAsia="hr-HR"/>
        </w:rPr>
        <w:t>* navesti klasu i urudžbeni broj Odluke Vlade Republike Hrvatske o dodjeli sredstava pomoći</w:t>
      </w:r>
    </w:p>
    <w:p w14:paraId="4A34FEC1" w14:textId="77777777" w:rsidR="003E2BDC" w:rsidRPr="00C76BDB" w:rsidRDefault="003E2BDC" w:rsidP="003E2BDC">
      <w:pPr>
        <w:shd w:val="clear" w:color="auto" w:fill="FFFFFF"/>
        <w:spacing w:after="48"/>
        <w:textAlignment w:val="baseline"/>
        <w:rPr>
          <w:rFonts w:ascii="Times New Roman" w:eastAsia="Times New Roman" w:hAnsi="Times New Roman"/>
          <w:color w:val="231F20"/>
          <w:sz w:val="20"/>
          <w:szCs w:val="20"/>
          <w:lang w:eastAsia="hr-HR"/>
        </w:rPr>
      </w:pPr>
      <w:r w:rsidRPr="00C76BDB">
        <w:rPr>
          <w:rFonts w:ascii="Times New Roman" w:eastAsia="Times New Roman" w:hAnsi="Times New Roman"/>
          <w:color w:val="231F20"/>
          <w:sz w:val="20"/>
          <w:szCs w:val="20"/>
          <w:lang w:eastAsia="hr-HR"/>
        </w:rPr>
        <w:t>** upisati u koloni »ukupno«</w:t>
      </w:r>
    </w:p>
    <w:p w14:paraId="7D6DFF1E" w14:textId="1DA8E6F6" w:rsidR="003E2BDC" w:rsidRPr="003E2BDC" w:rsidRDefault="003E2BDC" w:rsidP="003E2BDC">
      <w:pPr>
        <w:shd w:val="clear" w:color="auto" w:fill="FFFFFF"/>
        <w:spacing w:after="48"/>
        <w:textAlignment w:val="baseline"/>
        <w:rPr>
          <w:rFonts w:ascii="Times New Roman" w:eastAsia="Times New Roman" w:hAnsi="Times New Roman"/>
          <w:color w:val="231F20"/>
          <w:sz w:val="20"/>
          <w:szCs w:val="20"/>
          <w:lang w:eastAsia="hr-HR"/>
        </w:rPr>
        <w:sectPr w:rsidR="003E2BDC" w:rsidRPr="003E2BDC" w:rsidSect="003E2BDC">
          <w:footerReference w:type="default" r:id="rId12"/>
          <w:headerReference w:type="first" r:id="rId13"/>
          <w:footerReference w:type="first" r:id="rId14"/>
          <w:pgSz w:w="11906" w:h="16838"/>
          <w:pgMar w:top="1418" w:right="1418" w:bottom="1418" w:left="1418" w:header="709" w:footer="1134" w:gutter="0"/>
          <w:cols w:space="708"/>
          <w:titlePg/>
          <w:docGrid w:linePitch="360"/>
        </w:sectPr>
      </w:pPr>
      <w:r w:rsidRPr="00C76BDB">
        <w:rPr>
          <w:rFonts w:ascii="Times New Roman" w:eastAsia="Times New Roman" w:hAnsi="Times New Roman"/>
          <w:color w:val="231F20"/>
          <w:sz w:val="20"/>
          <w:szCs w:val="20"/>
          <w:lang w:eastAsia="hr-HR"/>
        </w:rPr>
        <w:t>*** navesti obrazloženje povrata sredstava u državni proračun; navesti druge izvore dodjele sredstava pomoć</w:t>
      </w:r>
    </w:p>
    <w:p w14:paraId="7FE10E51" w14:textId="77777777" w:rsidR="003E2BDC" w:rsidRPr="00C76BDB" w:rsidRDefault="003E2BDC" w:rsidP="003E2BDC">
      <w:pPr>
        <w:jc w:val="center"/>
        <w:rPr>
          <w:rFonts w:ascii="Times New Roman" w:hAnsi="Times New Roman"/>
          <w:lang w:eastAsia="hr-HR"/>
        </w:rPr>
      </w:pPr>
      <w:r w:rsidRPr="00C76BDB">
        <w:rPr>
          <w:rFonts w:ascii="Times New Roman" w:hAnsi="Times New Roman"/>
          <w:lang w:eastAsia="hr-HR"/>
        </w:rPr>
        <w:lastRenderedPageBreak/>
        <w:t>PRILOG VII.</w:t>
      </w:r>
    </w:p>
    <w:p w14:paraId="77EF3355" w14:textId="680CBE8B" w:rsidR="003E2BDC" w:rsidRPr="00C76BDB" w:rsidRDefault="003E2BDC" w:rsidP="003E2BDC">
      <w:pPr>
        <w:pStyle w:val="Opisslike"/>
        <w:rPr>
          <w:rFonts w:ascii="Times New Roman" w:hAnsi="Times New Roman" w:cs="Times New Roman"/>
        </w:rPr>
      </w:pPr>
      <w:bookmarkStart w:id="149" w:name="_Toc177974624"/>
      <w:r w:rsidRPr="00C76BDB">
        <w:rPr>
          <w:rFonts w:ascii="Times New Roman" w:hAnsi="Times New Roman" w:cs="Times New Roman"/>
        </w:rPr>
        <w:t xml:space="preserve">Prilog </w:t>
      </w:r>
      <w:r w:rsidRPr="00C76BDB">
        <w:rPr>
          <w:rFonts w:ascii="Times New Roman" w:hAnsi="Times New Roman" w:cs="Times New Roman"/>
        </w:rPr>
        <w:fldChar w:fldCharType="begin"/>
      </w:r>
      <w:r w:rsidRPr="00C76BDB">
        <w:rPr>
          <w:rFonts w:ascii="Times New Roman" w:hAnsi="Times New Roman" w:cs="Times New Roman"/>
        </w:rPr>
        <w:instrText xml:space="preserve"> SEQ Prilog \* ARABIC </w:instrText>
      </w:r>
      <w:r w:rsidRPr="00C76BDB">
        <w:rPr>
          <w:rFonts w:ascii="Times New Roman" w:hAnsi="Times New Roman" w:cs="Times New Roman"/>
        </w:rPr>
        <w:fldChar w:fldCharType="separate"/>
      </w:r>
      <w:r w:rsidR="00A8397C">
        <w:rPr>
          <w:rFonts w:ascii="Times New Roman" w:hAnsi="Times New Roman" w:cs="Times New Roman"/>
          <w:noProof/>
        </w:rPr>
        <w:t>7</w:t>
      </w:r>
      <w:r w:rsidRPr="00C76BDB">
        <w:rPr>
          <w:rFonts w:ascii="Times New Roman" w:hAnsi="Times New Roman" w:cs="Times New Roman"/>
        </w:rPr>
        <w:fldChar w:fldCharType="end"/>
      </w:r>
      <w:r w:rsidRPr="00C76BDB">
        <w:rPr>
          <w:rFonts w:ascii="Times New Roman" w:hAnsi="Times New Roman" w:cs="Times New Roman"/>
        </w:rPr>
        <w:t>: Shematski prikaz postupaka u slučaju prirodne nepogode</w:t>
      </w:r>
      <w:bookmarkEnd w:id="149"/>
    </w:p>
    <w:p w14:paraId="2E91321A" w14:textId="783FB20A" w:rsidR="003E2BDC" w:rsidRPr="00C76BDB" w:rsidRDefault="003E2BDC" w:rsidP="003E2BDC">
      <w:pPr>
        <w:jc w:val="center"/>
        <w:rPr>
          <w:rFonts w:ascii="Times New Roman" w:hAnsi="Times New Roman"/>
        </w:rPr>
      </w:pPr>
      <w:r w:rsidRPr="00C76BDB">
        <w:rPr>
          <w:rFonts w:ascii="Times New Roman" w:hAnsi="Times New Roman"/>
        </w:rPr>
        <w:drawing>
          <wp:inline distT="0" distB="0" distL="0" distR="0" wp14:anchorId="31B38606" wp14:editId="165372E3">
            <wp:extent cx="5759450" cy="3996690"/>
            <wp:effectExtent l="0" t="0" r="0" b="3810"/>
            <wp:docPr id="659104844" name="Slika 1" descr="Slika na kojoj se prikazuje tekst, snimka zaslona, dijagram, Font&#10;&#10;Sadržaj generiran uz AI možda nije toča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59104844" name="Slika 1" descr="Slika na kojoj se prikazuje tekst, snimka zaslona, dijagram, Font&#10;&#10;Sadržaj generiran uz AI možda nije točan."/>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5759450" cy="3996690"/>
                    </a:xfrm>
                    <a:prstGeom prst="rect">
                      <a:avLst/>
                    </a:prstGeom>
                    <a:noFill/>
                    <a:ln>
                      <a:noFill/>
                    </a:ln>
                  </pic:spPr>
                </pic:pic>
              </a:graphicData>
            </a:graphic>
          </wp:inline>
        </w:drawing>
      </w:r>
    </w:p>
    <w:p w14:paraId="6276F97F" w14:textId="77777777" w:rsidR="00276131" w:rsidRDefault="00276131" w:rsidP="00276131"/>
    <w:p w14:paraId="094E68E3" w14:textId="77777777" w:rsidR="0075143F" w:rsidRDefault="0075143F" w:rsidP="0075143F">
      <w:pPr>
        <w:rPr>
          <w:rFonts w:ascii="Times New Roman" w:hAnsi="Times New Roman" w:cs="Times New Roman"/>
          <w:b/>
        </w:rPr>
      </w:pPr>
    </w:p>
    <w:p w14:paraId="201A8796" w14:textId="77777777" w:rsidR="0075143F" w:rsidRDefault="0075143F" w:rsidP="0075143F">
      <w:pPr>
        <w:rPr>
          <w:rFonts w:ascii="Times New Roman" w:hAnsi="Times New Roman" w:cs="Times New Roman"/>
          <w:b/>
        </w:rPr>
      </w:pPr>
    </w:p>
    <w:p w14:paraId="34D04508" w14:textId="77777777" w:rsidR="0075143F" w:rsidRDefault="0075143F" w:rsidP="0075143F">
      <w:pPr>
        <w:rPr>
          <w:rFonts w:ascii="Times New Roman" w:hAnsi="Times New Roman" w:cs="Times New Roman"/>
          <w:b/>
        </w:rPr>
      </w:pPr>
    </w:p>
    <w:p w14:paraId="34F51EF2" w14:textId="77777777" w:rsidR="0075143F" w:rsidRDefault="0075143F" w:rsidP="0075143F">
      <w:pPr>
        <w:rPr>
          <w:rFonts w:ascii="Times New Roman" w:hAnsi="Times New Roman" w:cs="Times New Roman"/>
          <w:b/>
        </w:rPr>
      </w:pPr>
    </w:p>
    <w:p w14:paraId="3AB0F7FD" w14:textId="77777777" w:rsidR="0075143F" w:rsidRDefault="0075143F" w:rsidP="0075143F">
      <w:pPr>
        <w:rPr>
          <w:rFonts w:ascii="Times New Roman" w:hAnsi="Times New Roman" w:cs="Times New Roman"/>
          <w:b/>
        </w:rPr>
      </w:pPr>
    </w:p>
    <w:p w14:paraId="32268917" w14:textId="77777777" w:rsidR="0075143F" w:rsidRPr="0075143F" w:rsidRDefault="0075143F" w:rsidP="0075143F">
      <w:pPr>
        <w:rPr>
          <w:rFonts w:ascii="Times New Roman" w:hAnsi="Times New Roman" w:cs="Times New Roman"/>
          <w:b/>
        </w:rPr>
      </w:pPr>
    </w:p>
    <w:p w14:paraId="0B660B94" w14:textId="77777777" w:rsidR="008C5FE5" w:rsidRPr="00767F8A" w:rsidRDefault="008C5FE5" w:rsidP="00D707B3">
      <w:pPr>
        <w:jc w:val="right"/>
        <w:rPr>
          <w:rFonts w:ascii="Times New Roman" w:hAnsi="Times New Roman" w:cs="Times New Roman"/>
        </w:rPr>
      </w:pPr>
    </w:p>
    <w:p w14:paraId="64D6E689" w14:textId="77777777" w:rsidR="00D707B3" w:rsidRPr="00767F8A" w:rsidRDefault="00D707B3" w:rsidP="00D707B3">
      <w:pPr>
        <w:jc w:val="right"/>
        <w:rPr>
          <w:rFonts w:ascii="Times New Roman" w:hAnsi="Times New Roman" w:cs="Times New Roman"/>
        </w:rPr>
      </w:pPr>
    </w:p>
    <w:p w14:paraId="2356F155" w14:textId="77777777" w:rsidR="0075143F" w:rsidRDefault="0075143F" w:rsidP="00D707B3">
      <w:pPr>
        <w:rPr>
          <w:rFonts w:ascii="Times New Roman" w:hAnsi="Times New Roman" w:cs="Times New Roman"/>
        </w:rPr>
      </w:pPr>
    </w:p>
    <w:p w14:paraId="5975225E" w14:textId="77777777" w:rsidR="0075143F" w:rsidRDefault="0075143F" w:rsidP="00D707B3">
      <w:pPr>
        <w:rPr>
          <w:rFonts w:ascii="Times New Roman" w:hAnsi="Times New Roman" w:cs="Times New Roman"/>
        </w:rPr>
      </w:pPr>
    </w:p>
    <w:p w14:paraId="7DB45DD7" w14:textId="77777777" w:rsidR="0075143F" w:rsidRPr="00767F8A" w:rsidRDefault="0075143F" w:rsidP="00D707B3">
      <w:pPr>
        <w:rPr>
          <w:rFonts w:ascii="Times New Roman" w:hAnsi="Times New Roman" w:cs="Times New Roman"/>
        </w:rPr>
      </w:pPr>
    </w:p>
    <w:p w14:paraId="0B80FE50" w14:textId="77777777" w:rsidR="00D707B3" w:rsidRPr="00767F8A" w:rsidRDefault="00D707B3" w:rsidP="00D707B3">
      <w:pPr>
        <w:rPr>
          <w:rFonts w:ascii="Times New Roman" w:hAnsi="Times New Roman" w:cs="Times New Roman"/>
        </w:rPr>
      </w:pPr>
    </w:p>
    <w:p w14:paraId="6EA90A9E" w14:textId="77777777" w:rsidR="00D707B3" w:rsidRPr="00767F8A" w:rsidRDefault="00D707B3" w:rsidP="00D707B3">
      <w:pPr>
        <w:rPr>
          <w:rFonts w:ascii="Times New Roman" w:hAnsi="Times New Roman" w:cs="Times New Roman"/>
        </w:rPr>
      </w:pPr>
    </w:p>
    <w:p w14:paraId="66093B25" w14:textId="77777777" w:rsidR="00D707B3" w:rsidRPr="00767F8A" w:rsidRDefault="00D707B3" w:rsidP="00D707B3">
      <w:pPr>
        <w:rPr>
          <w:rFonts w:ascii="Times New Roman" w:hAnsi="Times New Roman" w:cs="Times New Roman"/>
        </w:rPr>
      </w:pPr>
    </w:p>
    <w:p w14:paraId="0B2EDC14" w14:textId="77777777" w:rsidR="00D707B3" w:rsidRPr="00767F8A" w:rsidRDefault="00D707B3" w:rsidP="00D707B3">
      <w:pPr>
        <w:jc w:val="right"/>
        <w:rPr>
          <w:rFonts w:ascii="Times New Roman" w:hAnsi="Times New Roman" w:cs="Times New Roman"/>
        </w:rPr>
      </w:pPr>
    </w:p>
    <w:p w14:paraId="1FBD9261" w14:textId="77777777" w:rsidR="00D707B3" w:rsidRPr="00767F8A" w:rsidRDefault="00D707B3" w:rsidP="00D707B3">
      <w:pPr>
        <w:rPr>
          <w:rFonts w:ascii="Times New Roman" w:hAnsi="Times New Roman" w:cs="Times New Roman"/>
        </w:rPr>
      </w:pPr>
    </w:p>
    <w:p w14:paraId="46A56609" w14:textId="77777777" w:rsidR="00B92D0F" w:rsidRPr="00B92D0F" w:rsidRDefault="00B92D0F" w:rsidP="00B92D0F">
      <w:pPr>
        <w:spacing w:after="160" w:line="259" w:lineRule="auto"/>
        <w:rPr>
          <w:rFonts w:eastAsia="Times New Roman" w:cs="Times New Roman"/>
          <w:noProof w:val="0"/>
        </w:rPr>
      </w:pPr>
    </w:p>
    <w:p w14:paraId="52483618" w14:textId="77777777" w:rsidR="008A562A" w:rsidRDefault="008A562A">
      <w:pPr>
        <w:rPr>
          <w:b/>
        </w:rPr>
      </w:pPr>
    </w:p>
    <w:sectPr w:rsidR="008A562A">
      <w:pgSz w:w="11906" w:h="16838"/>
      <w:pgMar w:top="1417" w:right="1417" w:bottom="426"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31E221C" w14:textId="77777777" w:rsidR="00A830A9" w:rsidRDefault="00A830A9">
      <w:r>
        <w:separator/>
      </w:r>
    </w:p>
  </w:endnote>
  <w:endnote w:type="continuationSeparator" w:id="0">
    <w:p w14:paraId="34D834A5" w14:textId="77777777" w:rsidR="00A830A9" w:rsidRDefault="00A830A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EE"/>
    <w:family w:val="swiss"/>
    <w:pitch w:val="variable"/>
    <w:sig w:usb0="E4002EFF" w:usb1="C200247B" w:usb2="00000009" w:usb3="00000000" w:csb0="000001FF" w:csb1="00000000"/>
  </w:font>
  <w:font w:name="ArialMT">
    <w:altName w:val="MS Mincho"/>
    <w:charset w:val="00"/>
    <w:family w:val="swiss"/>
    <w:pitch w:val="default"/>
    <w:sig w:usb0="00000001" w:usb1="08070000" w:usb2="00000010" w:usb3="00000000" w:csb0="00020000" w:csb1="00000000"/>
  </w:font>
  <w:font w:name="Calibri Light">
    <w:panose1 w:val="020F0302020204030204"/>
    <w:charset w:val="EE"/>
    <w:family w:val="swiss"/>
    <w:pitch w:val="variable"/>
    <w:sig w:usb0="E4002EFF" w:usb1="C200247B" w:usb2="00000009" w:usb3="00000000" w:csb0="000001FF" w:csb1="00000000"/>
  </w:font>
  <w:font w:name="Cambria">
    <w:panose1 w:val="02040503050406030204"/>
    <w:charset w:val="EE"/>
    <w:family w:val="roman"/>
    <w:pitch w:val="variable"/>
    <w:sig w:usb0="E00006FF" w:usb1="420024FF" w:usb2="02000000" w:usb3="00000000" w:csb0="0000019F" w:csb1="00000000"/>
  </w:font>
  <w:font w:name="Tahoma">
    <w:panose1 w:val="020B0604030504040204"/>
    <w:charset w:val="EE"/>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Times-NewRoman">
    <w:altName w:val="Times New Roman"/>
    <w:panose1 w:val="00000000000000000000"/>
    <w:charset w:val="EE"/>
    <w:family w:val="roman"/>
    <w:notTrueType/>
    <w:pitch w:val="default"/>
    <w:sig w:usb0="00000005" w:usb1="00000000" w:usb2="00000000" w:usb3="00000000" w:csb0="00000002" w:csb1="00000000"/>
  </w:font>
  <w:font w:name="Franklin Gothic Heavy">
    <w:panose1 w:val="020B0903020102020204"/>
    <w:charset w:val="EE"/>
    <w:family w:val="swiss"/>
    <w:pitch w:val="variable"/>
    <w:sig w:usb0="00000287" w:usb1="00000000" w:usb2="00000000" w:usb3="00000000" w:csb0="0000009F" w:csb1="00000000"/>
  </w:font>
  <w:font w:name="PDF417x">
    <w:panose1 w:val="02000000000000000000"/>
    <w:charset w:val="00"/>
    <w:family w:val="auto"/>
    <w:pitch w:val="variable"/>
    <w:sig w:usb0="00000003" w:usb1="00000000" w:usb2="00000000" w:usb3="00000000" w:csb0="00000001" w:csb1="00000000"/>
  </w:font>
  <w:font w:name="Arial Unicode MS">
    <w:panose1 w:val="020B0604020202020204"/>
    <w:charset w:val="80"/>
    <w:family w:val="swiss"/>
    <w:pitch w:val="variable"/>
    <w:sig w:usb0="F7FFAFFF" w:usb1="E9DFFFFF" w:usb2="0000003F" w:usb3="00000000" w:csb0="003F01FF" w:csb1="00000000"/>
  </w:font>
  <w:font w:name="SimSun">
    <w:altName w:val="宋体"/>
    <w:panose1 w:val="02010600030101010101"/>
    <w:charset w:val="86"/>
    <w:family w:val="auto"/>
    <w:pitch w:val="variable"/>
    <w:sig w:usb0="00000203" w:usb1="288F0000"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pPr w:leftFromText="187" w:rightFromText="187" w:vertAnchor="text" w:tblpY="1"/>
      <w:tblW w:w="5000" w:type="pct"/>
      <w:tblLook w:val="04A0" w:firstRow="1" w:lastRow="0" w:firstColumn="1" w:lastColumn="0" w:noHBand="0" w:noVBand="1"/>
    </w:tblPr>
    <w:tblGrid>
      <w:gridCol w:w="4024"/>
      <w:gridCol w:w="1022"/>
      <w:gridCol w:w="4024"/>
    </w:tblGrid>
    <w:tr w:rsidR="003E2BDC" w:rsidRPr="001A1669" w14:paraId="070C30F2" w14:textId="77777777" w:rsidTr="00911B93">
      <w:trPr>
        <w:trHeight w:val="151"/>
      </w:trPr>
      <w:tc>
        <w:tcPr>
          <w:tcW w:w="2250" w:type="pct"/>
          <w:tcBorders>
            <w:bottom w:val="single" w:sz="4" w:space="0" w:color="4F81BD"/>
          </w:tcBorders>
        </w:tcPr>
        <w:p w14:paraId="68F3BE8F" w14:textId="77777777" w:rsidR="003E2BDC" w:rsidRPr="001A1669" w:rsidRDefault="003E2BDC">
          <w:pPr>
            <w:pStyle w:val="Zaglavlje"/>
            <w:rPr>
              <w:rFonts w:ascii="Cambria" w:eastAsia="Times New Roman" w:hAnsi="Cambria"/>
              <w:b/>
              <w:bCs/>
            </w:rPr>
          </w:pPr>
        </w:p>
      </w:tc>
      <w:tc>
        <w:tcPr>
          <w:tcW w:w="500" w:type="pct"/>
          <w:vMerge w:val="restart"/>
          <w:noWrap/>
          <w:vAlign w:val="center"/>
        </w:tcPr>
        <w:p w14:paraId="69E26623" w14:textId="77777777" w:rsidR="003E2BDC" w:rsidRPr="00827098" w:rsidRDefault="003E2BDC">
          <w:pPr>
            <w:pStyle w:val="Bezproreda"/>
            <w:rPr>
              <w:rFonts w:ascii="Times New Roman" w:hAnsi="Times New Roman"/>
              <w:b/>
              <w:sz w:val="20"/>
            </w:rPr>
          </w:pPr>
          <w:r w:rsidRPr="00827098">
            <w:rPr>
              <w:rFonts w:ascii="Times New Roman" w:hAnsi="Times New Roman"/>
              <w:bCs/>
              <w:sz w:val="20"/>
            </w:rPr>
            <w:t xml:space="preserve">Stranica </w:t>
          </w:r>
          <w:r w:rsidRPr="00827098">
            <w:rPr>
              <w:rFonts w:ascii="Times New Roman" w:hAnsi="Times New Roman"/>
              <w:b/>
              <w:sz w:val="20"/>
            </w:rPr>
            <w:fldChar w:fldCharType="begin"/>
          </w:r>
          <w:r w:rsidRPr="00827098">
            <w:rPr>
              <w:rFonts w:ascii="Times New Roman" w:hAnsi="Times New Roman"/>
              <w:sz w:val="20"/>
            </w:rPr>
            <w:instrText>PAGE  \* MERGEFORMAT</w:instrText>
          </w:r>
          <w:r w:rsidRPr="00827098">
            <w:rPr>
              <w:rFonts w:ascii="Times New Roman" w:hAnsi="Times New Roman"/>
              <w:b/>
              <w:sz w:val="20"/>
            </w:rPr>
            <w:fldChar w:fldCharType="separate"/>
          </w:r>
          <w:r w:rsidRPr="00827098">
            <w:rPr>
              <w:rFonts w:ascii="Times New Roman" w:hAnsi="Times New Roman"/>
              <w:bCs/>
              <w:noProof/>
              <w:sz w:val="20"/>
            </w:rPr>
            <w:t>40</w:t>
          </w:r>
          <w:r w:rsidRPr="00827098">
            <w:rPr>
              <w:rFonts w:ascii="Times New Roman" w:hAnsi="Times New Roman"/>
              <w:b/>
              <w:bCs/>
              <w:sz w:val="20"/>
            </w:rPr>
            <w:fldChar w:fldCharType="end"/>
          </w:r>
          <w:r w:rsidRPr="00827098">
            <w:rPr>
              <w:rFonts w:ascii="Times New Roman" w:hAnsi="Times New Roman"/>
              <w:b/>
              <w:bCs/>
              <w:sz w:val="20"/>
            </w:rPr>
            <w:t xml:space="preserve">                     </w:t>
          </w:r>
        </w:p>
      </w:tc>
      <w:tc>
        <w:tcPr>
          <w:tcW w:w="2250" w:type="pct"/>
          <w:tcBorders>
            <w:bottom w:val="single" w:sz="4" w:space="0" w:color="4F81BD"/>
          </w:tcBorders>
        </w:tcPr>
        <w:p w14:paraId="2D754606" w14:textId="77777777" w:rsidR="003E2BDC" w:rsidRPr="00827098" w:rsidRDefault="003E2BDC">
          <w:pPr>
            <w:pStyle w:val="Zaglavlje"/>
            <w:rPr>
              <w:rFonts w:ascii="Times New Roman" w:eastAsia="Times New Roman" w:hAnsi="Times New Roman"/>
              <w:b/>
              <w:bCs/>
            </w:rPr>
          </w:pPr>
        </w:p>
      </w:tc>
    </w:tr>
    <w:tr w:rsidR="003E2BDC" w:rsidRPr="001A1669" w14:paraId="056AB32D" w14:textId="77777777" w:rsidTr="00911B93">
      <w:trPr>
        <w:trHeight w:val="150"/>
      </w:trPr>
      <w:tc>
        <w:tcPr>
          <w:tcW w:w="2250" w:type="pct"/>
          <w:tcBorders>
            <w:top w:val="single" w:sz="4" w:space="0" w:color="4F81BD"/>
          </w:tcBorders>
        </w:tcPr>
        <w:p w14:paraId="79BE6271" w14:textId="77777777" w:rsidR="003E2BDC" w:rsidRPr="001A1669" w:rsidRDefault="003E2BDC">
          <w:pPr>
            <w:pStyle w:val="Zaglavlje"/>
            <w:rPr>
              <w:rFonts w:ascii="Cambria" w:eastAsia="Times New Roman" w:hAnsi="Cambria"/>
              <w:b/>
              <w:bCs/>
            </w:rPr>
          </w:pPr>
        </w:p>
      </w:tc>
      <w:tc>
        <w:tcPr>
          <w:tcW w:w="500" w:type="pct"/>
          <w:vMerge/>
        </w:tcPr>
        <w:p w14:paraId="17D3818A" w14:textId="77777777" w:rsidR="003E2BDC" w:rsidRPr="00827098" w:rsidRDefault="003E2BDC">
          <w:pPr>
            <w:pStyle w:val="Zaglavlje"/>
            <w:jc w:val="center"/>
            <w:rPr>
              <w:rFonts w:ascii="Times New Roman" w:eastAsia="Times New Roman" w:hAnsi="Times New Roman"/>
              <w:b/>
              <w:bCs/>
            </w:rPr>
          </w:pPr>
        </w:p>
      </w:tc>
      <w:tc>
        <w:tcPr>
          <w:tcW w:w="2250" w:type="pct"/>
          <w:tcBorders>
            <w:top w:val="single" w:sz="4" w:space="0" w:color="4F81BD"/>
          </w:tcBorders>
        </w:tcPr>
        <w:p w14:paraId="281D419C" w14:textId="77777777" w:rsidR="003E2BDC" w:rsidRPr="00827098" w:rsidRDefault="003E2BDC">
          <w:pPr>
            <w:pStyle w:val="Zaglavlje"/>
            <w:rPr>
              <w:rFonts w:ascii="Times New Roman" w:eastAsia="Times New Roman" w:hAnsi="Times New Roman"/>
              <w:b/>
              <w:bCs/>
            </w:rPr>
          </w:pPr>
        </w:p>
      </w:tc>
    </w:tr>
  </w:tbl>
  <w:p w14:paraId="69686CFC" w14:textId="77777777" w:rsidR="003E2BDC" w:rsidRDefault="003E2BDC">
    <w:pPr>
      <w:pStyle w:val="Podnoje"/>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pPr w:leftFromText="187" w:rightFromText="187" w:vertAnchor="text" w:tblpY="1"/>
      <w:tblW w:w="5000" w:type="pct"/>
      <w:tblLook w:val="04A0" w:firstRow="1" w:lastRow="0" w:firstColumn="1" w:lastColumn="0" w:noHBand="0" w:noVBand="1"/>
    </w:tblPr>
    <w:tblGrid>
      <w:gridCol w:w="4026"/>
      <w:gridCol w:w="1019"/>
      <w:gridCol w:w="4027"/>
    </w:tblGrid>
    <w:tr w:rsidR="003E2BDC" w:rsidRPr="001A1669" w14:paraId="2F2138F2" w14:textId="77777777" w:rsidTr="00911B93">
      <w:trPr>
        <w:trHeight w:val="151"/>
      </w:trPr>
      <w:tc>
        <w:tcPr>
          <w:tcW w:w="2250" w:type="pct"/>
          <w:tcBorders>
            <w:bottom w:val="single" w:sz="4" w:space="0" w:color="4F81BD"/>
          </w:tcBorders>
        </w:tcPr>
        <w:p w14:paraId="6F06D6D1" w14:textId="77777777" w:rsidR="003E2BDC" w:rsidRPr="001A1669" w:rsidRDefault="003E2BDC">
          <w:pPr>
            <w:pStyle w:val="Zaglavlje"/>
            <w:rPr>
              <w:rFonts w:ascii="Cambria" w:eastAsia="Times New Roman" w:hAnsi="Cambria"/>
              <w:b/>
              <w:bCs/>
            </w:rPr>
          </w:pPr>
        </w:p>
      </w:tc>
      <w:tc>
        <w:tcPr>
          <w:tcW w:w="500" w:type="pct"/>
          <w:vMerge w:val="restart"/>
          <w:noWrap/>
          <w:vAlign w:val="center"/>
        </w:tcPr>
        <w:p w14:paraId="746BEFAE" w14:textId="77777777" w:rsidR="003E2BDC" w:rsidRPr="001A1669" w:rsidRDefault="003E2BDC">
          <w:pPr>
            <w:pStyle w:val="Bezproreda"/>
            <w:rPr>
              <w:b/>
              <w:sz w:val="20"/>
            </w:rPr>
          </w:pPr>
          <w:r w:rsidRPr="001A1669">
            <w:rPr>
              <w:bCs/>
              <w:sz w:val="20"/>
            </w:rPr>
            <w:t xml:space="preserve">Stranica </w:t>
          </w:r>
          <w:r w:rsidRPr="001A1669">
            <w:rPr>
              <w:b/>
              <w:sz w:val="20"/>
            </w:rPr>
            <w:fldChar w:fldCharType="begin"/>
          </w:r>
          <w:r w:rsidRPr="001A1669">
            <w:rPr>
              <w:sz w:val="20"/>
            </w:rPr>
            <w:instrText>PAGE  \* MERGEFORMAT</w:instrText>
          </w:r>
          <w:r w:rsidRPr="001A1669">
            <w:rPr>
              <w:b/>
              <w:sz w:val="20"/>
            </w:rPr>
            <w:fldChar w:fldCharType="separate"/>
          </w:r>
          <w:r w:rsidRPr="004F68C1">
            <w:rPr>
              <w:bCs/>
              <w:noProof/>
              <w:sz w:val="20"/>
            </w:rPr>
            <w:t>47</w:t>
          </w:r>
          <w:r w:rsidRPr="001A1669">
            <w:rPr>
              <w:b/>
              <w:bCs/>
              <w:sz w:val="20"/>
            </w:rPr>
            <w:fldChar w:fldCharType="end"/>
          </w:r>
          <w:r w:rsidRPr="001A1669">
            <w:rPr>
              <w:b/>
              <w:bCs/>
              <w:sz w:val="20"/>
            </w:rPr>
            <w:t xml:space="preserve">                     </w:t>
          </w:r>
        </w:p>
      </w:tc>
      <w:tc>
        <w:tcPr>
          <w:tcW w:w="2250" w:type="pct"/>
          <w:tcBorders>
            <w:bottom w:val="single" w:sz="4" w:space="0" w:color="4F81BD"/>
          </w:tcBorders>
        </w:tcPr>
        <w:p w14:paraId="6BD6EBCE" w14:textId="77777777" w:rsidR="003E2BDC" w:rsidRPr="001A1669" w:rsidRDefault="003E2BDC">
          <w:pPr>
            <w:pStyle w:val="Zaglavlje"/>
            <w:rPr>
              <w:rFonts w:ascii="Cambria" w:eastAsia="Times New Roman" w:hAnsi="Cambria"/>
              <w:b/>
              <w:bCs/>
            </w:rPr>
          </w:pPr>
        </w:p>
      </w:tc>
    </w:tr>
    <w:tr w:rsidR="003E2BDC" w:rsidRPr="001A1669" w14:paraId="714115F8" w14:textId="77777777" w:rsidTr="00911B93">
      <w:trPr>
        <w:trHeight w:val="150"/>
      </w:trPr>
      <w:tc>
        <w:tcPr>
          <w:tcW w:w="2250" w:type="pct"/>
          <w:tcBorders>
            <w:top w:val="single" w:sz="4" w:space="0" w:color="4F81BD"/>
          </w:tcBorders>
        </w:tcPr>
        <w:p w14:paraId="2892602D" w14:textId="77777777" w:rsidR="003E2BDC" w:rsidRPr="001A1669" w:rsidRDefault="003E2BDC">
          <w:pPr>
            <w:pStyle w:val="Zaglavlje"/>
            <w:rPr>
              <w:rFonts w:ascii="Cambria" w:eastAsia="Times New Roman" w:hAnsi="Cambria"/>
              <w:b/>
              <w:bCs/>
            </w:rPr>
          </w:pPr>
        </w:p>
      </w:tc>
      <w:tc>
        <w:tcPr>
          <w:tcW w:w="500" w:type="pct"/>
          <w:vMerge/>
        </w:tcPr>
        <w:p w14:paraId="12806409" w14:textId="77777777" w:rsidR="003E2BDC" w:rsidRPr="001A1669" w:rsidRDefault="003E2BDC">
          <w:pPr>
            <w:pStyle w:val="Zaglavlje"/>
            <w:jc w:val="center"/>
            <w:rPr>
              <w:rFonts w:ascii="Cambria" w:eastAsia="Times New Roman" w:hAnsi="Cambria"/>
              <w:b/>
              <w:bCs/>
            </w:rPr>
          </w:pPr>
        </w:p>
      </w:tc>
      <w:tc>
        <w:tcPr>
          <w:tcW w:w="2250" w:type="pct"/>
          <w:tcBorders>
            <w:top w:val="single" w:sz="4" w:space="0" w:color="4F81BD"/>
          </w:tcBorders>
        </w:tcPr>
        <w:p w14:paraId="628A5DE5" w14:textId="77777777" w:rsidR="003E2BDC" w:rsidRPr="001A1669" w:rsidRDefault="003E2BDC">
          <w:pPr>
            <w:pStyle w:val="Zaglavlje"/>
            <w:rPr>
              <w:rFonts w:ascii="Cambria" w:eastAsia="Times New Roman" w:hAnsi="Cambria"/>
              <w:b/>
              <w:bCs/>
            </w:rPr>
          </w:pPr>
        </w:p>
      </w:tc>
    </w:tr>
  </w:tbl>
  <w:p w14:paraId="68F4CDFE" w14:textId="77777777" w:rsidR="003E2BDC" w:rsidRDefault="003E2BDC">
    <w:pPr>
      <w:pStyle w:val="Podnoje"/>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pPr w:leftFromText="187" w:rightFromText="187" w:vertAnchor="text" w:tblpY="1"/>
      <w:tblW w:w="5000" w:type="pct"/>
      <w:tblLook w:val="04A0" w:firstRow="1" w:lastRow="0" w:firstColumn="1" w:lastColumn="0" w:noHBand="0" w:noVBand="1"/>
    </w:tblPr>
    <w:tblGrid>
      <w:gridCol w:w="4025"/>
      <w:gridCol w:w="1019"/>
      <w:gridCol w:w="4026"/>
    </w:tblGrid>
    <w:tr w:rsidR="003E2BDC" w14:paraId="035C06A2" w14:textId="77777777" w:rsidTr="00ED2BB8">
      <w:trPr>
        <w:trHeight w:val="151"/>
      </w:trPr>
      <w:tc>
        <w:tcPr>
          <w:tcW w:w="2250" w:type="pct"/>
          <w:tcBorders>
            <w:bottom w:val="single" w:sz="4" w:space="0" w:color="4F81BD"/>
          </w:tcBorders>
        </w:tcPr>
        <w:p w14:paraId="7BF23A5D" w14:textId="77777777" w:rsidR="003E2BDC" w:rsidRPr="00A55543" w:rsidRDefault="003E2BDC">
          <w:pPr>
            <w:pStyle w:val="Zaglavlje"/>
            <w:rPr>
              <w:rFonts w:ascii="Cambria" w:eastAsia="Times New Roman" w:hAnsi="Cambria"/>
              <w:b/>
              <w:bCs/>
            </w:rPr>
          </w:pPr>
        </w:p>
      </w:tc>
      <w:tc>
        <w:tcPr>
          <w:tcW w:w="500" w:type="pct"/>
          <w:vMerge w:val="restart"/>
          <w:noWrap/>
          <w:vAlign w:val="center"/>
        </w:tcPr>
        <w:p w14:paraId="16B5EB36" w14:textId="77777777" w:rsidR="003E2BDC" w:rsidRPr="00A55543" w:rsidRDefault="003E2BDC">
          <w:pPr>
            <w:pStyle w:val="Bezproreda"/>
            <w:rPr>
              <w:b/>
              <w:sz w:val="20"/>
            </w:rPr>
          </w:pPr>
          <w:r w:rsidRPr="00A55543">
            <w:rPr>
              <w:bCs/>
              <w:sz w:val="20"/>
            </w:rPr>
            <w:t xml:space="preserve">Stranica </w:t>
          </w:r>
          <w:r w:rsidRPr="00A55543">
            <w:rPr>
              <w:b/>
              <w:sz w:val="20"/>
            </w:rPr>
            <w:fldChar w:fldCharType="begin"/>
          </w:r>
          <w:r w:rsidRPr="00A55543">
            <w:rPr>
              <w:sz w:val="20"/>
            </w:rPr>
            <w:instrText>PAGE  \* MERGEFORMAT</w:instrText>
          </w:r>
          <w:r w:rsidRPr="00A55543">
            <w:rPr>
              <w:b/>
              <w:sz w:val="20"/>
            </w:rPr>
            <w:fldChar w:fldCharType="separate"/>
          </w:r>
          <w:r w:rsidRPr="004F68C1">
            <w:rPr>
              <w:bCs/>
              <w:noProof/>
              <w:sz w:val="20"/>
            </w:rPr>
            <w:t>41</w:t>
          </w:r>
          <w:r w:rsidRPr="00A55543">
            <w:rPr>
              <w:b/>
              <w:bCs/>
              <w:sz w:val="20"/>
            </w:rPr>
            <w:fldChar w:fldCharType="end"/>
          </w:r>
        </w:p>
      </w:tc>
      <w:tc>
        <w:tcPr>
          <w:tcW w:w="2250" w:type="pct"/>
          <w:tcBorders>
            <w:bottom w:val="single" w:sz="4" w:space="0" w:color="4F81BD"/>
          </w:tcBorders>
        </w:tcPr>
        <w:p w14:paraId="5C0D3FF8" w14:textId="77777777" w:rsidR="003E2BDC" w:rsidRPr="00A55543" w:rsidRDefault="003E2BDC">
          <w:pPr>
            <w:pStyle w:val="Zaglavlje"/>
            <w:rPr>
              <w:rFonts w:ascii="Cambria" w:eastAsia="Times New Roman" w:hAnsi="Cambria"/>
              <w:b/>
              <w:bCs/>
            </w:rPr>
          </w:pPr>
        </w:p>
      </w:tc>
    </w:tr>
    <w:tr w:rsidR="003E2BDC" w14:paraId="0969DDE9" w14:textId="77777777" w:rsidTr="00ED2BB8">
      <w:trPr>
        <w:trHeight w:val="150"/>
      </w:trPr>
      <w:tc>
        <w:tcPr>
          <w:tcW w:w="2250" w:type="pct"/>
          <w:tcBorders>
            <w:top w:val="single" w:sz="4" w:space="0" w:color="4F81BD"/>
          </w:tcBorders>
        </w:tcPr>
        <w:p w14:paraId="7C7719CA" w14:textId="77777777" w:rsidR="003E2BDC" w:rsidRPr="00A55543" w:rsidRDefault="003E2BDC">
          <w:pPr>
            <w:pStyle w:val="Zaglavlje"/>
            <w:rPr>
              <w:rFonts w:ascii="Cambria" w:eastAsia="Times New Roman" w:hAnsi="Cambria"/>
              <w:b/>
              <w:bCs/>
            </w:rPr>
          </w:pPr>
        </w:p>
      </w:tc>
      <w:tc>
        <w:tcPr>
          <w:tcW w:w="500" w:type="pct"/>
          <w:vMerge/>
        </w:tcPr>
        <w:p w14:paraId="00254948" w14:textId="77777777" w:rsidR="003E2BDC" w:rsidRPr="00A55543" w:rsidRDefault="003E2BDC">
          <w:pPr>
            <w:pStyle w:val="Zaglavlje"/>
            <w:jc w:val="center"/>
            <w:rPr>
              <w:rFonts w:ascii="Cambria" w:eastAsia="Times New Roman" w:hAnsi="Cambria"/>
              <w:b/>
              <w:bCs/>
            </w:rPr>
          </w:pPr>
        </w:p>
      </w:tc>
      <w:tc>
        <w:tcPr>
          <w:tcW w:w="2250" w:type="pct"/>
          <w:tcBorders>
            <w:top w:val="single" w:sz="4" w:space="0" w:color="4F81BD"/>
          </w:tcBorders>
        </w:tcPr>
        <w:p w14:paraId="3178FC0A" w14:textId="77777777" w:rsidR="003E2BDC" w:rsidRPr="00A55543" w:rsidRDefault="003E2BDC">
          <w:pPr>
            <w:pStyle w:val="Zaglavlje"/>
            <w:rPr>
              <w:rFonts w:ascii="Cambria" w:eastAsia="Times New Roman" w:hAnsi="Cambria"/>
              <w:b/>
              <w:bCs/>
            </w:rPr>
          </w:pPr>
        </w:p>
      </w:tc>
    </w:tr>
  </w:tbl>
  <w:p w14:paraId="3D72E014" w14:textId="77777777" w:rsidR="003E2BDC" w:rsidRDefault="003E2BDC">
    <w:pPr>
      <w:pStyle w:val="Podnoj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4529577" w14:textId="77777777" w:rsidR="00A830A9" w:rsidRDefault="00A830A9">
      <w:r>
        <w:separator/>
      </w:r>
    </w:p>
  </w:footnote>
  <w:footnote w:type="continuationSeparator" w:id="0">
    <w:p w14:paraId="07D6B8F1" w14:textId="77777777" w:rsidR="00A830A9" w:rsidRDefault="00A830A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33BCA6B" w14:textId="77777777" w:rsidR="003E2BDC" w:rsidRPr="00014B0E" w:rsidRDefault="003E2BDC" w:rsidP="0083010A">
    <w:pPr>
      <w:pStyle w:val="Zaglavlje"/>
      <w:pBdr>
        <w:between w:val="single" w:sz="4" w:space="1" w:color="4F81BD"/>
      </w:pBdr>
      <w:spacing w:line="276" w:lineRule="auto"/>
      <w:jc w:val="center"/>
      <w:rPr>
        <w:rFonts w:ascii="Times New Roman" w:hAnsi="Times New Roman"/>
        <w:i/>
        <w:sz w:val="20"/>
      </w:rPr>
    </w:pPr>
    <w:r w:rsidRPr="00014B0E">
      <w:rPr>
        <w:rFonts w:ascii="Times New Roman" w:hAnsi="Times New Roman"/>
        <w:i/>
        <w:sz w:val="20"/>
      </w:rPr>
      <w:t>Plan djelovanja Općine Krapinske Toplice u području prirodnih nepogoda za 2026. godinu</w:t>
    </w:r>
  </w:p>
  <w:p w14:paraId="77D11C78" w14:textId="77777777" w:rsidR="003E2BDC" w:rsidRDefault="003E2BDC" w:rsidP="005E2037">
    <w:pPr>
      <w:pStyle w:val="Zaglavlje"/>
      <w:pBdr>
        <w:between w:val="single" w:sz="4" w:space="1" w:color="4F81BD"/>
      </w:pBdr>
      <w:spacing w:line="276" w:lineRule="auto"/>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3BD0B7B" w14:textId="77777777" w:rsidR="003E2BDC" w:rsidRPr="00A55543" w:rsidRDefault="003E2BDC" w:rsidP="00ED2BB8">
    <w:pPr>
      <w:pStyle w:val="Zaglavlje"/>
      <w:pBdr>
        <w:between w:val="single" w:sz="4" w:space="1" w:color="4F81BD"/>
      </w:pBdr>
      <w:spacing w:line="276" w:lineRule="auto"/>
      <w:jc w:val="center"/>
      <w:rPr>
        <w:i/>
        <w:sz w:val="20"/>
      </w:rPr>
    </w:pPr>
    <w:r>
      <w:rPr>
        <w:i/>
        <w:sz w:val="20"/>
      </w:rPr>
      <w:t>Plan djelovanja u području prirodnih nepogoda Općine Krapinske Toplice za 2025. godinu</w:t>
    </w:r>
  </w:p>
  <w:p w14:paraId="266E4547" w14:textId="77777777" w:rsidR="003E2BDC" w:rsidRDefault="003E2BDC" w:rsidP="007F38D0">
    <w:pPr>
      <w:pStyle w:val="Zaglavlje"/>
      <w:pBdr>
        <w:between w:val="single" w:sz="4" w:space="1" w:color="4F81BD"/>
      </w:pBdr>
      <w:spacing w:line="276" w:lineRule="auto"/>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B96B79"/>
    <w:multiLevelType w:val="hybridMultilevel"/>
    <w:tmpl w:val="B4D82F64"/>
    <w:lvl w:ilvl="0" w:tplc="041A000F">
      <w:start w:val="1"/>
      <w:numFmt w:val="decimal"/>
      <w:lvlText w:val="%1."/>
      <w:lvlJc w:val="left"/>
      <w:pPr>
        <w:ind w:left="720" w:hanging="360"/>
      </w:p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1" w15:restartNumberingAfterBreak="0">
    <w:nsid w:val="00CA0111"/>
    <w:multiLevelType w:val="hybridMultilevel"/>
    <w:tmpl w:val="52D0501E"/>
    <w:lvl w:ilvl="0" w:tplc="7756C1EA">
      <w:start w:val="1"/>
      <w:numFmt w:val="bullet"/>
      <w:lvlText w:val=""/>
      <w:lvlJc w:val="left"/>
      <w:pPr>
        <w:ind w:left="720" w:hanging="360"/>
      </w:pPr>
      <w:rPr>
        <w:rFonts w:ascii="Symbol" w:hAnsi="Symbol" w:hint="default"/>
      </w:rPr>
    </w:lvl>
    <w:lvl w:ilvl="1" w:tplc="041A0003">
      <w:start w:val="1"/>
      <w:numFmt w:val="bullet"/>
      <w:lvlText w:val="o"/>
      <w:lvlJc w:val="left"/>
      <w:pPr>
        <w:ind w:left="1440" w:hanging="360"/>
      </w:pPr>
      <w:rPr>
        <w:rFonts w:ascii="Courier New" w:hAnsi="Courier New" w:cs="Courier New" w:hint="default"/>
      </w:rPr>
    </w:lvl>
    <w:lvl w:ilvl="2" w:tplc="041A0005">
      <w:start w:val="1"/>
      <w:numFmt w:val="bullet"/>
      <w:lvlText w:val=""/>
      <w:lvlJc w:val="left"/>
      <w:pPr>
        <w:ind w:left="2160" w:hanging="360"/>
      </w:pPr>
      <w:rPr>
        <w:rFonts w:ascii="Wingdings" w:hAnsi="Wingdings" w:hint="default"/>
      </w:rPr>
    </w:lvl>
    <w:lvl w:ilvl="3" w:tplc="041A0001">
      <w:start w:val="1"/>
      <w:numFmt w:val="bullet"/>
      <w:lvlText w:val=""/>
      <w:lvlJc w:val="left"/>
      <w:pPr>
        <w:ind w:left="2880" w:hanging="360"/>
      </w:pPr>
      <w:rPr>
        <w:rFonts w:ascii="Symbol" w:hAnsi="Symbol" w:hint="default"/>
      </w:rPr>
    </w:lvl>
    <w:lvl w:ilvl="4" w:tplc="041A0003">
      <w:start w:val="1"/>
      <w:numFmt w:val="bullet"/>
      <w:lvlText w:val="o"/>
      <w:lvlJc w:val="left"/>
      <w:pPr>
        <w:ind w:left="3600" w:hanging="360"/>
      </w:pPr>
      <w:rPr>
        <w:rFonts w:ascii="Courier New" w:hAnsi="Courier New" w:cs="Courier New" w:hint="default"/>
      </w:rPr>
    </w:lvl>
    <w:lvl w:ilvl="5" w:tplc="041A0005">
      <w:start w:val="1"/>
      <w:numFmt w:val="bullet"/>
      <w:lvlText w:val=""/>
      <w:lvlJc w:val="left"/>
      <w:pPr>
        <w:ind w:left="4320" w:hanging="360"/>
      </w:pPr>
      <w:rPr>
        <w:rFonts w:ascii="Wingdings" w:hAnsi="Wingdings" w:hint="default"/>
      </w:rPr>
    </w:lvl>
    <w:lvl w:ilvl="6" w:tplc="041A0001">
      <w:start w:val="1"/>
      <w:numFmt w:val="bullet"/>
      <w:lvlText w:val=""/>
      <w:lvlJc w:val="left"/>
      <w:pPr>
        <w:ind w:left="5040" w:hanging="360"/>
      </w:pPr>
      <w:rPr>
        <w:rFonts w:ascii="Symbol" w:hAnsi="Symbol" w:hint="default"/>
      </w:rPr>
    </w:lvl>
    <w:lvl w:ilvl="7" w:tplc="041A0003">
      <w:start w:val="1"/>
      <w:numFmt w:val="bullet"/>
      <w:lvlText w:val="o"/>
      <w:lvlJc w:val="left"/>
      <w:pPr>
        <w:ind w:left="5760" w:hanging="360"/>
      </w:pPr>
      <w:rPr>
        <w:rFonts w:ascii="Courier New" w:hAnsi="Courier New" w:cs="Courier New" w:hint="default"/>
      </w:rPr>
    </w:lvl>
    <w:lvl w:ilvl="8" w:tplc="041A0005">
      <w:start w:val="1"/>
      <w:numFmt w:val="bullet"/>
      <w:lvlText w:val=""/>
      <w:lvlJc w:val="left"/>
      <w:pPr>
        <w:ind w:left="6480" w:hanging="360"/>
      </w:pPr>
      <w:rPr>
        <w:rFonts w:ascii="Wingdings" w:hAnsi="Wingdings" w:hint="default"/>
      </w:rPr>
    </w:lvl>
  </w:abstractNum>
  <w:abstractNum w:abstractNumId="2" w15:restartNumberingAfterBreak="0">
    <w:nsid w:val="017F19FA"/>
    <w:multiLevelType w:val="hybridMultilevel"/>
    <w:tmpl w:val="8E42F462"/>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3" w15:restartNumberingAfterBreak="0">
    <w:nsid w:val="01B3696D"/>
    <w:multiLevelType w:val="hybridMultilevel"/>
    <w:tmpl w:val="B210B50A"/>
    <w:lvl w:ilvl="0" w:tplc="7756C1EA">
      <w:start w:val="1"/>
      <w:numFmt w:val="bullet"/>
      <w:lvlText w:val=""/>
      <w:lvlJc w:val="left"/>
      <w:pPr>
        <w:ind w:left="720" w:hanging="360"/>
      </w:pPr>
      <w:rPr>
        <w:rFonts w:ascii="Symbol" w:hAnsi="Symbol" w:hint="default"/>
      </w:rPr>
    </w:lvl>
    <w:lvl w:ilvl="1" w:tplc="041A0003">
      <w:start w:val="1"/>
      <w:numFmt w:val="bullet"/>
      <w:lvlText w:val="o"/>
      <w:lvlJc w:val="left"/>
      <w:pPr>
        <w:ind w:left="1440" w:hanging="360"/>
      </w:pPr>
      <w:rPr>
        <w:rFonts w:ascii="Courier New" w:hAnsi="Courier New" w:cs="Courier New" w:hint="default"/>
      </w:rPr>
    </w:lvl>
    <w:lvl w:ilvl="2" w:tplc="041A0005">
      <w:start w:val="1"/>
      <w:numFmt w:val="bullet"/>
      <w:lvlText w:val=""/>
      <w:lvlJc w:val="left"/>
      <w:pPr>
        <w:ind w:left="2160" w:hanging="360"/>
      </w:pPr>
      <w:rPr>
        <w:rFonts w:ascii="Wingdings" w:hAnsi="Wingdings" w:hint="default"/>
      </w:rPr>
    </w:lvl>
    <w:lvl w:ilvl="3" w:tplc="041A0001">
      <w:start w:val="1"/>
      <w:numFmt w:val="bullet"/>
      <w:lvlText w:val=""/>
      <w:lvlJc w:val="left"/>
      <w:pPr>
        <w:ind w:left="2880" w:hanging="360"/>
      </w:pPr>
      <w:rPr>
        <w:rFonts w:ascii="Symbol" w:hAnsi="Symbol" w:hint="default"/>
      </w:rPr>
    </w:lvl>
    <w:lvl w:ilvl="4" w:tplc="041A0003">
      <w:start w:val="1"/>
      <w:numFmt w:val="bullet"/>
      <w:lvlText w:val="o"/>
      <w:lvlJc w:val="left"/>
      <w:pPr>
        <w:ind w:left="3600" w:hanging="360"/>
      </w:pPr>
      <w:rPr>
        <w:rFonts w:ascii="Courier New" w:hAnsi="Courier New" w:cs="Courier New" w:hint="default"/>
      </w:rPr>
    </w:lvl>
    <w:lvl w:ilvl="5" w:tplc="041A0005">
      <w:start w:val="1"/>
      <w:numFmt w:val="bullet"/>
      <w:lvlText w:val=""/>
      <w:lvlJc w:val="left"/>
      <w:pPr>
        <w:ind w:left="4320" w:hanging="360"/>
      </w:pPr>
      <w:rPr>
        <w:rFonts w:ascii="Wingdings" w:hAnsi="Wingdings" w:hint="default"/>
      </w:rPr>
    </w:lvl>
    <w:lvl w:ilvl="6" w:tplc="041A0001">
      <w:start w:val="1"/>
      <w:numFmt w:val="bullet"/>
      <w:lvlText w:val=""/>
      <w:lvlJc w:val="left"/>
      <w:pPr>
        <w:ind w:left="5040" w:hanging="360"/>
      </w:pPr>
      <w:rPr>
        <w:rFonts w:ascii="Symbol" w:hAnsi="Symbol" w:hint="default"/>
      </w:rPr>
    </w:lvl>
    <w:lvl w:ilvl="7" w:tplc="041A0003">
      <w:start w:val="1"/>
      <w:numFmt w:val="bullet"/>
      <w:lvlText w:val="o"/>
      <w:lvlJc w:val="left"/>
      <w:pPr>
        <w:ind w:left="5760" w:hanging="360"/>
      </w:pPr>
      <w:rPr>
        <w:rFonts w:ascii="Courier New" w:hAnsi="Courier New" w:cs="Courier New" w:hint="default"/>
      </w:rPr>
    </w:lvl>
    <w:lvl w:ilvl="8" w:tplc="041A0005">
      <w:start w:val="1"/>
      <w:numFmt w:val="bullet"/>
      <w:lvlText w:val=""/>
      <w:lvlJc w:val="left"/>
      <w:pPr>
        <w:ind w:left="6480" w:hanging="360"/>
      </w:pPr>
      <w:rPr>
        <w:rFonts w:ascii="Wingdings" w:hAnsi="Wingdings" w:hint="default"/>
      </w:rPr>
    </w:lvl>
  </w:abstractNum>
  <w:abstractNum w:abstractNumId="4" w15:restartNumberingAfterBreak="0">
    <w:nsid w:val="04A97506"/>
    <w:multiLevelType w:val="hybridMultilevel"/>
    <w:tmpl w:val="4DD44AB4"/>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5" w15:restartNumberingAfterBreak="0">
    <w:nsid w:val="07AF73FC"/>
    <w:multiLevelType w:val="hybridMultilevel"/>
    <w:tmpl w:val="2E1A0A00"/>
    <w:lvl w:ilvl="0" w:tplc="041A000F">
      <w:start w:val="1"/>
      <w:numFmt w:val="decimal"/>
      <w:lvlText w:val="%1."/>
      <w:lvlJc w:val="left"/>
      <w:pPr>
        <w:ind w:left="502" w:hanging="360"/>
      </w:p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6" w15:restartNumberingAfterBreak="0">
    <w:nsid w:val="09971517"/>
    <w:multiLevelType w:val="hybridMultilevel"/>
    <w:tmpl w:val="96A0EF02"/>
    <w:lvl w:ilvl="0" w:tplc="7756C1EA">
      <w:start w:val="1"/>
      <w:numFmt w:val="bullet"/>
      <w:lvlText w:val=""/>
      <w:lvlJc w:val="left"/>
      <w:pPr>
        <w:ind w:left="720" w:hanging="360"/>
      </w:pPr>
      <w:rPr>
        <w:rFonts w:ascii="Symbol" w:hAnsi="Symbol" w:hint="default"/>
      </w:rPr>
    </w:lvl>
    <w:lvl w:ilvl="1" w:tplc="A85EC20C">
      <w:numFmt w:val="bullet"/>
      <w:lvlText w:val="-"/>
      <w:lvlJc w:val="left"/>
      <w:pPr>
        <w:ind w:left="1440" w:hanging="360"/>
      </w:pPr>
      <w:rPr>
        <w:rFonts w:ascii="Calibri" w:eastAsia="Calibri" w:hAnsi="Calibri" w:cs="Calibri"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7" w15:restartNumberingAfterBreak="0">
    <w:nsid w:val="0A410F71"/>
    <w:multiLevelType w:val="hybridMultilevel"/>
    <w:tmpl w:val="339C3AB8"/>
    <w:lvl w:ilvl="0" w:tplc="041A0001">
      <w:start w:val="1"/>
      <w:numFmt w:val="bullet"/>
      <w:lvlText w:val=""/>
      <w:lvlJc w:val="left"/>
      <w:pPr>
        <w:ind w:left="1429" w:hanging="360"/>
      </w:pPr>
      <w:rPr>
        <w:rFonts w:ascii="Symbol" w:hAnsi="Symbol" w:hint="default"/>
      </w:rPr>
    </w:lvl>
    <w:lvl w:ilvl="1" w:tplc="041A0003" w:tentative="1">
      <w:start w:val="1"/>
      <w:numFmt w:val="bullet"/>
      <w:lvlText w:val="o"/>
      <w:lvlJc w:val="left"/>
      <w:pPr>
        <w:ind w:left="2149" w:hanging="360"/>
      </w:pPr>
      <w:rPr>
        <w:rFonts w:ascii="Courier New" w:hAnsi="Courier New" w:cs="Courier New" w:hint="default"/>
      </w:rPr>
    </w:lvl>
    <w:lvl w:ilvl="2" w:tplc="041A0005" w:tentative="1">
      <w:start w:val="1"/>
      <w:numFmt w:val="bullet"/>
      <w:lvlText w:val=""/>
      <w:lvlJc w:val="left"/>
      <w:pPr>
        <w:ind w:left="2869" w:hanging="360"/>
      </w:pPr>
      <w:rPr>
        <w:rFonts w:ascii="Wingdings" w:hAnsi="Wingdings" w:hint="default"/>
      </w:rPr>
    </w:lvl>
    <w:lvl w:ilvl="3" w:tplc="041A0001" w:tentative="1">
      <w:start w:val="1"/>
      <w:numFmt w:val="bullet"/>
      <w:lvlText w:val=""/>
      <w:lvlJc w:val="left"/>
      <w:pPr>
        <w:ind w:left="3589" w:hanging="360"/>
      </w:pPr>
      <w:rPr>
        <w:rFonts w:ascii="Symbol" w:hAnsi="Symbol" w:hint="default"/>
      </w:rPr>
    </w:lvl>
    <w:lvl w:ilvl="4" w:tplc="041A0003" w:tentative="1">
      <w:start w:val="1"/>
      <w:numFmt w:val="bullet"/>
      <w:lvlText w:val="o"/>
      <w:lvlJc w:val="left"/>
      <w:pPr>
        <w:ind w:left="4309" w:hanging="360"/>
      </w:pPr>
      <w:rPr>
        <w:rFonts w:ascii="Courier New" w:hAnsi="Courier New" w:cs="Courier New" w:hint="default"/>
      </w:rPr>
    </w:lvl>
    <w:lvl w:ilvl="5" w:tplc="041A0005" w:tentative="1">
      <w:start w:val="1"/>
      <w:numFmt w:val="bullet"/>
      <w:lvlText w:val=""/>
      <w:lvlJc w:val="left"/>
      <w:pPr>
        <w:ind w:left="5029" w:hanging="360"/>
      </w:pPr>
      <w:rPr>
        <w:rFonts w:ascii="Wingdings" w:hAnsi="Wingdings" w:hint="default"/>
      </w:rPr>
    </w:lvl>
    <w:lvl w:ilvl="6" w:tplc="041A0001" w:tentative="1">
      <w:start w:val="1"/>
      <w:numFmt w:val="bullet"/>
      <w:lvlText w:val=""/>
      <w:lvlJc w:val="left"/>
      <w:pPr>
        <w:ind w:left="5749" w:hanging="360"/>
      </w:pPr>
      <w:rPr>
        <w:rFonts w:ascii="Symbol" w:hAnsi="Symbol" w:hint="default"/>
      </w:rPr>
    </w:lvl>
    <w:lvl w:ilvl="7" w:tplc="041A0003" w:tentative="1">
      <w:start w:val="1"/>
      <w:numFmt w:val="bullet"/>
      <w:lvlText w:val="o"/>
      <w:lvlJc w:val="left"/>
      <w:pPr>
        <w:ind w:left="6469" w:hanging="360"/>
      </w:pPr>
      <w:rPr>
        <w:rFonts w:ascii="Courier New" w:hAnsi="Courier New" w:cs="Courier New" w:hint="default"/>
      </w:rPr>
    </w:lvl>
    <w:lvl w:ilvl="8" w:tplc="041A0005" w:tentative="1">
      <w:start w:val="1"/>
      <w:numFmt w:val="bullet"/>
      <w:lvlText w:val=""/>
      <w:lvlJc w:val="left"/>
      <w:pPr>
        <w:ind w:left="7189" w:hanging="360"/>
      </w:pPr>
      <w:rPr>
        <w:rFonts w:ascii="Wingdings" w:hAnsi="Wingdings" w:hint="default"/>
      </w:rPr>
    </w:lvl>
  </w:abstractNum>
  <w:abstractNum w:abstractNumId="8" w15:restartNumberingAfterBreak="0">
    <w:nsid w:val="0B90524B"/>
    <w:multiLevelType w:val="hybridMultilevel"/>
    <w:tmpl w:val="2E1A0A00"/>
    <w:lvl w:ilvl="0" w:tplc="041A000F">
      <w:start w:val="1"/>
      <w:numFmt w:val="decimal"/>
      <w:lvlText w:val="%1."/>
      <w:lvlJc w:val="left"/>
      <w:pPr>
        <w:ind w:left="502" w:hanging="360"/>
      </w:p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9" w15:restartNumberingAfterBreak="0">
    <w:nsid w:val="0BE86355"/>
    <w:multiLevelType w:val="hybridMultilevel"/>
    <w:tmpl w:val="15EA1910"/>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0" w15:restartNumberingAfterBreak="0">
    <w:nsid w:val="0C4613D5"/>
    <w:multiLevelType w:val="hybridMultilevel"/>
    <w:tmpl w:val="31640EFE"/>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1" w15:restartNumberingAfterBreak="0">
    <w:nsid w:val="0F7E057C"/>
    <w:multiLevelType w:val="hybridMultilevel"/>
    <w:tmpl w:val="2E1A0A00"/>
    <w:lvl w:ilvl="0" w:tplc="041A000F">
      <w:start w:val="1"/>
      <w:numFmt w:val="decimal"/>
      <w:lvlText w:val="%1."/>
      <w:lvlJc w:val="left"/>
      <w:pPr>
        <w:ind w:left="502" w:hanging="360"/>
      </w:p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12" w15:restartNumberingAfterBreak="0">
    <w:nsid w:val="0FA14911"/>
    <w:multiLevelType w:val="hybridMultilevel"/>
    <w:tmpl w:val="148CB718"/>
    <w:lvl w:ilvl="0" w:tplc="041A000F">
      <w:start w:val="1"/>
      <w:numFmt w:val="decimal"/>
      <w:lvlText w:val="%1."/>
      <w:lvlJc w:val="left"/>
      <w:pPr>
        <w:ind w:left="502" w:hanging="360"/>
      </w:pPr>
    </w:lvl>
    <w:lvl w:ilvl="1" w:tplc="B936FA22">
      <w:numFmt w:val="bullet"/>
      <w:lvlText w:val="•"/>
      <w:lvlJc w:val="left"/>
      <w:pPr>
        <w:ind w:left="1440" w:hanging="360"/>
      </w:pPr>
      <w:rPr>
        <w:rFonts w:ascii="Times New Roman" w:eastAsia="ArialMT" w:hAnsi="Times New Roman" w:cs="Times New Roman" w:hint="default"/>
      </w:r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13" w15:restartNumberingAfterBreak="0">
    <w:nsid w:val="106C2AD1"/>
    <w:multiLevelType w:val="hybridMultilevel"/>
    <w:tmpl w:val="B888EF14"/>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4" w15:restartNumberingAfterBreak="0">
    <w:nsid w:val="123A7CF0"/>
    <w:multiLevelType w:val="hybridMultilevel"/>
    <w:tmpl w:val="C2BC593A"/>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5" w15:restartNumberingAfterBreak="0">
    <w:nsid w:val="14EC5D12"/>
    <w:multiLevelType w:val="hybridMultilevel"/>
    <w:tmpl w:val="72F005F0"/>
    <w:lvl w:ilvl="0" w:tplc="041A000F">
      <w:start w:val="1"/>
      <w:numFmt w:val="decimal"/>
      <w:lvlText w:val="%1."/>
      <w:lvlJc w:val="left"/>
      <w:pPr>
        <w:ind w:left="720" w:hanging="360"/>
      </w:p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16" w15:restartNumberingAfterBreak="0">
    <w:nsid w:val="18663790"/>
    <w:multiLevelType w:val="hybridMultilevel"/>
    <w:tmpl w:val="FBD6E90A"/>
    <w:lvl w:ilvl="0" w:tplc="041A000F">
      <w:start w:val="1"/>
      <w:numFmt w:val="decimal"/>
      <w:lvlText w:val="%1."/>
      <w:lvlJc w:val="left"/>
      <w:pPr>
        <w:ind w:left="502" w:hanging="360"/>
      </w:pPr>
    </w:lvl>
    <w:lvl w:ilvl="1" w:tplc="041A0019" w:tentative="1">
      <w:start w:val="1"/>
      <w:numFmt w:val="lowerLetter"/>
      <w:lvlText w:val="%2."/>
      <w:lvlJc w:val="left"/>
      <w:pPr>
        <w:ind w:left="1222" w:hanging="360"/>
      </w:pPr>
    </w:lvl>
    <w:lvl w:ilvl="2" w:tplc="041A001B" w:tentative="1">
      <w:start w:val="1"/>
      <w:numFmt w:val="lowerRoman"/>
      <w:lvlText w:val="%3."/>
      <w:lvlJc w:val="right"/>
      <w:pPr>
        <w:ind w:left="1942" w:hanging="180"/>
      </w:pPr>
    </w:lvl>
    <w:lvl w:ilvl="3" w:tplc="041A000F" w:tentative="1">
      <w:start w:val="1"/>
      <w:numFmt w:val="decimal"/>
      <w:lvlText w:val="%4."/>
      <w:lvlJc w:val="left"/>
      <w:pPr>
        <w:ind w:left="2662" w:hanging="360"/>
      </w:pPr>
    </w:lvl>
    <w:lvl w:ilvl="4" w:tplc="041A0019" w:tentative="1">
      <w:start w:val="1"/>
      <w:numFmt w:val="lowerLetter"/>
      <w:lvlText w:val="%5."/>
      <w:lvlJc w:val="left"/>
      <w:pPr>
        <w:ind w:left="3382" w:hanging="360"/>
      </w:pPr>
    </w:lvl>
    <w:lvl w:ilvl="5" w:tplc="041A001B" w:tentative="1">
      <w:start w:val="1"/>
      <w:numFmt w:val="lowerRoman"/>
      <w:lvlText w:val="%6."/>
      <w:lvlJc w:val="right"/>
      <w:pPr>
        <w:ind w:left="4102" w:hanging="180"/>
      </w:pPr>
    </w:lvl>
    <w:lvl w:ilvl="6" w:tplc="041A000F" w:tentative="1">
      <w:start w:val="1"/>
      <w:numFmt w:val="decimal"/>
      <w:lvlText w:val="%7."/>
      <w:lvlJc w:val="left"/>
      <w:pPr>
        <w:ind w:left="4822" w:hanging="360"/>
      </w:pPr>
    </w:lvl>
    <w:lvl w:ilvl="7" w:tplc="041A0019" w:tentative="1">
      <w:start w:val="1"/>
      <w:numFmt w:val="lowerLetter"/>
      <w:lvlText w:val="%8."/>
      <w:lvlJc w:val="left"/>
      <w:pPr>
        <w:ind w:left="5542" w:hanging="360"/>
      </w:pPr>
    </w:lvl>
    <w:lvl w:ilvl="8" w:tplc="041A001B" w:tentative="1">
      <w:start w:val="1"/>
      <w:numFmt w:val="lowerRoman"/>
      <w:lvlText w:val="%9."/>
      <w:lvlJc w:val="right"/>
      <w:pPr>
        <w:ind w:left="6262" w:hanging="180"/>
      </w:pPr>
    </w:lvl>
  </w:abstractNum>
  <w:abstractNum w:abstractNumId="17" w15:restartNumberingAfterBreak="0">
    <w:nsid w:val="19A16908"/>
    <w:multiLevelType w:val="hybridMultilevel"/>
    <w:tmpl w:val="61405E8E"/>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8" w15:restartNumberingAfterBreak="0">
    <w:nsid w:val="1B653087"/>
    <w:multiLevelType w:val="hybridMultilevel"/>
    <w:tmpl w:val="575CFC30"/>
    <w:lvl w:ilvl="0" w:tplc="041A000F">
      <w:start w:val="1"/>
      <w:numFmt w:val="decimal"/>
      <w:lvlText w:val="%1."/>
      <w:lvlJc w:val="left"/>
      <w:pPr>
        <w:ind w:left="720" w:hanging="360"/>
      </w:p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19" w15:restartNumberingAfterBreak="0">
    <w:nsid w:val="1D935142"/>
    <w:multiLevelType w:val="hybridMultilevel"/>
    <w:tmpl w:val="27601BE0"/>
    <w:lvl w:ilvl="0" w:tplc="041A0001">
      <w:start w:val="1"/>
      <w:numFmt w:val="bullet"/>
      <w:lvlText w:val=""/>
      <w:lvlJc w:val="left"/>
      <w:pPr>
        <w:ind w:left="720" w:hanging="360"/>
      </w:pPr>
      <w:rPr>
        <w:rFonts w:ascii="Symbol" w:hAnsi="Symbol" w:hint="default"/>
      </w:rPr>
    </w:lvl>
    <w:lvl w:ilvl="1" w:tplc="041A0001">
      <w:start w:val="1"/>
      <w:numFmt w:val="bullet"/>
      <w:lvlText w:val=""/>
      <w:lvlJc w:val="left"/>
      <w:pPr>
        <w:ind w:left="1440" w:hanging="360"/>
      </w:pPr>
      <w:rPr>
        <w:rFonts w:ascii="Symbol" w:hAnsi="Symbol"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20" w15:restartNumberingAfterBreak="0">
    <w:nsid w:val="20C9793D"/>
    <w:multiLevelType w:val="hybridMultilevel"/>
    <w:tmpl w:val="FBD6E90A"/>
    <w:lvl w:ilvl="0" w:tplc="041A000F">
      <w:start w:val="1"/>
      <w:numFmt w:val="decimal"/>
      <w:lvlText w:val="%1."/>
      <w:lvlJc w:val="left"/>
      <w:pPr>
        <w:ind w:left="502" w:hanging="360"/>
      </w:pPr>
    </w:lvl>
    <w:lvl w:ilvl="1" w:tplc="041A0019" w:tentative="1">
      <w:start w:val="1"/>
      <w:numFmt w:val="lowerLetter"/>
      <w:lvlText w:val="%2."/>
      <w:lvlJc w:val="left"/>
      <w:pPr>
        <w:ind w:left="1222" w:hanging="360"/>
      </w:pPr>
    </w:lvl>
    <w:lvl w:ilvl="2" w:tplc="041A001B" w:tentative="1">
      <w:start w:val="1"/>
      <w:numFmt w:val="lowerRoman"/>
      <w:lvlText w:val="%3."/>
      <w:lvlJc w:val="right"/>
      <w:pPr>
        <w:ind w:left="1942" w:hanging="180"/>
      </w:pPr>
    </w:lvl>
    <w:lvl w:ilvl="3" w:tplc="041A000F" w:tentative="1">
      <w:start w:val="1"/>
      <w:numFmt w:val="decimal"/>
      <w:lvlText w:val="%4."/>
      <w:lvlJc w:val="left"/>
      <w:pPr>
        <w:ind w:left="2662" w:hanging="360"/>
      </w:pPr>
    </w:lvl>
    <w:lvl w:ilvl="4" w:tplc="041A0019" w:tentative="1">
      <w:start w:val="1"/>
      <w:numFmt w:val="lowerLetter"/>
      <w:lvlText w:val="%5."/>
      <w:lvlJc w:val="left"/>
      <w:pPr>
        <w:ind w:left="3382" w:hanging="360"/>
      </w:pPr>
    </w:lvl>
    <w:lvl w:ilvl="5" w:tplc="041A001B" w:tentative="1">
      <w:start w:val="1"/>
      <w:numFmt w:val="lowerRoman"/>
      <w:lvlText w:val="%6."/>
      <w:lvlJc w:val="right"/>
      <w:pPr>
        <w:ind w:left="4102" w:hanging="180"/>
      </w:pPr>
    </w:lvl>
    <w:lvl w:ilvl="6" w:tplc="041A000F" w:tentative="1">
      <w:start w:val="1"/>
      <w:numFmt w:val="decimal"/>
      <w:lvlText w:val="%7."/>
      <w:lvlJc w:val="left"/>
      <w:pPr>
        <w:ind w:left="4822" w:hanging="360"/>
      </w:pPr>
    </w:lvl>
    <w:lvl w:ilvl="7" w:tplc="041A0019" w:tentative="1">
      <w:start w:val="1"/>
      <w:numFmt w:val="lowerLetter"/>
      <w:lvlText w:val="%8."/>
      <w:lvlJc w:val="left"/>
      <w:pPr>
        <w:ind w:left="5542" w:hanging="360"/>
      </w:pPr>
    </w:lvl>
    <w:lvl w:ilvl="8" w:tplc="041A001B" w:tentative="1">
      <w:start w:val="1"/>
      <w:numFmt w:val="lowerRoman"/>
      <w:lvlText w:val="%9."/>
      <w:lvlJc w:val="right"/>
      <w:pPr>
        <w:ind w:left="6262" w:hanging="180"/>
      </w:pPr>
    </w:lvl>
  </w:abstractNum>
  <w:abstractNum w:abstractNumId="21" w15:restartNumberingAfterBreak="0">
    <w:nsid w:val="218362CB"/>
    <w:multiLevelType w:val="hybridMultilevel"/>
    <w:tmpl w:val="AF38901A"/>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22" w15:restartNumberingAfterBreak="0">
    <w:nsid w:val="2256047E"/>
    <w:multiLevelType w:val="hybridMultilevel"/>
    <w:tmpl w:val="117E804A"/>
    <w:lvl w:ilvl="0" w:tplc="041A0011">
      <w:start w:val="1"/>
      <w:numFmt w:val="decimal"/>
      <w:lvlText w:val="%1)"/>
      <w:lvlJc w:val="left"/>
      <w:pPr>
        <w:ind w:left="360" w:hanging="360"/>
      </w:pPr>
    </w:lvl>
    <w:lvl w:ilvl="1" w:tplc="041A0001">
      <w:start w:val="1"/>
      <w:numFmt w:val="bullet"/>
      <w:lvlText w:val=""/>
      <w:lvlJc w:val="left"/>
      <w:pPr>
        <w:ind w:left="786" w:hanging="360"/>
      </w:pPr>
      <w:rPr>
        <w:rFonts w:ascii="Symbol" w:hAnsi="Symbol" w:hint="default"/>
      </w:rPr>
    </w:lvl>
    <w:lvl w:ilvl="2" w:tplc="041A001B" w:tentative="1">
      <w:start w:val="1"/>
      <w:numFmt w:val="lowerRoman"/>
      <w:lvlText w:val="%3."/>
      <w:lvlJc w:val="right"/>
      <w:pPr>
        <w:ind w:left="1800" w:hanging="180"/>
      </w:pPr>
    </w:lvl>
    <w:lvl w:ilvl="3" w:tplc="041A000F" w:tentative="1">
      <w:start w:val="1"/>
      <w:numFmt w:val="decimal"/>
      <w:lvlText w:val="%4."/>
      <w:lvlJc w:val="left"/>
      <w:pPr>
        <w:ind w:left="2520" w:hanging="360"/>
      </w:pPr>
    </w:lvl>
    <w:lvl w:ilvl="4" w:tplc="041A0019" w:tentative="1">
      <w:start w:val="1"/>
      <w:numFmt w:val="lowerLetter"/>
      <w:lvlText w:val="%5."/>
      <w:lvlJc w:val="left"/>
      <w:pPr>
        <w:ind w:left="3240" w:hanging="360"/>
      </w:pPr>
    </w:lvl>
    <w:lvl w:ilvl="5" w:tplc="041A001B" w:tentative="1">
      <w:start w:val="1"/>
      <w:numFmt w:val="lowerRoman"/>
      <w:lvlText w:val="%6."/>
      <w:lvlJc w:val="right"/>
      <w:pPr>
        <w:ind w:left="3960" w:hanging="180"/>
      </w:pPr>
    </w:lvl>
    <w:lvl w:ilvl="6" w:tplc="041A000F" w:tentative="1">
      <w:start w:val="1"/>
      <w:numFmt w:val="decimal"/>
      <w:lvlText w:val="%7."/>
      <w:lvlJc w:val="left"/>
      <w:pPr>
        <w:ind w:left="4680" w:hanging="360"/>
      </w:pPr>
    </w:lvl>
    <w:lvl w:ilvl="7" w:tplc="041A0019" w:tentative="1">
      <w:start w:val="1"/>
      <w:numFmt w:val="lowerLetter"/>
      <w:lvlText w:val="%8."/>
      <w:lvlJc w:val="left"/>
      <w:pPr>
        <w:ind w:left="5400" w:hanging="360"/>
      </w:pPr>
    </w:lvl>
    <w:lvl w:ilvl="8" w:tplc="041A001B" w:tentative="1">
      <w:start w:val="1"/>
      <w:numFmt w:val="lowerRoman"/>
      <w:lvlText w:val="%9."/>
      <w:lvlJc w:val="right"/>
      <w:pPr>
        <w:ind w:left="6120" w:hanging="180"/>
      </w:pPr>
    </w:lvl>
  </w:abstractNum>
  <w:abstractNum w:abstractNumId="23" w15:restartNumberingAfterBreak="0">
    <w:nsid w:val="22A30C8C"/>
    <w:multiLevelType w:val="hybridMultilevel"/>
    <w:tmpl w:val="018A5F9C"/>
    <w:lvl w:ilvl="0" w:tplc="A85EC20C">
      <w:numFmt w:val="bullet"/>
      <w:lvlText w:val="-"/>
      <w:lvlJc w:val="left"/>
      <w:pPr>
        <w:ind w:left="720" w:hanging="360"/>
      </w:pPr>
      <w:rPr>
        <w:rFonts w:ascii="Calibri" w:eastAsia="Calibri" w:hAnsi="Calibri" w:cs="Calibri"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24" w15:restartNumberingAfterBreak="0">
    <w:nsid w:val="262E7446"/>
    <w:multiLevelType w:val="hybridMultilevel"/>
    <w:tmpl w:val="CAC20F12"/>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25" w15:restartNumberingAfterBreak="0">
    <w:nsid w:val="2FCC60CE"/>
    <w:multiLevelType w:val="hybridMultilevel"/>
    <w:tmpl w:val="1054BA5E"/>
    <w:lvl w:ilvl="0" w:tplc="7756C1EA">
      <w:start w:val="1"/>
      <w:numFmt w:val="bullet"/>
      <w:lvlText w:val=""/>
      <w:lvlJc w:val="left"/>
      <w:pPr>
        <w:ind w:left="720" w:hanging="360"/>
      </w:pPr>
      <w:rPr>
        <w:rFonts w:ascii="Symbol" w:hAnsi="Symbol" w:hint="default"/>
      </w:rPr>
    </w:lvl>
    <w:lvl w:ilvl="1" w:tplc="041A0003">
      <w:start w:val="1"/>
      <w:numFmt w:val="bullet"/>
      <w:lvlText w:val="o"/>
      <w:lvlJc w:val="left"/>
      <w:pPr>
        <w:ind w:left="1440" w:hanging="360"/>
      </w:pPr>
      <w:rPr>
        <w:rFonts w:ascii="Courier New" w:hAnsi="Courier New" w:cs="Courier New" w:hint="default"/>
      </w:rPr>
    </w:lvl>
    <w:lvl w:ilvl="2" w:tplc="041A0005">
      <w:start w:val="1"/>
      <w:numFmt w:val="bullet"/>
      <w:lvlText w:val=""/>
      <w:lvlJc w:val="left"/>
      <w:pPr>
        <w:ind w:left="2160" w:hanging="360"/>
      </w:pPr>
      <w:rPr>
        <w:rFonts w:ascii="Wingdings" w:hAnsi="Wingdings" w:hint="default"/>
      </w:rPr>
    </w:lvl>
    <w:lvl w:ilvl="3" w:tplc="041A0001">
      <w:start w:val="1"/>
      <w:numFmt w:val="bullet"/>
      <w:lvlText w:val=""/>
      <w:lvlJc w:val="left"/>
      <w:pPr>
        <w:ind w:left="2880" w:hanging="360"/>
      </w:pPr>
      <w:rPr>
        <w:rFonts w:ascii="Symbol" w:hAnsi="Symbol" w:hint="default"/>
      </w:rPr>
    </w:lvl>
    <w:lvl w:ilvl="4" w:tplc="041A0003">
      <w:start w:val="1"/>
      <w:numFmt w:val="bullet"/>
      <w:lvlText w:val="o"/>
      <w:lvlJc w:val="left"/>
      <w:pPr>
        <w:ind w:left="3600" w:hanging="360"/>
      </w:pPr>
      <w:rPr>
        <w:rFonts w:ascii="Courier New" w:hAnsi="Courier New" w:cs="Courier New" w:hint="default"/>
      </w:rPr>
    </w:lvl>
    <w:lvl w:ilvl="5" w:tplc="041A0005">
      <w:start w:val="1"/>
      <w:numFmt w:val="bullet"/>
      <w:lvlText w:val=""/>
      <w:lvlJc w:val="left"/>
      <w:pPr>
        <w:ind w:left="4320" w:hanging="360"/>
      </w:pPr>
      <w:rPr>
        <w:rFonts w:ascii="Wingdings" w:hAnsi="Wingdings" w:hint="default"/>
      </w:rPr>
    </w:lvl>
    <w:lvl w:ilvl="6" w:tplc="041A0001">
      <w:start w:val="1"/>
      <w:numFmt w:val="bullet"/>
      <w:lvlText w:val=""/>
      <w:lvlJc w:val="left"/>
      <w:pPr>
        <w:ind w:left="5040" w:hanging="360"/>
      </w:pPr>
      <w:rPr>
        <w:rFonts w:ascii="Symbol" w:hAnsi="Symbol" w:hint="default"/>
      </w:rPr>
    </w:lvl>
    <w:lvl w:ilvl="7" w:tplc="041A0003">
      <w:start w:val="1"/>
      <w:numFmt w:val="bullet"/>
      <w:lvlText w:val="o"/>
      <w:lvlJc w:val="left"/>
      <w:pPr>
        <w:ind w:left="5760" w:hanging="360"/>
      </w:pPr>
      <w:rPr>
        <w:rFonts w:ascii="Courier New" w:hAnsi="Courier New" w:cs="Courier New" w:hint="default"/>
      </w:rPr>
    </w:lvl>
    <w:lvl w:ilvl="8" w:tplc="041A0005">
      <w:start w:val="1"/>
      <w:numFmt w:val="bullet"/>
      <w:lvlText w:val=""/>
      <w:lvlJc w:val="left"/>
      <w:pPr>
        <w:ind w:left="6480" w:hanging="360"/>
      </w:pPr>
      <w:rPr>
        <w:rFonts w:ascii="Wingdings" w:hAnsi="Wingdings" w:hint="default"/>
      </w:rPr>
    </w:lvl>
  </w:abstractNum>
  <w:abstractNum w:abstractNumId="26" w15:restartNumberingAfterBreak="0">
    <w:nsid w:val="2FD95C6B"/>
    <w:multiLevelType w:val="hybridMultilevel"/>
    <w:tmpl w:val="594EA016"/>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27" w15:restartNumberingAfterBreak="0">
    <w:nsid w:val="30DA555C"/>
    <w:multiLevelType w:val="hybridMultilevel"/>
    <w:tmpl w:val="441E9C14"/>
    <w:lvl w:ilvl="0" w:tplc="041A000F">
      <w:start w:val="1"/>
      <w:numFmt w:val="decimal"/>
      <w:lvlText w:val="%1."/>
      <w:lvlJc w:val="left"/>
      <w:pPr>
        <w:ind w:left="502" w:hanging="360"/>
      </w:pPr>
    </w:lvl>
    <w:lvl w:ilvl="1" w:tplc="041A0019" w:tentative="1">
      <w:start w:val="1"/>
      <w:numFmt w:val="lowerLetter"/>
      <w:lvlText w:val="%2."/>
      <w:lvlJc w:val="left"/>
      <w:pPr>
        <w:ind w:left="1222" w:hanging="360"/>
      </w:pPr>
    </w:lvl>
    <w:lvl w:ilvl="2" w:tplc="041A001B" w:tentative="1">
      <w:start w:val="1"/>
      <w:numFmt w:val="lowerRoman"/>
      <w:lvlText w:val="%3."/>
      <w:lvlJc w:val="right"/>
      <w:pPr>
        <w:ind w:left="1942" w:hanging="180"/>
      </w:pPr>
    </w:lvl>
    <w:lvl w:ilvl="3" w:tplc="041A000F" w:tentative="1">
      <w:start w:val="1"/>
      <w:numFmt w:val="decimal"/>
      <w:lvlText w:val="%4."/>
      <w:lvlJc w:val="left"/>
      <w:pPr>
        <w:ind w:left="2662" w:hanging="360"/>
      </w:pPr>
    </w:lvl>
    <w:lvl w:ilvl="4" w:tplc="041A0019" w:tentative="1">
      <w:start w:val="1"/>
      <w:numFmt w:val="lowerLetter"/>
      <w:lvlText w:val="%5."/>
      <w:lvlJc w:val="left"/>
      <w:pPr>
        <w:ind w:left="3382" w:hanging="360"/>
      </w:pPr>
    </w:lvl>
    <w:lvl w:ilvl="5" w:tplc="041A001B" w:tentative="1">
      <w:start w:val="1"/>
      <w:numFmt w:val="lowerRoman"/>
      <w:lvlText w:val="%6."/>
      <w:lvlJc w:val="right"/>
      <w:pPr>
        <w:ind w:left="4102" w:hanging="180"/>
      </w:pPr>
    </w:lvl>
    <w:lvl w:ilvl="6" w:tplc="041A000F" w:tentative="1">
      <w:start w:val="1"/>
      <w:numFmt w:val="decimal"/>
      <w:lvlText w:val="%7."/>
      <w:lvlJc w:val="left"/>
      <w:pPr>
        <w:ind w:left="4822" w:hanging="360"/>
      </w:pPr>
    </w:lvl>
    <w:lvl w:ilvl="7" w:tplc="041A0019" w:tentative="1">
      <w:start w:val="1"/>
      <w:numFmt w:val="lowerLetter"/>
      <w:lvlText w:val="%8."/>
      <w:lvlJc w:val="left"/>
      <w:pPr>
        <w:ind w:left="5542" w:hanging="360"/>
      </w:pPr>
    </w:lvl>
    <w:lvl w:ilvl="8" w:tplc="041A001B" w:tentative="1">
      <w:start w:val="1"/>
      <w:numFmt w:val="lowerRoman"/>
      <w:lvlText w:val="%9."/>
      <w:lvlJc w:val="right"/>
      <w:pPr>
        <w:ind w:left="6262" w:hanging="180"/>
      </w:pPr>
    </w:lvl>
  </w:abstractNum>
  <w:abstractNum w:abstractNumId="28" w15:restartNumberingAfterBreak="0">
    <w:nsid w:val="31A07B5F"/>
    <w:multiLevelType w:val="hybridMultilevel"/>
    <w:tmpl w:val="A266A2CE"/>
    <w:lvl w:ilvl="0" w:tplc="041A0001">
      <w:start w:val="1"/>
      <w:numFmt w:val="bullet"/>
      <w:lvlText w:val=""/>
      <w:lvlJc w:val="left"/>
      <w:pPr>
        <w:ind w:left="1080" w:hanging="360"/>
      </w:pPr>
      <w:rPr>
        <w:rFonts w:ascii="Symbol" w:hAnsi="Symbol" w:hint="default"/>
      </w:rPr>
    </w:lvl>
    <w:lvl w:ilvl="1" w:tplc="041A0003" w:tentative="1">
      <w:start w:val="1"/>
      <w:numFmt w:val="bullet"/>
      <w:lvlText w:val="o"/>
      <w:lvlJc w:val="left"/>
      <w:pPr>
        <w:ind w:left="1800" w:hanging="360"/>
      </w:pPr>
      <w:rPr>
        <w:rFonts w:ascii="Courier New" w:hAnsi="Courier New" w:cs="Courier New" w:hint="default"/>
      </w:rPr>
    </w:lvl>
    <w:lvl w:ilvl="2" w:tplc="041A0005" w:tentative="1">
      <w:start w:val="1"/>
      <w:numFmt w:val="bullet"/>
      <w:lvlText w:val=""/>
      <w:lvlJc w:val="left"/>
      <w:pPr>
        <w:ind w:left="2520" w:hanging="360"/>
      </w:pPr>
      <w:rPr>
        <w:rFonts w:ascii="Wingdings" w:hAnsi="Wingdings" w:hint="default"/>
      </w:rPr>
    </w:lvl>
    <w:lvl w:ilvl="3" w:tplc="041A0001" w:tentative="1">
      <w:start w:val="1"/>
      <w:numFmt w:val="bullet"/>
      <w:lvlText w:val=""/>
      <w:lvlJc w:val="left"/>
      <w:pPr>
        <w:ind w:left="3240" w:hanging="360"/>
      </w:pPr>
      <w:rPr>
        <w:rFonts w:ascii="Symbol" w:hAnsi="Symbol" w:hint="default"/>
      </w:rPr>
    </w:lvl>
    <w:lvl w:ilvl="4" w:tplc="041A0003" w:tentative="1">
      <w:start w:val="1"/>
      <w:numFmt w:val="bullet"/>
      <w:lvlText w:val="o"/>
      <w:lvlJc w:val="left"/>
      <w:pPr>
        <w:ind w:left="3960" w:hanging="360"/>
      </w:pPr>
      <w:rPr>
        <w:rFonts w:ascii="Courier New" w:hAnsi="Courier New" w:cs="Courier New" w:hint="default"/>
      </w:rPr>
    </w:lvl>
    <w:lvl w:ilvl="5" w:tplc="041A0005" w:tentative="1">
      <w:start w:val="1"/>
      <w:numFmt w:val="bullet"/>
      <w:lvlText w:val=""/>
      <w:lvlJc w:val="left"/>
      <w:pPr>
        <w:ind w:left="4680" w:hanging="360"/>
      </w:pPr>
      <w:rPr>
        <w:rFonts w:ascii="Wingdings" w:hAnsi="Wingdings" w:hint="default"/>
      </w:rPr>
    </w:lvl>
    <w:lvl w:ilvl="6" w:tplc="041A0001" w:tentative="1">
      <w:start w:val="1"/>
      <w:numFmt w:val="bullet"/>
      <w:lvlText w:val=""/>
      <w:lvlJc w:val="left"/>
      <w:pPr>
        <w:ind w:left="5400" w:hanging="360"/>
      </w:pPr>
      <w:rPr>
        <w:rFonts w:ascii="Symbol" w:hAnsi="Symbol" w:hint="default"/>
      </w:rPr>
    </w:lvl>
    <w:lvl w:ilvl="7" w:tplc="041A0003" w:tentative="1">
      <w:start w:val="1"/>
      <w:numFmt w:val="bullet"/>
      <w:lvlText w:val="o"/>
      <w:lvlJc w:val="left"/>
      <w:pPr>
        <w:ind w:left="6120" w:hanging="360"/>
      </w:pPr>
      <w:rPr>
        <w:rFonts w:ascii="Courier New" w:hAnsi="Courier New" w:cs="Courier New" w:hint="default"/>
      </w:rPr>
    </w:lvl>
    <w:lvl w:ilvl="8" w:tplc="041A0005" w:tentative="1">
      <w:start w:val="1"/>
      <w:numFmt w:val="bullet"/>
      <w:lvlText w:val=""/>
      <w:lvlJc w:val="left"/>
      <w:pPr>
        <w:ind w:left="6840" w:hanging="360"/>
      </w:pPr>
      <w:rPr>
        <w:rFonts w:ascii="Wingdings" w:hAnsi="Wingdings" w:hint="default"/>
      </w:rPr>
    </w:lvl>
  </w:abstractNum>
  <w:abstractNum w:abstractNumId="29" w15:restartNumberingAfterBreak="0">
    <w:nsid w:val="337C4BF4"/>
    <w:multiLevelType w:val="hybridMultilevel"/>
    <w:tmpl w:val="47D4F22C"/>
    <w:lvl w:ilvl="0" w:tplc="041A0001">
      <w:start w:val="1"/>
      <w:numFmt w:val="bullet"/>
      <w:lvlText w:val=""/>
      <w:lvlJc w:val="left"/>
      <w:pPr>
        <w:ind w:left="1428" w:hanging="360"/>
      </w:pPr>
      <w:rPr>
        <w:rFonts w:ascii="Symbol" w:hAnsi="Symbol" w:hint="default"/>
      </w:rPr>
    </w:lvl>
    <w:lvl w:ilvl="1" w:tplc="041A0003" w:tentative="1">
      <w:start w:val="1"/>
      <w:numFmt w:val="bullet"/>
      <w:lvlText w:val="o"/>
      <w:lvlJc w:val="left"/>
      <w:pPr>
        <w:ind w:left="2148" w:hanging="360"/>
      </w:pPr>
      <w:rPr>
        <w:rFonts w:ascii="Courier New" w:hAnsi="Courier New" w:cs="Courier New" w:hint="default"/>
      </w:rPr>
    </w:lvl>
    <w:lvl w:ilvl="2" w:tplc="041A0005" w:tentative="1">
      <w:start w:val="1"/>
      <w:numFmt w:val="bullet"/>
      <w:lvlText w:val=""/>
      <w:lvlJc w:val="left"/>
      <w:pPr>
        <w:ind w:left="2868" w:hanging="360"/>
      </w:pPr>
      <w:rPr>
        <w:rFonts w:ascii="Wingdings" w:hAnsi="Wingdings" w:hint="default"/>
      </w:rPr>
    </w:lvl>
    <w:lvl w:ilvl="3" w:tplc="041A0001" w:tentative="1">
      <w:start w:val="1"/>
      <w:numFmt w:val="bullet"/>
      <w:lvlText w:val=""/>
      <w:lvlJc w:val="left"/>
      <w:pPr>
        <w:ind w:left="3588" w:hanging="360"/>
      </w:pPr>
      <w:rPr>
        <w:rFonts w:ascii="Symbol" w:hAnsi="Symbol" w:hint="default"/>
      </w:rPr>
    </w:lvl>
    <w:lvl w:ilvl="4" w:tplc="041A0003" w:tentative="1">
      <w:start w:val="1"/>
      <w:numFmt w:val="bullet"/>
      <w:lvlText w:val="o"/>
      <w:lvlJc w:val="left"/>
      <w:pPr>
        <w:ind w:left="4308" w:hanging="360"/>
      </w:pPr>
      <w:rPr>
        <w:rFonts w:ascii="Courier New" w:hAnsi="Courier New" w:cs="Courier New" w:hint="default"/>
      </w:rPr>
    </w:lvl>
    <w:lvl w:ilvl="5" w:tplc="041A0005" w:tentative="1">
      <w:start w:val="1"/>
      <w:numFmt w:val="bullet"/>
      <w:lvlText w:val=""/>
      <w:lvlJc w:val="left"/>
      <w:pPr>
        <w:ind w:left="5028" w:hanging="360"/>
      </w:pPr>
      <w:rPr>
        <w:rFonts w:ascii="Wingdings" w:hAnsi="Wingdings" w:hint="default"/>
      </w:rPr>
    </w:lvl>
    <w:lvl w:ilvl="6" w:tplc="041A0001" w:tentative="1">
      <w:start w:val="1"/>
      <w:numFmt w:val="bullet"/>
      <w:lvlText w:val=""/>
      <w:lvlJc w:val="left"/>
      <w:pPr>
        <w:ind w:left="5748" w:hanging="360"/>
      </w:pPr>
      <w:rPr>
        <w:rFonts w:ascii="Symbol" w:hAnsi="Symbol" w:hint="default"/>
      </w:rPr>
    </w:lvl>
    <w:lvl w:ilvl="7" w:tplc="041A0003" w:tentative="1">
      <w:start w:val="1"/>
      <w:numFmt w:val="bullet"/>
      <w:lvlText w:val="o"/>
      <w:lvlJc w:val="left"/>
      <w:pPr>
        <w:ind w:left="6468" w:hanging="360"/>
      </w:pPr>
      <w:rPr>
        <w:rFonts w:ascii="Courier New" w:hAnsi="Courier New" w:cs="Courier New" w:hint="default"/>
      </w:rPr>
    </w:lvl>
    <w:lvl w:ilvl="8" w:tplc="041A0005" w:tentative="1">
      <w:start w:val="1"/>
      <w:numFmt w:val="bullet"/>
      <w:lvlText w:val=""/>
      <w:lvlJc w:val="left"/>
      <w:pPr>
        <w:ind w:left="7188" w:hanging="360"/>
      </w:pPr>
      <w:rPr>
        <w:rFonts w:ascii="Wingdings" w:hAnsi="Wingdings" w:hint="default"/>
      </w:rPr>
    </w:lvl>
  </w:abstractNum>
  <w:abstractNum w:abstractNumId="30" w15:restartNumberingAfterBreak="0">
    <w:nsid w:val="3696562C"/>
    <w:multiLevelType w:val="hybridMultilevel"/>
    <w:tmpl w:val="51046FD8"/>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31" w15:restartNumberingAfterBreak="0">
    <w:nsid w:val="396D4C48"/>
    <w:multiLevelType w:val="hybridMultilevel"/>
    <w:tmpl w:val="44827AFC"/>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32" w15:restartNumberingAfterBreak="0">
    <w:nsid w:val="3F3231D6"/>
    <w:multiLevelType w:val="hybridMultilevel"/>
    <w:tmpl w:val="170EF08A"/>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33" w15:restartNumberingAfterBreak="0">
    <w:nsid w:val="40EA00F4"/>
    <w:multiLevelType w:val="hybridMultilevel"/>
    <w:tmpl w:val="A2B46520"/>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34" w15:restartNumberingAfterBreak="0">
    <w:nsid w:val="42144B27"/>
    <w:multiLevelType w:val="hybridMultilevel"/>
    <w:tmpl w:val="CB58AD48"/>
    <w:lvl w:ilvl="0" w:tplc="7756C1EA">
      <w:start w:val="1"/>
      <w:numFmt w:val="bullet"/>
      <w:lvlText w:val=""/>
      <w:lvlJc w:val="left"/>
      <w:pPr>
        <w:ind w:left="720" w:hanging="360"/>
      </w:pPr>
      <w:rPr>
        <w:rFonts w:ascii="Symbol" w:hAnsi="Symbol" w:hint="default"/>
      </w:rPr>
    </w:lvl>
    <w:lvl w:ilvl="1" w:tplc="041A0003">
      <w:start w:val="1"/>
      <w:numFmt w:val="bullet"/>
      <w:lvlText w:val="o"/>
      <w:lvlJc w:val="left"/>
      <w:pPr>
        <w:ind w:left="1440" w:hanging="360"/>
      </w:pPr>
      <w:rPr>
        <w:rFonts w:ascii="Courier New" w:hAnsi="Courier New" w:cs="Courier New" w:hint="default"/>
      </w:rPr>
    </w:lvl>
    <w:lvl w:ilvl="2" w:tplc="041A0005">
      <w:start w:val="1"/>
      <w:numFmt w:val="bullet"/>
      <w:lvlText w:val=""/>
      <w:lvlJc w:val="left"/>
      <w:pPr>
        <w:ind w:left="2160" w:hanging="360"/>
      </w:pPr>
      <w:rPr>
        <w:rFonts w:ascii="Wingdings" w:hAnsi="Wingdings" w:hint="default"/>
      </w:rPr>
    </w:lvl>
    <w:lvl w:ilvl="3" w:tplc="041A0001">
      <w:start w:val="1"/>
      <w:numFmt w:val="bullet"/>
      <w:lvlText w:val=""/>
      <w:lvlJc w:val="left"/>
      <w:pPr>
        <w:ind w:left="2880" w:hanging="360"/>
      </w:pPr>
      <w:rPr>
        <w:rFonts w:ascii="Symbol" w:hAnsi="Symbol" w:hint="default"/>
      </w:rPr>
    </w:lvl>
    <w:lvl w:ilvl="4" w:tplc="041A0003">
      <w:start w:val="1"/>
      <w:numFmt w:val="bullet"/>
      <w:lvlText w:val="o"/>
      <w:lvlJc w:val="left"/>
      <w:pPr>
        <w:ind w:left="3600" w:hanging="360"/>
      </w:pPr>
      <w:rPr>
        <w:rFonts w:ascii="Courier New" w:hAnsi="Courier New" w:cs="Courier New" w:hint="default"/>
      </w:rPr>
    </w:lvl>
    <w:lvl w:ilvl="5" w:tplc="041A0005">
      <w:start w:val="1"/>
      <w:numFmt w:val="bullet"/>
      <w:lvlText w:val=""/>
      <w:lvlJc w:val="left"/>
      <w:pPr>
        <w:ind w:left="4320" w:hanging="360"/>
      </w:pPr>
      <w:rPr>
        <w:rFonts w:ascii="Wingdings" w:hAnsi="Wingdings" w:hint="default"/>
      </w:rPr>
    </w:lvl>
    <w:lvl w:ilvl="6" w:tplc="041A0001">
      <w:start w:val="1"/>
      <w:numFmt w:val="bullet"/>
      <w:lvlText w:val=""/>
      <w:lvlJc w:val="left"/>
      <w:pPr>
        <w:ind w:left="5040" w:hanging="360"/>
      </w:pPr>
      <w:rPr>
        <w:rFonts w:ascii="Symbol" w:hAnsi="Symbol" w:hint="default"/>
      </w:rPr>
    </w:lvl>
    <w:lvl w:ilvl="7" w:tplc="041A0003">
      <w:start w:val="1"/>
      <w:numFmt w:val="bullet"/>
      <w:lvlText w:val="o"/>
      <w:lvlJc w:val="left"/>
      <w:pPr>
        <w:ind w:left="5760" w:hanging="360"/>
      </w:pPr>
      <w:rPr>
        <w:rFonts w:ascii="Courier New" w:hAnsi="Courier New" w:cs="Courier New" w:hint="default"/>
      </w:rPr>
    </w:lvl>
    <w:lvl w:ilvl="8" w:tplc="041A0005">
      <w:start w:val="1"/>
      <w:numFmt w:val="bullet"/>
      <w:lvlText w:val=""/>
      <w:lvlJc w:val="left"/>
      <w:pPr>
        <w:ind w:left="6480" w:hanging="360"/>
      </w:pPr>
      <w:rPr>
        <w:rFonts w:ascii="Wingdings" w:hAnsi="Wingdings" w:hint="default"/>
      </w:rPr>
    </w:lvl>
  </w:abstractNum>
  <w:abstractNum w:abstractNumId="35" w15:restartNumberingAfterBreak="0">
    <w:nsid w:val="436B1AD9"/>
    <w:multiLevelType w:val="hybridMultilevel"/>
    <w:tmpl w:val="5B123F4A"/>
    <w:lvl w:ilvl="0" w:tplc="041A000F">
      <w:start w:val="1"/>
      <w:numFmt w:val="decimal"/>
      <w:lvlText w:val="%1."/>
      <w:lvlJc w:val="left"/>
      <w:pPr>
        <w:ind w:left="720" w:hanging="360"/>
      </w:p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36" w15:restartNumberingAfterBreak="0">
    <w:nsid w:val="43FD7330"/>
    <w:multiLevelType w:val="hybridMultilevel"/>
    <w:tmpl w:val="92F68A0E"/>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37" w15:restartNumberingAfterBreak="0">
    <w:nsid w:val="4C727F5D"/>
    <w:multiLevelType w:val="hybridMultilevel"/>
    <w:tmpl w:val="BFEA017A"/>
    <w:lvl w:ilvl="0" w:tplc="041A0001">
      <w:start w:val="1"/>
      <w:numFmt w:val="bullet"/>
      <w:lvlText w:val=""/>
      <w:lvlJc w:val="left"/>
      <w:pPr>
        <w:ind w:left="720" w:hanging="360"/>
      </w:pPr>
      <w:rPr>
        <w:rFonts w:ascii="Symbol" w:hAnsi="Symbol" w:hint="default"/>
        <w:color w:val="auto"/>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38" w15:restartNumberingAfterBreak="0">
    <w:nsid w:val="510D3046"/>
    <w:multiLevelType w:val="hybridMultilevel"/>
    <w:tmpl w:val="41E08D2E"/>
    <w:lvl w:ilvl="0" w:tplc="041A0001">
      <w:start w:val="1"/>
      <w:numFmt w:val="bullet"/>
      <w:lvlText w:val=""/>
      <w:lvlJc w:val="left"/>
      <w:pPr>
        <w:ind w:left="720" w:hanging="360"/>
      </w:pPr>
      <w:rPr>
        <w:rFonts w:ascii="Symbol" w:hAnsi="Symbol" w:hint="default"/>
      </w:rPr>
    </w:lvl>
    <w:lvl w:ilvl="1" w:tplc="041A0003">
      <w:start w:val="1"/>
      <w:numFmt w:val="bullet"/>
      <w:lvlText w:val="o"/>
      <w:lvlJc w:val="left"/>
      <w:pPr>
        <w:ind w:left="1440" w:hanging="360"/>
      </w:pPr>
      <w:rPr>
        <w:rFonts w:ascii="Courier New" w:hAnsi="Courier New" w:cs="Courier New" w:hint="default"/>
      </w:rPr>
    </w:lvl>
    <w:lvl w:ilvl="2" w:tplc="041A0005">
      <w:start w:val="1"/>
      <w:numFmt w:val="bullet"/>
      <w:lvlText w:val=""/>
      <w:lvlJc w:val="left"/>
      <w:pPr>
        <w:ind w:left="2160" w:hanging="360"/>
      </w:pPr>
      <w:rPr>
        <w:rFonts w:ascii="Wingdings" w:hAnsi="Wingdings" w:hint="default"/>
      </w:rPr>
    </w:lvl>
    <w:lvl w:ilvl="3" w:tplc="041A0001">
      <w:start w:val="1"/>
      <w:numFmt w:val="bullet"/>
      <w:lvlText w:val=""/>
      <w:lvlJc w:val="left"/>
      <w:pPr>
        <w:ind w:left="2880" w:hanging="360"/>
      </w:pPr>
      <w:rPr>
        <w:rFonts w:ascii="Symbol" w:hAnsi="Symbol" w:hint="default"/>
      </w:rPr>
    </w:lvl>
    <w:lvl w:ilvl="4" w:tplc="041A0003">
      <w:start w:val="1"/>
      <w:numFmt w:val="bullet"/>
      <w:lvlText w:val="o"/>
      <w:lvlJc w:val="left"/>
      <w:pPr>
        <w:ind w:left="3600" w:hanging="360"/>
      </w:pPr>
      <w:rPr>
        <w:rFonts w:ascii="Courier New" w:hAnsi="Courier New" w:cs="Courier New" w:hint="default"/>
      </w:rPr>
    </w:lvl>
    <w:lvl w:ilvl="5" w:tplc="041A0005">
      <w:start w:val="1"/>
      <w:numFmt w:val="bullet"/>
      <w:lvlText w:val=""/>
      <w:lvlJc w:val="left"/>
      <w:pPr>
        <w:ind w:left="4320" w:hanging="360"/>
      </w:pPr>
      <w:rPr>
        <w:rFonts w:ascii="Wingdings" w:hAnsi="Wingdings" w:hint="default"/>
      </w:rPr>
    </w:lvl>
    <w:lvl w:ilvl="6" w:tplc="041A0001">
      <w:start w:val="1"/>
      <w:numFmt w:val="bullet"/>
      <w:lvlText w:val=""/>
      <w:lvlJc w:val="left"/>
      <w:pPr>
        <w:ind w:left="5040" w:hanging="360"/>
      </w:pPr>
      <w:rPr>
        <w:rFonts w:ascii="Symbol" w:hAnsi="Symbol" w:hint="default"/>
      </w:rPr>
    </w:lvl>
    <w:lvl w:ilvl="7" w:tplc="041A0003">
      <w:start w:val="1"/>
      <w:numFmt w:val="bullet"/>
      <w:lvlText w:val="o"/>
      <w:lvlJc w:val="left"/>
      <w:pPr>
        <w:ind w:left="5760" w:hanging="360"/>
      </w:pPr>
      <w:rPr>
        <w:rFonts w:ascii="Courier New" w:hAnsi="Courier New" w:cs="Courier New" w:hint="default"/>
      </w:rPr>
    </w:lvl>
    <w:lvl w:ilvl="8" w:tplc="041A0005">
      <w:start w:val="1"/>
      <w:numFmt w:val="bullet"/>
      <w:lvlText w:val=""/>
      <w:lvlJc w:val="left"/>
      <w:pPr>
        <w:ind w:left="6480" w:hanging="360"/>
      </w:pPr>
      <w:rPr>
        <w:rFonts w:ascii="Wingdings" w:hAnsi="Wingdings" w:hint="default"/>
      </w:rPr>
    </w:lvl>
  </w:abstractNum>
  <w:abstractNum w:abstractNumId="39" w15:restartNumberingAfterBreak="0">
    <w:nsid w:val="543F36E8"/>
    <w:multiLevelType w:val="hybridMultilevel"/>
    <w:tmpl w:val="2432FA12"/>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40" w15:restartNumberingAfterBreak="0">
    <w:nsid w:val="545A5A5A"/>
    <w:multiLevelType w:val="hybridMultilevel"/>
    <w:tmpl w:val="FBD6E90A"/>
    <w:lvl w:ilvl="0" w:tplc="041A000F">
      <w:start w:val="1"/>
      <w:numFmt w:val="decimal"/>
      <w:lvlText w:val="%1."/>
      <w:lvlJc w:val="left"/>
      <w:pPr>
        <w:ind w:left="502" w:hanging="360"/>
      </w:pPr>
    </w:lvl>
    <w:lvl w:ilvl="1" w:tplc="041A0019" w:tentative="1">
      <w:start w:val="1"/>
      <w:numFmt w:val="lowerLetter"/>
      <w:lvlText w:val="%2."/>
      <w:lvlJc w:val="left"/>
      <w:pPr>
        <w:ind w:left="1222" w:hanging="360"/>
      </w:pPr>
    </w:lvl>
    <w:lvl w:ilvl="2" w:tplc="041A001B" w:tentative="1">
      <w:start w:val="1"/>
      <w:numFmt w:val="lowerRoman"/>
      <w:lvlText w:val="%3."/>
      <w:lvlJc w:val="right"/>
      <w:pPr>
        <w:ind w:left="1942" w:hanging="180"/>
      </w:pPr>
    </w:lvl>
    <w:lvl w:ilvl="3" w:tplc="041A000F" w:tentative="1">
      <w:start w:val="1"/>
      <w:numFmt w:val="decimal"/>
      <w:lvlText w:val="%4."/>
      <w:lvlJc w:val="left"/>
      <w:pPr>
        <w:ind w:left="2662" w:hanging="360"/>
      </w:pPr>
    </w:lvl>
    <w:lvl w:ilvl="4" w:tplc="041A0019" w:tentative="1">
      <w:start w:val="1"/>
      <w:numFmt w:val="lowerLetter"/>
      <w:lvlText w:val="%5."/>
      <w:lvlJc w:val="left"/>
      <w:pPr>
        <w:ind w:left="3382" w:hanging="360"/>
      </w:pPr>
    </w:lvl>
    <w:lvl w:ilvl="5" w:tplc="041A001B" w:tentative="1">
      <w:start w:val="1"/>
      <w:numFmt w:val="lowerRoman"/>
      <w:lvlText w:val="%6."/>
      <w:lvlJc w:val="right"/>
      <w:pPr>
        <w:ind w:left="4102" w:hanging="180"/>
      </w:pPr>
    </w:lvl>
    <w:lvl w:ilvl="6" w:tplc="041A000F" w:tentative="1">
      <w:start w:val="1"/>
      <w:numFmt w:val="decimal"/>
      <w:lvlText w:val="%7."/>
      <w:lvlJc w:val="left"/>
      <w:pPr>
        <w:ind w:left="4822" w:hanging="360"/>
      </w:pPr>
    </w:lvl>
    <w:lvl w:ilvl="7" w:tplc="041A0019" w:tentative="1">
      <w:start w:val="1"/>
      <w:numFmt w:val="lowerLetter"/>
      <w:lvlText w:val="%8."/>
      <w:lvlJc w:val="left"/>
      <w:pPr>
        <w:ind w:left="5542" w:hanging="360"/>
      </w:pPr>
    </w:lvl>
    <w:lvl w:ilvl="8" w:tplc="041A001B" w:tentative="1">
      <w:start w:val="1"/>
      <w:numFmt w:val="lowerRoman"/>
      <w:lvlText w:val="%9."/>
      <w:lvlJc w:val="right"/>
      <w:pPr>
        <w:ind w:left="6262" w:hanging="180"/>
      </w:pPr>
    </w:lvl>
  </w:abstractNum>
  <w:abstractNum w:abstractNumId="41" w15:restartNumberingAfterBreak="0">
    <w:nsid w:val="559D22AC"/>
    <w:multiLevelType w:val="hybridMultilevel"/>
    <w:tmpl w:val="5D7CB8F0"/>
    <w:lvl w:ilvl="0" w:tplc="041A0001">
      <w:start w:val="1"/>
      <w:numFmt w:val="bullet"/>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42" w15:restartNumberingAfterBreak="0">
    <w:nsid w:val="5666459E"/>
    <w:multiLevelType w:val="hybridMultilevel"/>
    <w:tmpl w:val="E7369B7E"/>
    <w:lvl w:ilvl="0" w:tplc="041A0001">
      <w:start w:val="1"/>
      <w:numFmt w:val="bullet"/>
      <w:lvlText w:val=""/>
      <w:lvlJc w:val="left"/>
      <w:pPr>
        <w:ind w:left="1428" w:hanging="360"/>
      </w:pPr>
      <w:rPr>
        <w:rFonts w:ascii="Symbol" w:hAnsi="Symbol" w:hint="default"/>
      </w:rPr>
    </w:lvl>
    <w:lvl w:ilvl="1" w:tplc="041A0003" w:tentative="1">
      <w:start w:val="1"/>
      <w:numFmt w:val="bullet"/>
      <w:lvlText w:val="o"/>
      <w:lvlJc w:val="left"/>
      <w:pPr>
        <w:ind w:left="2148" w:hanging="360"/>
      </w:pPr>
      <w:rPr>
        <w:rFonts w:ascii="Courier New" w:hAnsi="Courier New" w:cs="Courier New" w:hint="default"/>
      </w:rPr>
    </w:lvl>
    <w:lvl w:ilvl="2" w:tplc="041A0005" w:tentative="1">
      <w:start w:val="1"/>
      <w:numFmt w:val="bullet"/>
      <w:lvlText w:val=""/>
      <w:lvlJc w:val="left"/>
      <w:pPr>
        <w:ind w:left="2868" w:hanging="360"/>
      </w:pPr>
      <w:rPr>
        <w:rFonts w:ascii="Wingdings" w:hAnsi="Wingdings" w:hint="default"/>
      </w:rPr>
    </w:lvl>
    <w:lvl w:ilvl="3" w:tplc="041A0001" w:tentative="1">
      <w:start w:val="1"/>
      <w:numFmt w:val="bullet"/>
      <w:lvlText w:val=""/>
      <w:lvlJc w:val="left"/>
      <w:pPr>
        <w:ind w:left="3588" w:hanging="360"/>
      </w:pPr>
      <w:rPr>
        <w:rFonts w:ascii="Symbol" w:hAnsi="Symbol" w:hint="default"/>
      </w:rPr>
    </w:lvl>
    <w:lvl w:ilvl="4" w:tplc="041A0003" w:tentative="1">
      <w:start w:val="1"/>
      <w:numFmt w:val="bullet"/>
      <w:lvlText w:val="o"/>
      <w:lvlJc w:val="left"/>
      <w:pPr>
        <w:ind w:left="4308" w:hanging="360"/>
      </w:pPr>
      <w:rPr>
        <w:rFonts w:ascii="Courier New" w:hAnsi="Courier New" w:cs="Courier New" w:hint="default"/>
      </w:rPr>
    </w:lvl>
    <w:lvl w:ilvl="5" w:tplc="041A0005" w:tentative="1">
      <w:start w:val="1"/>
      <w:numFmt w:val="bullet"/>
      <w:lvlText w:val=""/>
      <w:lvlJc w:val="left"/>
      <w:pPr>
        <w:ind w:left="5028" w:hanging="360"/>
      </w:pPr>
      <w:rPr>
        <w:rFonts w:ascii="Wingdings" w:hAnsi="Wingdings" w:hint="default"/>
      </w:rPr>
    </w:lvl>
    <w:lvl w:ilvl="6" w:tplc="041A0001" w:tentative="1">
      <w:start w:val="1"/>
      <w:numFmt w:val="bullet"/>
      <w:lvlText w:val=""/>
      <w:lvlJc w:val="left"/>
      <w:pPr>
        <w:ind w:left="5748" w:hanging="360"/>
      </w:pPr>
      <w:rPr>
        <w:rFonts w:ascii="Symbol" w:hAnsi="Symbol" w:hint="default"/>
      </w:rPr>
    </w:lvl>
    <w:lvl w:ilvl="7" w:tplc="041A0003" w:tentative="1">
      <w:start w:val="1"/>
      <w:numFmt w:val="bullet"/>
      <w:lvlText w:val="o"/>
      <w:lvlJc w:val="left"/>
      <w:pPr>
        <w:ind w:left="6468" w:hanging="360"/>
      </w:pPr>
      <w:rPr>
        <w:rFonts w:ascii="Courier New" w:hAnsi="Courier New" w:cs="Courier New" w:hint="default"/>
      </w:rPr>
    </w:lvl>
    <w:lvl w:ilvl="8" w:tplc="041A0005" w:tentative="1">
      <w:start w:val="1"/>
      <w:numFmt w:val="bullet"/>
      <w:lvlText w:val=""/>
      <w:lvlJc w:val="left"/>
      <w:pPr>
        <w:ind w:left="7188" w:hanging="360"/>
      </w:pPr>
      <w:rPr>
        <w:rFonts w:ascii="Wingdings" w:hAnsi="Wingdings" w:hint="default"/>
      </w:rPr>
    </w:lvl>
  </w:abstractNum>
  <w:abstractNum w:abstractNumId="43" w15:restartNumberingAfterBreak="0">
    <w:nsid w:val="60C81734"/>
    <w:multiLevelType w:val="hybridMultilevel"/>
    <w:tmpl w:val="C130D690"/>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44" w15:restartNumberingAfterBreak="0">
    <w:nsid w:val="62F22050"/>
    <w:multiLevelType w:val="hybridMultilevel"/>
    <w:tmpl w:val="9622274E"/>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45" w15:restartNumberingAfterBreak="0">
    <w:nsid w:val="63EB7F15"/>
    <w:multiLevelType w:val="hybridMultilevel"/>
    <w:tmpl w:val="437E87A2"/>
    <w:lvl w:ilvl="0" w:tplc="041A000F">
      <w:start w:val="1"/>
      <w:numFmt w:val="decimal"/>
      <w:lvlText w:val="%1."/>
      <w:lvlJc w:val="left"/>
      <w:pPr>
        <w:ind w:left="720" w:hanging="360"/>
      </w:p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46" w15:restartNumberingAfterBreak="0">
    <w:nsid w:val="646951C2"/>
    <w:multiLevelType w:val="hybridMultilevel"/>
    <w:tmpl w:val="7D2ECDCE"/>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47" w15:restartNumberingAfterBreak="0">
    <w:nsid w:val="67C37FEB"/>
    <w:multiLevelType w:val="hybridMultilevel"/>
    <w:tmpl w:val="578CFB02"/>
    <w:lvl w:ilvl="0" w:tplc="A85EC20C">
      <w:numFmt w:val="bullet"/>
      <w:lvlText w:val="-"/>
      <w:lvlJc w:val="left"/>
      <w:pPr>
        <w:ind w:left="720" w:hanging="360"/>
      </w:pPr>
      <w:rPr>
        <w:rFonts w:ascii="Calibri" w:eastAsia="Calibri" w:hAnsi="Calibri" w:cs="Calibri"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48" w15:restartNumberingAfterBreak="0">
    <w:nsid w:val="67EE5051"/>
    <w:multiLevelType w:val="hybridMultilevel"/>
    <w:tmpl w:val="2E1A0A00"/>
    <w:lvl w:ilvl="0" w:tplc="FFFFFFFF">
      <w:start w:val="1"/>
      <w:numFmt w:val="decimal"/>
      <w:lvlText w:val="%1."/>
      <w:lvlJc w:val="left"/>
      <w:pPr>
        <w:ind w:left="502"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49" w15:restartNumberingAfterBreak="0">
    <w:nsid w:val="69C90EFA"/>
    <w:multiLevelType w:val="hybridMultilevel"/>
    <w:tmpl w:val="606C7F56"/>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50" w15:restartNumberingAfterBreak="0">
    <w:nsid w:val="6B130C35"/>
    <w:multiLevelType w:val="hybridMultilevel"/>
    <w:tmpl w:val="F6107EC6"/>
    <w:lvl w:ilvl="0" w:tplc="7756C1EA">
      <w:start w:val="1"/>
      <w:numFmt w:val="bullet"/>
      <w:lvlText w:val=""/>
      <w:lvlJc w:val="left"/>
      <w:pPr>
        <w:ind w:left="1428" w:hanging="360"/>
      </w:pPr>
      <w:rPr>
        <w:rFonts w:ascii="Symbol" w:hAnsi="Symbol" w:hint="default"/>
      </w:rPr>
    </w:lvl>
    <w:lvl w:ilvl="1" w:tplc="041A0001">
      <w:start w:val="1"/>
      <w:numFmt w:val="bullet"/>
      <w:lvlText w:val=""/>
      <w:lvlJc w:val="left"/>
      <w:pPr>
        <w:ind w:left="2148" w:hanging="360"/>
      </w:pPr>
      <w:rPr>
        <w:rFonts w:ascii="Symbol" w:hAnsi="Symbol" w:hint="default"/>
      </w:rPr>
    </w:lvl>
    <w:lvl w:ilvl="2" w:tplc="041A0005" w:tentative="1">
      <w:start w:val="1"/>
      <w:numFmt w:val="bullet"/>
      <w:lvlText w:val=""/>
      <w:lvlJc w:val="left"/>
      <w:pPr>
        <w:ind w:left="2868" w:hanging="360"/>
      </w:pPr>
      <w:rPr>
        <w:rFonts w:ascii="Wingdings" w:hAnsi="Wingdings" w:hint="default"/>
      </w:rPr>
    </w:lvl>
    <w:lvl w:ilvl="3" w:tplc="041A0001" w:tentative="1">
      <w:start w:val="1"/>
      <w:numFmt w:val="bullet"/>
      <w:lvlText w:val=""/>
      <w:lvlJc w:val="left"/>
      <w:pPr>
        <w:ind w:left="3588" w:hanging="360"/>
      </w:pPr>
      <w:rPr>
        <w:rFonts w:ascii="Symbol" w:hAnsi="Symbol" w:hint="default"/>
      </w:rPr>
    </w:lvl>
    <w:lvl w:ilvl="4" w:tplc="041A0003" w:tentative="1">
      <w:start w:val="1"/>
      <w:numFmt w:val="bullet"/>
      <w:lvlText w:val="o"/>
      <w:lvlJc w:val="left"/>
      <w:pPr>
        <w:ind w:left="4308" w:hanging="360"/>
      </w:pPr>
      <w:rPr>
        <w:rFonts w:ascii="Courier New" w:hAnsi="Courier New" w:cs="Courier New" w:hint="default"/>
      </w:rPr>
    </w:lvl>
    <w:lvl w:ilvl="5" w:tplc="041A0005" w:tentative="1">
      <w:start w:val="1"/>
      <w:numFmt w:val="bullet"/>
      <w:lvlText w:val=""/>
      <w:lvlJc w:val="left"/>
      <w:pPr>
        <w:ind w:left="5028" w:hanging="360"/>
      </w:pPr>
      <w:rPr>
        <w:rFonts w:ascii="Wingdings" w:hAnsi="Wingdings" w:hint="default"/>
      </w:rPr>
    </w:lvl>
    <w:lvl w:ilvl="6" w:tplc="041A0001" w:tentative="1">
      <w:start w:val="1"/>
      <w:numFmt w:val="bullet"/>
      <w:lvlText w:val=""/>
      <w:lvlJc w:val="left"/>
      <w:pPr>
        <w:ind w:left="5748" w:hanging="360"/>
      </w:pPr>
      <w:rPr>
        <w:rFonts w:ascii="Symbol" w:hAnsi="Symbol" w:hint="default"/>
      </w:rPr>
    </w:lvl>
    <w:lvl w:ilvl="7" w:tplc="041A0003" w:tentative="1">
      <w:start w:val="1"/>
      <w:numFmt w:val="bullet"/>
      <w:lvlText w:val="o"/>
      <w:lvlJc w:val="left"/>
      <w:pPr>
        <w:ind w:left="6468" w:hanging="360"/>
      </w:pPr>
      <w:rPr>
        <w:rFonts w:ascii="Courier New" w:hAnsi="Courier New" w:cs="Courier New" w:hint="default"/>
      </w:rPr>
    </w:lvl>
    <w:lvl w:ilvl="8" w:tplc="041A0005" w:tentative="1">
      <w:start w:val="1"/>
      <w:numFmt w:val="bullet"/>
      <w:lvlText w:val=""/>
      <w:lvlJc w:val="left"/>
      <w:pPr>
        <w:ind w:left="7188" w:hanging="360"/>
      </w:pPr>
      <w:rPr>
        <w:rFonts w:ascii="Wingdings" w:hAnsi="Wingdings" w:hint="default"/>
      </w:rPr>
    </w:lvl>
  </w:abstractNum>
  <w:abstractNum w:abstractNumId="51" w15:restartNumberingAfterBreak="0">
    <w:nsid w:val="6B89376D"/>
    <w:multiLevelType w:val="hybridMultilevel"/>
    <w:tmpl w:val="2B8E3A24"/>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52" w15:restartNumberingAfterBreak="0">
    <w:nsid w:val="6DEC4D44"/>
    <w:multiLevelType w:val="hybridMultilevel"/>
    <w:tmpl w:val="FE8CE06E"/>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53" w15:restartNumberingAfterBreak="0">
    <w:nsid w:val="705C40CA"/>
    <w:multiLevelType w:val="hybridMultilevel"/>
    <w:tmpl w:val="89A2AFF6"/>
    <w:lvl w:ilvl="0" w:tplc="041A0001">
      <w:start w:val="1"/>
      <w:numFmt w:val="bullet"/>
      <w:lvlText w:val=""/>
      <w:lvlJc w:val="left"/>
      <w:pPr>
        <w:ind w:left="720" w:hanging="360"/>
      </w:pPr>
      <w:rPr>
        <w:rFonts w:ascii="Symbol" w:hAnsi="Symbol" w:hint="default"/>
      </w:rPr>
    </w:lvl>
    <w:lvl w:ilvl="1" w:tplc="54C45A50">
      <w:start w:val="7"/>
      <w:numFmt w:val="bullet"/>
      <w:lvlText w:val="-"/>
      <w:lvlJc w:val="left"/>
      <w:pPr>
        <w:ind w:left="1785" w:hanging="705"/>
      </w:pPr>
      <w:rPr>
        <w:rFonts w:ascii="Times New Roman" w:eastAsia="Times New Roman" w:hAnsi="Times New Roman" w:cs="Times New Roman"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54" w15:restartNumberingAfterBreak="0">
    <w:nsid w:val="72240F16"/>
    <w:multiLevelType w:val="hybridMultilevel"/>
    <w:tmpl w:val="77AEC954"/>
    <w:lvl w:ilvl="0" w:tplc="7756C1EA">
      <w:start w:val="1"/>
      <w:numFmt w:val="bullet"/>
      <w:lvlText w:val=""/>
      <w:lvlJc w:val="left"/>
      <w:pPr>
        <w:ind w:left="1429" w:hanging="360"/>
      </w:pPr>
      <w:rPr>
        <w:rFonts w:ascii="Symbol" w:hAnsi="Symbol" w:hint="default"/>
      </w:rPr>
    </w:lvl>
    <w:lvl w:ilvl="1" w:tplc="041A0001">
      <w:start w:val="1"/>
      <w:numFmt w:val="bullet"/>
      <w:lvlText w:val=""/>
      <w:lvlJc w:val="left"/>
      <w:pPr>
        <w:ind w:left="2149" w:hanging="360"/>
      </w:pPr>
      <w:rPr>
        <w:rFonts w:ascii="Symbol" w:hAnsi="Symbol" w:hint="default"/>
      </w:rPr>
    </w:lvl>
    <w:lvl w:ilvl="2" w:tplc="041A0005" w:tentative="1">
      <w:start w:val="1"/>
      <w:numFmt w:val="bullet"/>
      <w:lvlText w:val=""/>
      <w:lvlJc w:val="left"/>
      <w:pPr>
        <w:ind w:left="2869" w:hanging="360"/>
      </w:pPr>
      <w:rPr>
        <w:rFonts w:ascii="Wingdings" w:hAnsi="Wingdings" w:hint="default"/>
      </w:rPr>
    </w:lvl>
    <w:lvl w:ilvl="3" w:tplc="041A0001" w:tentative="1">
      <w:start w:val="1"/>
      <w:numFmt w:val="bullet"/>
      <w:lvlText w:val=""/>
      <w:lvlJc w:val="left"/>
      <w:pPr>
        <w:ind w:left="3589" w:hanging="360"/>
      </w:pPr>
      <w:rPr>
        <w:rFonts w:ascii="Symbol" w:hAnsi="Symbol" w:hint="default"/>
      </w:rPr>
    </w:lvl>
    <w:lvl w:ilvl="4" w:tplc="041A0003" w:tentative="1">
      <w:start w:val="1"/>
      <w:numFmt w:val="bullet"/>
      <w:lvlText w:val="o"/>
      <w:lvlJc w:val="left"/>
      <w:pPr>
        <w:ind w:left="4309" w:hanging="360"/>
      </w:pPr>
      <w:rPr>
        <w:rFonts w:ascii="Courier New" w:hAnsi="Courier New" w:cs="Courier New" w:hint="default"/>
      </w:rPr>
    </w:lvl>
    <w:lvl w:ilvl="5" w:tplc="041A0005" w:tentative="1">
      <w:start w:val="1"/>
      <w:numFmt w:val="bullet"/>
      <w:lvlText w:val=""/>
      <w:lvlJc w:val="left"/>
      <w:pPr>
        <w:ind w:left="5029" w:hanging="360"/>
      </w:pPr>
      <w:rPr>
        <w:rFonts w:ascii="Wingdings" w:hAnsi="Wingdings" w:hint="default"/>
      </w:rPr>
    </w:lvl>
    <w:lvl w:ilvl="6" w:tplc="041A0001" w:tentative="1">
      <w:start w:val="1"/>
      <w:numFmt w:val="bullet"/>
      <w:lvlText w:val=""/>
      <w:lvlJc w:val="left"/>
      <w:pPr>
        <w:ind w:left="5749" w:hanging="360"/>
      </w:pPr>
      <w:rPr>
        <w:rFonts w:ascii="Symbol" w:hAnsi="Symbol" w:hint="default"/>
      </w:rPr>
    </w:lvl>
    <w:lvl w:ilvl="7" w:tplc="041A0003" w:tentative="1">
      <w:start w:val="1"/>
      <w:numFmt w:val="bullet"/>
      <w:lvlText w:val="o"/>
      <w:lvlJc w:val="left"/>
      <w:pPr>
        <w:ind w:left="6469" w:hanging="360"/>
      </w:pPr>
      <w:rPr>
        <w:rFonts w:ascii="Courier New" w:hAnsi="Courier New" w:cs="Courier New" w:hint="default"/>
      </w:rPr>
    </w:lvl>
    <w:lvl w:ilvl="8" w:tplc="041A0005" w:tentative="1">
      <w:start w:val="1"/>
      <w:numFmt w:val="bullet"/>
      <w:lvlText w:val=""/>
      <w:lvlJc w:val="left"/>
      <w:pPr>
        <w:ind w:left="7189" w:hanging="360"/>
      </w:pPr>
      <w:rPr>
        <w:rFonts w:ascii="Wingdings" w:hAnsi="Wingdings" w:hint="default"/>
      </w:rPr>
    </w:lvl>
  </w:abstractNum>
  <w:abstractNum w:abstractNumId="55" w15:restartNumberingAfterBreak="0">
    <w:nsid w:val="752F6B8B"/>
    <w:multiLevelType w:val="hybridMultilevel"/>
    <w:tmpl w:val="2E1A0A00"/>
    <w:lvl w:ilvl="0" w:tplc="041A000F">
      <w:start w:val="1"/>
      <w:numFmt w:val="decimal"/>
      <w:lvlText w:val="%1."/>
      <w:lvlJc w:val="left"/>
      <w:pPr>
        <w:ind w:left="502" w:hanging="360"/>
      </w:p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56" w15:restartNumberingAfterBreak="0">
    <w:nsid w:val="78B21B21"/>
    <w:multiLevelType w:val="hybridMultilevel"/>
    <w:tmpl w:val="D3A278AE"/>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57" w15:restartNumberingAfterBreak="0">
    <w:nsid w:val="7C397173"/>
    <w:multiLevelType w:val="hybridMultilevel"/>
    <w:tmpl w:val="00C28ADA"/>
    <w:lvl w:ilvl="0" w:tplc="A85EC20C">
      <w:numFmt w:val="bullet"/>
      <w:lvlText w:val="-"/>
      <w:lvlJc w:val="left"/>
      <w:pPr>
        <w:ind w:left="1440" w:hanging="360"/>
      </w:pPr>
      <w:rPr>
        <w:rFonts w:ascii="Calibri" w:eastAsia="Calibri" w:hAnsi="Calibri" w:cs="Calibri" w:hint="default"/>
      </w:rPr>
    </w:lvl>
    <w:lvl w:ilvl="1" w:tplc="041A0003" w:tentative="1">
      <w:start w:val="1"/>
      <w:numFmt w:val="bullet"/>
      <w:lvlText w:val="o"/>
      <w:lvlJc w:val="left"/>
      <w:pPr>
        <w:ind w:left="2160" w:hanging="360"/>
      </w:pPr>
      <w:rPr>
        <w:rFonts w:ascii="Courier New" w:hAnsi="Courier New" w:cs="Courier New" w:hint="default"/>
      </w:rPr>
    </w:lvl>
    <w:lvl w:ilvl="2" w:tplc="041A0005" w:tentative="1">
      <w:start w:val="1"/>
      <w:numFmt w:val="bullet"/>
      <w:lvlText w:val=""/>
      <w:lvlJc w:val="left"/>
      <w:pPr>
        <w:ind w:left="2880" w:hanging="360"/>
      </w:pPr>
      <w:rPr>
        <w:rFonts w:ascii="Wingdings" w:hAnsi="Wingdings" w:hint="default"/>
      </w:rPr>
    </w:lvl>
    <w:lvl w:ilvl="3" w:tplc="041A0001" w:tentative="1">
      <w:start w:val="1"/>
      <w:numFmt w:val="bullet"/>
      <w:lvlText w:val=""/>
      <w:lvlJc w:val="left"/>
      <w:pPr>
        <w:ind w:left="3600" w:hanging="360"/>
      </w:pPr>
      <w:rPr>
        <w:rFonts w:ascii="Symbol" w:hAnsi="Symbol" w:hint="default"/>
      </w:rPr>
    </w:lvl>
    <w:lvl w:ilvl="4" w:tplc="041A0003" w:tentative="1">
      <w:start w:val="1"/>
      <w:numFmt w:val="bullet"/>
      <w:lvlText w:val="o"/>
      <w:lvlJc w:val="left"/>
      <w:pPr>
        <w:ind w:left="4320" w:hanging="360"/>
      </w:pPr>
      <w:rPr>
        <w:rFonts w:ascii="Courier New" w:hAnsi="Courier New" w:cs="Courier New" w:hint="default"/>
      </w:rPr>
    </w:lvl>
    <w:lvl w:ilvl="5" w:tplc="041A0005" w:tentative="1">
      <w:start w:val="1"/>
      <w:numFmt w:val="bullet"/>
      <w:lvlText w:val=""/>
      <w:lvlJc w:val="left"/>
      <w:pPr>
        <w:ind w:left="5040" w:hanging="360"/>
      </w:pPr>
      <w:rPr>
        <w:rFonts w:ascii="Wingdings" w:hAnsi="Wingdings" w:hint="default"/>
      </w:rPr>
    </w:lvl>
    <w:lvl w:ilvl="6" w:tplc="041A0001" w:tentative="1">
      <w:start w:val="1"/>
      <w:numFmt w:val="bullet"/>
      <w:lvlText w:val=""/>
      <w:lvlJc w:val="left"/>
      <w:pPr>
        <w:ind w:left="5760" w:hanging="360"/>
      </w:pPr>
      <w:rPr>
        <w:rFonts w:ascii="Symbol" w:hAnsi="Symbol" w:hint="default"/>
      </w:rPr>
    </w:lvl>
    <w:lvl w:ilvl="7" w:tplc="041A0003" w:tentative="1">
      <w:start w:val="1"/>
      <w:numFmt w:val="bullet"/>
      <w:lvlText w:val="o"/>
      <w:lvlJc w:val="left"/>
      <w:pPr>
        <w:ind w:left="6480" w:hanging="360"/>
      </w:pPr>
      <w:rPr>
        <w:rFonts w:ascii="Courier New" w:hAnsi="Courier New" w:cs="Courier New" w:hint="default"/>
      </w:rPr>
    </w:lvl>
    <w:lvl w:ilvl="8" w:tplc="041A0005" w:tentative="1">
      <w:start w:val="1"/>
      <w:numFmt w:val="bullet"/>
      <w:lvlText w:val=""/>
      <w:lvlJc w:val="left"/>
      <w:pPr>
        <w:ind w:left="7200" w:hanging="360"/>
      </w:pPr>
      <w:rPr>
        <w:rFonts w:ascii="Wingdings" w:hAnsi="Wingdings" w:hint="default"/>
      </w:rPr>
    </w:lvl>
  </w:abstractNum>
  <w:abstractNum w:abstractNumId="58" w15:restartNumberingAfterBreak="0">
    <w:nsid w:val="7C6B6DAB"/>
    <w:multiLevelType w:val="hybridMultilevel"/>
    <w:tmpl w:val="2710FCF6"/>
    <w:lvl w:ilvl="0" w:tplc="041A0001">
      <w:start w:val="1"/>
      <w:numFmt w:val="bullet"/>
      <w:lvlText w:val=""/>
      <w:lvlJc w:val="left"/>
      <w:pPr>
        <w:ind w:left="720" w:hanging="360"/>
      </w:pPr>
      <w:rPr>
        <w:rFonts w:ascii="Symbol" w:hAnsi="Symbol" w:hint="default"/>
      </w:rPr>
    </w:lvl>
    <w:lvl w:ilvl="1" w:tplc="041A0019">
      <w:start w:val="1"/>
      <w:numFmt w:val="lowerLetter"/>
      <w:lvlText w:val="%2."/>
      <w:lvlJc w:val="left"/>
      <w:pPr>
        <w:ind w:left="1440" w:hanging="360"/>
      </w:pPr>
    </w:lvl>
    <w:lvl w:ilvl="2" w:tplc="041A001B">
      <w:start w:val="1"/>
      <w:numFmt w:val="lowerRoman"/>
      <w:lvlText w:val="%3."/>
      <w:lvlJc w:val="right"/>
      <w:pPr>
        <w:ind w:left="2160" w:hanging="180"/>
      </w:pPr>
    </w:lvl>
    <w:lvl w:ilvl="3" w:tplc="041A000F">
      <w:start w:val="1"/>
      <w:numFmt w:val="decimal"/>
      <w:lvlText w:val="%4."/>
      <w:lvlJc w:val="left"/>
      <w:pPr>
        <w:ind w:left="2880" w:hanging="360"/>
      </w:pPr>
    </w:lvl>
    <w:lvl w:ilvl="4" w:tplc="041A0019">
      <w:start w:val="1"/>
      <w:numFmt w:val="lowerLetter"/>
      <w:lvlText w:val="%5."/>
      <w:lvlJc w:val="left"/>
      <w:pPr>
        <w:ind w:left="3600" w:hanging="360"/>
      </w:pPr>
    </w:lvl>
    <w:lvl w:ilvl="5" w:tplc="041A001B">
      <w:start w:val="1"/>
      <w:numFmt w:val="lowerRoman"/>
      <w:lvlText w:val="%6."/>
      <w:lvlJc w:val="right"/>
      <w:pPr>
        <w:ind w:left="4320" w:hanging="180"/>
      </w:pPr>
    </w:lvl>
    <w:lvl w:ilvl="6" w:tplc="041A000F">
      <w:start w:val="1"/>
      <w:numFmt w:val="decimal"/>
      <w:lvlText w:val="%7."/>
      <w:lvlJc w:val="left"/>
      <w:pPr>
        <w:ind w:left="5040" w:hanging="360"/>
      </w:pPr>
    </w:lvl>
    <w:lvl w:ilvl="7" w:tplc="041A0019">
      <w:start w:val="1"/>
      <w:numFmt w:val="lowerLetter"/>
      <w:lvlText w:val="%8."/>
      <w:lvlJc w:val="left"/>
      <w:pPr>
        <w:ind w:left="5760" w:hanging="360"/>
      </w:pPr>
    </w:lvl>
    <w:lvl w:ilvl="8" w:tplc="041A001B">
      <w:start w:val="1"/>
      <w:numFmt w:val="lowerRoman"/>
      <w:lvlText w:val="%9."/>
      <w:lvlJc w:val="right"/>
      <w:pPr>
        <w:ind w:left="6480" w:hanging="180"/>
      </w:pPr>
    </w:lvl>
  </w:abstractNum>
  <w:abstractNum w:abstractNumId="59" w15:restartNumberingAfterBreak="0">
    <w:nsid w:val="7C824DC8"/>
    <w:multiLevelType w:val="hybridMultilevel"/>
    <w:tmpl w:val="441E9C14"/>
    <w:lvl w:ilvl="0" w:tplc="041A000F">
      <w:start w:val="1"/>
      <w:numFmt w:val="decimal"/>
      <w:lvlText w:val="%1."/>
      <w:lvlJc w:val="left"/>
      <w:pPr>
        <w:ind w:left="502" w:hanging="360"/>
      </w:pPr>
    </w:lvl>
    <w:lvl w:ilvl="1" w:tplc="041A0019" w:tentative="1">
      <w:start w:val="1"/>
      <w:numFmt w:val="lowerLetter"/>
      <w:lvlText w:val="%2."/>
      <w:lvlJc w:val="left"/>
      <w:pPr>
        <w:ind w:left="1222" w:hanging="360"/>
      </w:pPr>
    </w:lvl>
    <w:lvl w:ilvl="2" w:tplc="041A001B" w:tentative="1">
      <w:start w:val="1"/>
      <w:numFmt w:val="lowerRoman"/>
      <w:lvlText w:val="%3."/>
      <w:lvlJc w:val="right"/>
      <w:pPr>
        <w:ind w:left="1942" w:hanging="180"/>
      </w:pPr>
    </w:lvl>
    <w:lvl w:ilvl="3" w:tplc="041A000F" w:tentative="1">
      <w:start w:val="1"/>
      <w:numFmt w:val="decimal"/>
      <w:lvlText w:val="%4."/>
      <w:lvlJc w:val="left"/>
      <w:pPr>
        <w:ind w:left="2662" w:hanging="360"/>
      </w:pPr>
    </w:lvl>
    <w:lvl w:ilvl="4" w:tplc="041A0019" w:tentative="1">
      <w:start w:val="1"/>
      <w:numFmt w:val="lowerLetter"/>
      <w:lvlText w:val="%5."/>
      <w:lvlJc w:val="left"/>
      <w:pPr>
        <w:ind w:left="3382" w:hanging="360"/>
      </w:pPr>
    </w:lvl>
    <w:lvl w:ilvl="5" w:tplc="041A001B" w:tentative="1">
      <w:start w:val="1"/>
      <w:numFmt w:val="lowerRoman"/>
      <w:lvlText w:val="%6."/>
      <w:lvlJc w:val="right"/>
      <w:pPr>
        <w:ind w:left="4102" w:hanging="180"/>
      </w:pPr>
    </w:lvl>
    <w:lvl w:ilvl="6" w:tplc="041A000F" w:tentative="1">
      <w:start w:val="1"/>
      <w:numFmt w:val="decimal"/>
      <w:lvlText w:val="%7."/>
      <w:lvlJc w:val="left"/>
      <w:pPr>
        <w:ind w:left="4822" w:hanging="360"/>
      </w:pPr>
    </w:lvl>
    <w:lvl w:ilvl="7" w:tplc="041A0019" w:tentative="1">
      <w:start w:val="1"/>
      <w:numFmt w:val="lowerLetter"/>
      <w:lvlText w:val="%8."/>
      <w:lvlJc w:val="left"/>
      <w:pPr>
        <w:ind w:left="5542" w:hanging="360"/>
      </w:pPr>
    </w:lvl>
    <w:lvl w:ilvl="8" w:tplc="041A001B" w:tentative="1">
      <w:start w:val="1"/>
      <w:numFmt w:val="lowerRoman"/>
      <w:lvlText w:val="%9."/>
      <w:lvlJc w:val="right"/>
      <w:pPr>
        <w:ind w:left="6262" w:hanging="180"/>
      </w:pPr>
    </w:lvl>
  </w:abstractNum>
  <w:abstractNum w:abstractNumId="60" w15:restartNumberingAfterBreak="0">
    <w:nsid w:val="7EF423AB"/>
    <w:multiLevelType w:val="multilevel"/>
    <w:tmpl w:val="25CC69A4"/>
    <w:lvl w:ilvl="0">
      <w:start w:val="1"/>
      <w:numFmt w:val="bullet"/>
      <w:lvlText w:val=""/>
      <w:lvlJc w:val="left"/>
      <w:pPr>
        <w:tabs>
          <w:tab w:val="num" w:pos="720"/>
        </w:tabs>
        <w:ind w:left="720" w:hanging="360"/>
      </w:pPr>
      <w:rPr>
        <w:rFonts w:ascii="Symbol" w:hAnsi="Symbol" w:hint="default"/>
        <w:sz w:val="20"/>
      </w:rPr>
    </w:lvl>
    <w:lvl w:ilvl="1">
      <w:start w:val="1"/>
      <w:numFmt w:val="lowerLetter"/>
      <w:lvlText w:val="%2)"/>
      <w:lvlJc w:val="left"/>
      <w:pPr>
        <w:ind w:left="1440" w:hanging="360"/>
      </w:pPr>
      <w:rPr>
        <w:rFonts w:cs="Times New Roman" w:hint="default"/>
      </w:rPr>
    </w:lvl>
    <w:lvl w:ilvl="2">
      <w:start w:val="1"/>
      <w:numFmt w:val="bullet"/>
      <w:lvlText w:val=""/>
      <w:lvlJc w:val="left"/>
      <w:pPr>
        <w:ind w:left="2160" w:hanging="360"/>
      </w:pPr>
      <w:rPr>
        <w:rFonts w:ascii="Symbol" w:hAnsi="Symbol" w:hint="default"/>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847524129">
    <w:abstractNumId w:val="0"/>
  </w:num>
  <w:num w:numId="2" w16cid:durableId="1925455263">
    <w:abstractNumId w:val="53"/>
  </w:num>
  <w:num w:numId="3" w16cid:durableId="574702930">
    <w:abstractNumId w:val="52"/>
  </w:num>
  <w:num w:numId="4" w16cid:durableId="527370869">
    <w:abstractNumId w:val="19"/>
  </w:num>
  <w:num w:numId="5" w16cid:durableId="1656717261">
    <w:abstractNumId w:val="6"/>
  </w:num>
  <w:num w:numId="6" w16cid:durableId="515968981">
    <w:abstractNumId w:val="29"/>
  </w:num>
  <w:num w:numId="7" w16cid:durableId="229312285">
    <w:abstractNumId w:val="17"/>
  </w:num>
  <w:num w:numId="8" w16cid:durableId="622276473">
    <w:abstractNumId w:val="26"/>
  </w:num>
  <w:num w:numId="9" w16cid:durableId="1756979274">
    <w:abstractNumId w:val="51"/>
  </w:num>
  <w:num w:numId="10" w16cid:durableId="1140458198">
    <w:abstractNumId w:val="54"/>
  </w:num>
  <w:num w:numId="11" w16cid:durableId="2106538698">
    <w:abstractNumId w:val="7"/>
  </w:num>
  <w:num w:numId="12" w16cid:durableId="327293628">
    <w:abstractNumId w:val="45"/>
  </w:num>
  <w:num w:numId="13" w16cid:durableId="1145661057">
    <w:abstractNumId w:val="42"/>
  </w:num>
  <w:num w:numId="14" w16cid:durableId="495459154">
    <w:abstractNumId w:val="35"/>
  </w:num>
  <w:num w:numId="15" w16cid:durableId="1463763883">
    <w:abstractNumId w:val="28"/>
  </w:num>
  <w:num w:numId="16" w16cid:durableId="1044060046">
    <w:abstractNumId w:val="30"/>
  </w:num>
  <w:num w:numId="17" w16cid:durableId="1493375578">
    <w:abstractNumId w:val="32"/>
  </w:num>
  <w:num w:numId="18" w16cid:durableId="873734019">
    <w:abstractNumId w:val="3"/>
  </w:num>
  <w:num w:numId="19" w16cid:durableId="642732682">
    <w:abstractNumId w:val="25"/>
  </w:num>
  <w:num w:numId="20" w16cid:durableId="1216236844">
    <w:abstractNumId w:val="34"/>
  </w:num>
  <w:num w:numId="21" w16cid:durableId="1472020720">
    <w:abstractNumId w:val="1"/>
  </w:num>
  <w:num w:numId="22" w16cid:durableId="131603332">
    <w:abstractNumId w:val="11"/>
  </w:num>
  <w:num w:numId="23" w16cid:durableId="996231240">
    <w:abstractNumId w:val="59"/>
  </w:num>
  <w:num w:numId="24" w16cid:durableId="922953237">
    <w:abstractNumId w:val="36"/>
  </w:num>
  <w:num w:numId="25" w16cid:durableId="702443386">
    <w:abstractNumId w:val="21"/>
  </w:num>
  <w:num w:numId="26" w16cid:durableId="1884437356">
    <w:abstractNumId w:val="40"/>
  </w:num>
  <w:num w:numId="27" w16cid:durableId="1756969940">
    <w:abstractNumId w:val="31"/>
  </w:num>
  <w:num w:numId="28" w16cid:durableId="2102137932">
    <w:abstractNumId w:val="33"/>
  </w:num>
  <w:num w:numId="29" w16cid:durableId="1568805465">
    <w:abstractNumId w:val="12"/>
  </w:num>
  <w:num w:numId="30" w16cid:durableId="276063550">
    <w:abstractNumId w:val="43"/>
  </w:num>
  <w:num w:numId="31" w16cid:durableId="1190872857">
    <w:abstractNumId w:val="24"/>
  </w:num>
  <w:num w:numId="32" w16cid:durableId="1331058995">
    <w:abstractNumId w:val="8"/>
  </w:num>
  <w:num w:numId="33" w16cid:durableId="1255168433">
    <w:abstractNumId w:val="44"/>
  </w:num>
  <w:num w:numId="34" w16cid:durableId="922954897">
    <w:abstractNumId w:val="9"/>
  </w:num>
  <w:num w:numId="35" w16cid:durableId="1608271834">
    <w:abstractNumId w:val="50"/>
  </w:num>
  <w:num w:numId="36" w16cid:durableId="1072897567">
    <w:abstractNumId w:val="38"/>
  </w:num>
  <w:num w:numId="37" w16cid:durableId="927618283">
    <w:abstractNumId w:val="58"/>
  </w:num>
  <w:num w:numId="38" w16cid:durableId="356666135">
    <w:abstractNumId w:val="56"/>
  </w:num>
  <w:num w:numId="39" w16cid:durableId="1967008456">
    <w:abstractNumId w:val="5"/>
  </w:num>
  <w:num w:numId="40" w16cid:durableId="1752656325">
    <w:abstractNumId w:val="13"/>
  </w:num>
  <w:num w:numId="41" w16cid:durableId="1912351037">
    <w:abstractNumId w:val="46"/>
  </w:num>
  <w:num w:numId="42" w16cid:durableId="1080365427">
    <w:abstractNumId w:val="55"/>
  </w:num>
  <w:num w:numId="43" w16cid:durableId="173617663">
    <w:abstractNumId w:val="20"/>
  </w:num>
  <w:num w:numId="44" w16cid:durableId="1029254378">
    <w:abstractNumId w:val="27"/>
  </w:num>
  <w:num w:numId="45" w16cid:durableId="956377686">
    <w:abstractNumId w:val="18"/>
  </w:num>
  <w:num w:numId="46" w16cid:durableId="1502812868">
    <w:abstractNumId w:val="16"/>
  </w:num>
  <w:num w:numId="47" w16cid:durableId="236592853">
    <w:abstractNumId w:val="48"/>
  </w:num>
  <w:num w:numId="48" w16cid:durableId="146828503">
    <w:abstractNumId w:val="60"/>
  </w:num>
  <w:num w:numId="49" w16cid:durableId="1235824583">
    <w:abstractNumId w:val="23"/>
  </w:num>
  <w:num w:numId="50" w16cid:durableId="274093025">
    <w:abstractNumId w:val="57"/>
  </w:num>
  <w:num w:numId="51" w16cid:durableId="546839776">
    <w:abstractNumId w:val="47"/>
  </w:num>
  <w:num w:numId="52" w16cid:durableId="2129161560">
    <w:abstractNumId w:val="39"/>
  </w:num>
  <w:num w:numId="53" w16cid:durableId="153572298">
    <w:abstractNumId w:val="10"/>
  </w:num>
  <w:num w:numId="54" w16cid:durableId="807630859">
    <w:abstractNumId w:val="14"/>
  </w:num>
  <w:num w:numId="55" w16cid:durableId="494882649">
    <w:abstractNumId w:val="49"/>
  </w:num>
  <w:num w:numId="56" w16cid:durableId="1440560459">
    <w:abstractNumId w:val="4"/>
  </w:num>
  <w:num w:numId="57" w16cid:durableId="966470052">
    <w:abstractNumId w:val="37"/>
  </w:num>
  <w:num w:numId="58" w16cid:durableId="891232604">
    <w:abstractNumId w:val="22"/>
  </w:num>
  <w:num w:numId="59" w16cid:durableId="2029215771">
    <w:abstractNumId w:val="2"/>
  </w:num>
  <w:num w:numId="60" w16cid:durableId="920523598">
    <w:abstractNumId w:val="41"/>
  </w:num>
  <w:num w:numId="61" w16cid:durableId="1269002826">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A562A"/>
    <w:rsid w:val="00044EEA"/>
    <w:rsid w:val="000B33F9"/>
    <w:rsid w:val="00117584"/>
    <w:rsid w:val="002120D1"/>
    <w:rsid w:val="00276131"/>
    <w:rsid w:val="0028302F"/>
    <w:rsid w:val="003E2BDC"/>
    <w:rsid w:val="0042081B"/>
    <w:rsid w:val="00615CFD"/>
    <w:rsid w:val="00620325"/>
    <w:rsid w:val="0068186E"/>
    <w:rsid w:val="00693AB1"/>
    <w:rsid w:val="006C6D02"/>
    <w:rsid w:val="00705BE9"/>
    <w:rsid w:val="0075143F"/>
    <w:rsid w:val="00767F8A"/>
    <w:rsid w:val="007A64A6"/>
    <w:rsid w:val="00853EB4"/>
    <w:rsid w:val="00871714"/>
    <w:rsid w:val="008A562A"/>
    <w:rsid w:val="008C5FE5"/>
    <w:rsid w:val="008D4EB2"/>
    <w:rsid w:val="008E6FC9"/>
    <w:rsid w:val="00917659"/>
    <w:rsid w:val="00921557"/>
    <w:rsid w:val="00A830A9"/>
    <w:rsid w:val="00A836D0"/>
    <w:rsid w:val="00A8397C"/>
    <w:rsid w:val="00AC35DA"/>
    <w:rsid w:val="00AF21A3"/>
    <w:rsid w:val="00AF4993"/>
    <w:rsid w:val="00B82554"/>
    <w:rsid w:val="00B92D0F"/>
    <w:rsid w:val="00C22753"/>
    <w:rsid w:val="00C9578C"/>
    <w:rsid w:val="00D12504"/>
    <w:rsid w:val="00D707B3"/>
    <w:rsid w:val="00E060DF"/>
    <w:rsid w:val="00E43228"/>
    <w:rsid w:val="00EE58CF"/>
    <w:rsid w:val="00F840B6"/>
  </w:rsids>
  <m:mathPr>
    <m:mathFont m:val="Cambria Math"/>
    <m:brkBin m:val="before"/>
    <m:brkBinSub m:val="--"/>
    <m:smallFrac/>
    <m:dispDef/>
    <m:lMargin m:val="0"/>
    <m:rMargin m:val="0"/>
    <m:defJc m:val="centerGroup"/>
    <m:wrapIndent m:val="1440"/>
    <m:intLim m:val="subSup"/>
    <m:naryLim m:val="undOvr"/>
  </m:mathPr>
  <w:themeFontLang w:val="hr-H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069CD46"/>
  <w15:docId w15:val="{7E9C13B6-BB92-4001-B652-D4CCA20A874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hr-HR"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iPriority="0"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noProof/>
    </w:rPr>
  </w:style>
  <w:style w:type="paragraph" w:styleId="Naslov1">
    <w:name w:val="heading 1"/>
    <w:basedOn w:val="Normal"/>
    <w:next w:val="Normal"/>
    <w:link w:val="Naslov1Char"/>
    <w:uiPriority w:val="9"/>
    <w:qFormat/>
    <w:rsid w:val="003E2BDC"/>
    <w:pPr>
      <w:keepNext/>
      <w:keepLines/>
      <w:spacing w:before="480" w:line="276" w:lineRule="auto"/>
      <w:jc w:val="both"/>
      <w:outlineLvl w:val="0"/>
    </w:pPr>
    <w:rPr>
      <w:rFonts w:ascii="Calibri" w:eastAsia="Times New Roman" w:hAnsi="Calibri" w:cs="Times New Roman"/>
      <w:b/>
      <w:bCs/>
      <w:noProof w:val="0"/>
      <w:sz w:val="24"/>
      <w:szCs w:val="28"/>
    </w:rPr>
  </w:style>
  <w:style w:type="paragraph" w:styleId="Naslov2">
    <w:name w:val="heading 2"/>
    <w:basedOn w:val="Normal"/>
    <w:next w:val="Normal"/>
    <w:link w:val="Naslov2Char"/>
    <w:uiPriority w:val="9"/>
    <w:unhideWhenUsed/>
    <w:qFormat/>
    <w:rsid w:val="003E2BDC"/>
    <w:pPr>
      <w:keepNext/>
      <w:keepLines/>
      <w:spacing w:before="200" w:line="276" w:lineRule="auto"/>
      <w:jc w:val="both"/>
      <w:outlineLvl w:val="1"/>
    </w:pPr>
    <w:rPr>
      <w:rFonts w:ascii="Calibri" w:eastAsia="Times New Roman" w:hAnsi="Calibri" w:cs="Times New Roman"/>
      <w:bCs/>
      <w:noProof w:val="0"/>
      <w:szCs w:val="26"/>
    </w:rPr>
  </w:style>
  <w:style w:type="paragraph" w:styleId="Naslov3">
    <w:name w:val="heading 3"/>
    <w:basedOn w:val="Normal"/>
    <w:next w:val="Normal"/>
    <w:link w:val="Naslov3Char"/>
    <w:uiPriority w:val="9"/>
    <w:unhideWhenUsed/>
    <w:qFormat/>
    <w:rsid w:val="003E2BDC"/>
    <w:pPr>
      <w:keepNext/>
      <w:keepLines/>
      <w:spacing w:before="200" w:line="276" w:lineRule="auto"/>
      <w:jc w:val="both"/>
      <w:outlineLvl w:val="2"/>
    </w:pPr>
    <w:rPr>
      <w:rFonts w:ascii="Calibri" w:eastAsia="Times New Roman" w:hAnsi="Calibri" w:cs="Times New Roman"/>
      <w:b/>
      <w:bCs/>
      <w:noProof w:val="0"/>
      <w:sz w:val="20"/>
    </w:rPr>
  </w:style>
  <w:style w:type="paragraph" w:styleId="Naslov4">
    <w:name w:val="heading 4"/>
    <w:basedOn w:val="Normal"/>
    <w:next w:val="Normal"/>
    <w:link w:val="Naslov4Char"/>
    <w:uiPriority w:val="9"/>
    <w:unhideWhenUsed/>
    <w:qFormat/>
    <w:rsid w:val="003E2BDC"/>
    <w:pPr>
      <w:keepNext/>
      <w:keepLines/>
      <w:spacing w:before="200" w:line="276" w:lineRule="auto"/>
      <w:jc w:val="both"/>
      <w:outlineLvl w:val="3"/>
    </w:pPr>
    <w:rPr>
      <w:rFonts w:ascii="Calibri" w:eastAsia="Times New Roman" w:hAnsi="Calibri" w:cs="Times New Roman"/>
      <w:bCs/>
      <w:iCs/>
      <w:noProof w:val="0"/>
      <w:sz w:val="20"/>
    </w:rPr>
  </w:style>
  <w:style w:type="paragraph" w:styleId="Naslov5">
    <w:name w:val="heading 5"/>
    <w:basedOn w:val="Normal"/>
    <w:next w:val="Normal"/>
    <w:link w:val="Naslov5Char"/>
    <w:uiPriority w:val="9"/>
    <w:unhideWhenUsed/>
    <w:qFormat/>
    <w:rsid w:val="003E2BDC"/>
    <w:pPr>
      <w:keepNext/>
      <w:keepLines/>
      <w:spacing w:before="40" w:line="276" w:lineRule="auto"/>
      <w:jc w:val="both"/>
      <w:outlineLvl w:val="4"/>
    </w:pPr>
    <w:rPr>
      <w:rFonts w:ascii="Calibri Light" w:eastAsia="Times New Roman" w:hAnsi="Calibri Light" w:cs="Times New Roman"/>
      <w:noProof w:val="0"/>
      <w:color w:val="2E74B5"/>
      <w:sz w:val="24"/>
    </w:rPr>
  </w:style>
  <w:style w:type="paragraph" w:styleId="Naslov6">
    <w:name w:val="heading 6"/>
    <w:basedOn w:val="Normal"/>
    <w:next w:val="Normal"/>
    <w:link w:val="Naslov6Char"/>
    <w:uiPriority w:val="9"/>
    <w:unhideWhenUsed/>
    <w:qFormat/>
    <w:rsid w:val="003E2BDC"/>
    <w:pPr>
      <w:keepNext/>
      <w:keepLines/>
      <w:spacing w:before="40" w:line="276" w:lineRule="auto"/>
      <w:jc w:val="both"/>
      <w:outlineLvl w:val="5"/>
    </w:pPr>
    <w:rPr>
      <w:rFonts w:ascii="Calibri Light" w:eastAsia="Times New Roman" w:hAnsi="Calibri Light" w:cs="Times New Roman"/>
      <w:noProof w:val="0"/>
      <w:color w:val="1F4D78"/>
      <w:sz w:val="24"/>
    </w:rPr>
  </w:style>
  <w:style w:type="paragraph" w:styleId="Naslov7">
    <w:name w:val="heading 7"/>
    <w:basedOn w:val="Normal"/>
    <w:next w:val="Normal"/>
    <w:link w:val="Naslov7Char"/>
    <w:unhideWhenUsed/>
    <w:qFormat/>
    <w:rsid w:val="003E2BDC"/>
    <w:pPr>
      <w:spacing w:before="240" w:after="60" w:line="360" w:lineRule="auto"/>
      <w:ind w:left="1296" w:hanging="1296"/>
      <w:jc w:val="both"/>
      <w:outlineLvl w:val="6"/>
    </w:pPr>
    <w:rPr>
      <w:rFonts w:ascii="Calibri" w:eastAsia="Times New Roman" w:hAnsi="Calibri" w:cs="Times New Roman"/>
      <w:noProof w:val="0"/>
      <w:sz w:val="24"/>
      <w:szCs w:val="24"/>
    </w:rPr>
  </w:style>
  <w:style w:type="paragraph" w:styleId="Naslov8">
    <w:name w:val="heading 8"/>
    <w:basedOn w:val="Normal"/>
    <w:next w:val="Normal"/>
    <w:link w:val="Naslov8Char"/>
    <w:unhideWhenUsed/>
    <w:qFormat/>
    <w:rsid w:val="003E2BDC"/>
    <w:pPr>
      <w:spacing w:before="240" w:after="60" w:line="360" w:lineRule="auto"/>
      <w:ind w:left="1440" w:hanging="1440"/>
      <w:jc w:val="both"/>
      <w:outlineLvl w:val="7"/>
    </w:pPr>
    <w:rPr>
      <w:rFonts w:ascii="Calibri" w:eastAsia="Times New Roman" w:hAnsi="Calibri" w:cs="Times New Roman"/>
      <w:i/>
      <w:iCs/>
      <w:noProof w:val="0"/>
      <w:sz w:val="24"/>
      <w:szCs w:val="24"/>
    </w:rPr>
  </w:style>
  <w:style w:type="paragraph" w:styleId="Naslov9">
    <w:name w:val="heading 9"/>
    <w:basedOn w:val="Normal"/>
    <w:next w:val="Normal"/>
    <w:link w:val="Naslov9Char"/>
    <w:unhideWhenUsed/>
    <w:qFormat/>
    <w:rsid w:val="003E2BDC"/>
    <w:pPr>
      <w:spacing w:before="240" w:after="60"/>
      <w:ind w:left="1584" w:hanging="1584"/>
      <w:outlineLvl w:val="8"/>
    </w:pPr>
    <w:rPr>
      <w:rFonts w:ascii="Cambria" w:eastAsia="Times New Roman" w:hAnsi="Cambria" w:cs="Times New Roman"/>
      <w:noProof w:val="0"/>
      <w:sz w:val="24"/>
    </w:rPr>
  </w:style>
  <w:style w:type="character" w:default="1" w:styleId="Zadanifontodlomka">
    <w:name w:val="Default Paragraph Font"/>
    <w:uiPriority w:val="1"/>
    <w:semiHidden/>
    <w:unhideWhenUsed/>
  </w:style>
  <w:style w:type="table" w:default="1" w:styleId="Obinatablica">
    <w:name w:val="Normal Table"/>
    <w:uiPriority w:val="99"/>
    <w:semiHidden/>
    <w:unhideWhenUsed/>
    <w:tblPr>
      <w:tblInd w:w="0" w:type="dxa"/>
      <w:tblCellMar>
        <w:top w:w="0" w:type="dxa"/>
        <w:left w:w="108" w:type="dxa"/>
        <w:bottom w:w="0" w:type="dxa"/>
        <w:right w:w="108" w:type="dxa"/>
      </w:tblCellMar>
    </w:tblPr>
  </w:style>
  <w:style w:type="numbering" w:default="1" w:styleId="Bezpopisa">
    <w:name w:val="No List"/>
    <w:uiPriority w:val="99"/>
    <w:semiHidden/>
    <w:unhideWhenUsed/>
  </w:style>
  <w:style w:type="table" w:styleId="Reetkatablice">
    <w:name w:val="Table Grid"/>
    <w:basedOn w:val="Obinatablica"/>
    <w:uiPriority w:val="3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ekstbalonia">
    <w:name w:val="Balloon Text"/>
    <w:basedOn w:val="Normal"/>
    <w:link w:val="TekstbaloniaChar"/>
    <w:uiPriority w:val="99"/>
    <w:semiHidden/>
    <w:unhideWhenUsed/>
    <w:rPr>
      <w:rFonts w:ascii="Tahoma" w:hAnsi="Tahoma" w:cs="Tahoma"/>
      <w:sz w:val="16"/>
      <w:szCs w:val="16"/>
    </w:rPr>
  </w:style>
  <w:style w:type="character" w:customStyle="1" w:styleId="TekstbaloniaChar">
    <w:name w:val="Tekst balončića Char"/>
    <w:basedOn w:val="Zadanifontodlomka"/>
    <w:link w:val="Tekstbalonia"/>
    <w:uiPriority w:val="99"/>
    <w:semiHidden/>
    <w:rPr>
      <w:rFonts w:ascii="Tahoma" w:hAnsi="Tahoma" w:cs="Tahoma"/>
      <w:sz w:val="16"/>
      <w:szCs w:val="16"/>
    </w:rPr>
  </w:style>
  <w:style w:type="character" w:styleId="Hiperveza">
    <w:name w:val="Hyperlink"/>
    <w:basedOn w:val="Zadanifontodlomka"/>
    <w:uiPriority w:val="99"/>
    <w:unhideWhenUsed/>
    <w:rPr>
      <w:color w:val="0000FF"/>
      <w:u w:val="single"/>
    </w:rPr>
  </w:style>
  <w:style w:type="table" w:customStyle="1" w:styleId="TableGrid1">
    <w:name w:val="Table Grid1"/>
    <w:basedOn w:val="Obinatablica"/>
    <w:next w:val="Reetkatablice"/>
    <w:uiPriority w:val="5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Naslov1Char">
    <w:name w:val="Naslov 1 Char"/>
    <w:basedOn w:val="Zadanifontodlomka"/>
    <w:link w:val="Naslov1"/>
    <w:uiPriority w:val="9"/>
    <w:rsid w:val="003E2BDC"/>
    <w:rPr>
      <w:rFonts w:ascii="Calibri" w:eastAsia="Times New Roman" w:hAnsi="Calibri" w:cs="Times New Roman"/>
      <w:b/>
      <w:bCs/>
      <w:sz w:val="24"/>
      <w:szCs w:val="28"/>
    </w:rPr>
  </w:style>
  <w:style w:type="character" w:customStyle="1" w:styleId="Naslov2Char">
    <w:name w:val="Naslov 2 Char"/>
    <w:basedOn w:val="Zadanifontodlomka"/>
    <w:link w:val="Naslov2"/>
    <w:uiPriority w:val="9"/>
    <w:rsid w:val="003E2BDC"/>
    <w:rPr>
      <w:rFonts w:ascii="Calibri" w:eastAsia="Times New Roman" w:hAnsi="Calibri" w:cs="Times New Roman"/>
      <w:bCs/>
      <w:szCs w:val="26"/>
    </w:rPr>
  </w:style>
  <w:style w:type="character" w:customStyle="1" w:styleId="Naslov3Char">
    <w:name w:val="Naslov 3 Char"/>
    <w:basedOn w:val="Zadanifontodlomka"/>
    <w:link w:val="Naslov3"/>
    <w:uiPriority w:val="9"/>
    <w:rsid w:val="003E2BDC"/>
    <w:rPr>
      <w:rFonts w:ascii="Calibri" w:eastAsia="Times New Roman" w:hAnsi="Calibri" w:cs="Times New Roman"/>
      <w:b/>
      <w:bCs/>
      <w:sz w:val="20"/>
    </w:rPr>
  </w:style>
  <w:style w:type="character" w:customStyle="1" w:styleId="Naslov4Char">
    <w:name w:val="Naslov 4 Char"/>
    <w:basedOn w:val="Zadanifontodlomka"/>
    <w:link w:val="Naslov4"/>
    <w:uiPriority w:val="9"/>
    <w:rsid w:val="003E2BDC"/>
    <w:rPr>
      <w:rFonts w:ascii="Calibri" w:eastAsia="Times New Roman" w:hAnsi="Calibri" w:cs="Times New Roman"/>
      <w:bCs/>
      <w:iCs/>
      <w:sz w:val="20"/>
    </w:rPr>
  </w:style>
  <w:style w:type="character" w:customStyle="1" w:styleId="Naslov5Char">
    <w:name w:val="Naslov 5 Char"/>
    <w:basedOn w:val="Zadanifontodlomka"/>
    <w:link w:val="Naslov5"/>
    <w:uiPriority w:val="9"/>
    <w:rsid w:val="003E2BDC"/>
    <w:rPr>
      <w:rFonts w:ascii="Calibri Light" w:eastAsia="Times New Roman" w:hAnsi="Calibri Light" w:cs="Times New Roman"/>
      <w:color w:val="2E74B5"/>
      <w:sz w:val="24"/>
    </w:rPr>
  </w:style>
  <w:style w:type="character" w:customStyle="1" w:styleId="Naslov6Char">
    <w:name w:val="Naslov 6 Char"/>
    <w:basedOn w:val="Zadanifontodlomka"/>
    <w:link w:val="Naslov6"/>
    <w:uiPriority w:val="9"/>
    <w:rsid w:val="003E2BDC"/>
    <w:rPr>
      <w:rFonts w:ascii="Calibri Light" w:eastAsia="Times New Roman" w:hAnsi="Calibri Light" w:cs="Times New Roman"/>
      <w:color w:val="1F4D78"/>
      <w:sz w:val="24"/>
    </w:rPr>
  </w:style>
  <w:style w:type="character" w:customStyle="1" w:styleId="Naslov7Char">
    <w:name w:val="Naslov 7 Char"/>
    <w:basedOn w:val="Zadanifontodlomka"/>
    <w:link w:val="Naslov7"/>
    <w:rsid w:val="003E2BDC"/>
    <w:rPr>
      <w:rFonts w:ascii="Calibri" w:eastAsia="Times New Roman" w:hAnsi="Calibri" w:cs="Times New Roman"/>
      <w:sz w:val="24"/>
      <w:szCs w:val="24"/>
    </w:rPr>
  </w:style>
  <w:style w:type="character" w:customStyle="1" w:styleId="Naslov8Char">
    <w:name w:val="Naslov 8 Char"/>
    <w:basedOn w:val="Zadanifontodlomka"/>
    <w:link w:val="Naslov8"/>
    <w:rsid w:val="003E2BDC"/>
    <w:rPr>
      <w:rFonts w:ascii="Calibri" w:eastAsia="Times New Roman" w:hAnsi="Calibri" w:cs="Times New Roman"/>
      <w:i/>
      <w:iCs/>
      <w:sz w:val="24"/>
      <w:szCs w:val="24"/>
    </w:rPr>
  </w:style>
  <w:style w:type="character" w:customStyle="1" w:styleId="Naslov9Char">
    <w:name w:val="Naslov 9 Char"/>
    <w:basedOn w:val="Zadanifontodlomka"/>
    <w:link w:val="Naslov9"/>
    <w:rsid w:val="003E2BDC"/>
    <w:rPr>
      <w:rFonts w:ascii="Cambria" w:eastAsia="Times New Roman" w:hAnsi="Cambria" w:cs="Times New Roman"/>
      <w:sz w:val="24"/>
    </w:rPr>
  </w:style>
  <w:style w:type="paragraph" w:styleId="Sadraj1">
    <w:name w:val="toc 1"/>
    <w:basedOn w:val="Normal"/>
    <w:next w:val="Normal"/>
    <w:autoRedefine/>
    <w:uiPriority w:val="39"/>
    <w:unhideWhenUsed/>
    <w:rsid w:val="003E2BDC"/>
    <w:pPr>
      <w:spacing w:before="120" w:after="120" w:line="276" w:lineRule="auto"/>
    </w:pPr>
    <w:rPr>
      <w:rFonts w:ascii="Calibri" w:eastAsia="Calibri" w:hAnsi="Calibri" w:cs="Calibri"/>
      <w:b/>
      <w:bCs/>
      <w:caps/>
      <w:noProof w:val="0"/>
      <w:sz w:val="20"/>
      <w:szCs w:val="20"/>
    </w:rPr>
  </w:style>
  <w:style w:type="paragraph" w:styleId="Sadraj2">
    <w:name w:val="toc 2"/>
    <w:basedOn w:val="Normal"/>
    <w:next w:val="Normal"/>
    <w:autoRedefine/>
    <w:uiPriority w:val="39"/>
    <w:unhideWhenUsed/>
    <w:rsid w:val="003E2BDC"/>
    <w:pPr>
      <w:spacing w:line="276" w:lineRule="auto"/>
      <w:ind w:left="240"/>
    </w:pPr>
    <w:rPr>
      <w:rFonts w:ascii="Calibri" w:eastAsia="Calibri" w:hAnsi="Calibri" w:cs="Calibri"/>
      <w:smallCaps/>
      <w:noProof w:val="0"/>
      <w:sz w:val="20"/>
      <w:szCs w:val="20"/>
    </w:rPr>
  </w:style>
  <w:style w:type="paragraph" w:styleId="Sadraj3">
    <w:name w:val="toc 3"/>
    <w:basedOn w:val="Normal"/>
    <w:next w:val="Normal"/>
    <w:autoRedefine/>
    <w:uiPriority w:val="39"/>
    <w:unhideWhenUsed/>
    <w:rsid w:val="003E2BDC"/>
    <w:pPr>
      <w:spacing w:line="276" w:lineRule="auto"/>
      <w:ind w:left="480"/>
    </w:pPr>
    <w:rPr>
      <w:rFonts w:ascii="Calibri" w:eastAsia="Calibri" w:hAnsi="Calibri" w:cs="Calibri"/>
      <w:i/>
      <w:iCs/>
      <w:noProof w:val="0"/>
      <w:sz w:val="20"/>
      <w:szCs w:val="20"/>
    </w:rPr>
  </w:style>
  <w:style w:type="paragraph" w:styleId="Sadraj4">
    <w:name w:val="toc 4"/>
    <w:basedOn w:val="Normal"/>
    <w:next w:val="Normal"/>
    <w:autoRedefine/>
    <w:uiPriority w:val="39"/>
    <w:unhideWhenUsed/>
    <w:rsid w:val="003E2BDC"/>
    <w:pPr>
      <w:spacing w:line="276" w:lineRule="auto"/>
      <w:ind w:left="720"/>
    </w:pPr>
    <w:rPr>
      <w:rFonts w:ascii="Calibri" w:eastAsia="Calibri" w:hAnsi="Calibri" w:cs="Calibri"/>
      <w:noProof w:val="0"/>
      <w:sz w:val="18"/>
      <w:szCs w:val="18"/>
    </w:rPr>
  </w:style>
  <w:style w:type="paragraph" w:styleId="Odlomakpopisa">
    <w:name w:val="List Paragraph"/>
    <w:basedOn w:val="Normal"/>
    <w:link w:val="OdlomakpopisaChar"/>
    <w:uiPriority w:val="34"/>
    <w:qFormat/>
    <w:rsid w:val="003E2BDC"/>
    <w:pPr>
      <w:spacing w:after="200" w:line="276" w:lineRule="auto"/>
      <w:ind w:left="720"/>
      <w:contextualSpacing/>
    </w:pPr>
    <w:rPr>
      <w:rFonts w:ascii="Calibri" w:eastAsia="Calibri" w:hAnsi="Calibri" w:cs="Times New Roman"/>
      <w:noProof w:val="0"/>
      <w:lang w:val="en-US"/>
    </w:rPr>
  </w:style>
  <w:style w:type="character" w:customStyle="1" w:styleId="OdlomakpopisaChar">
    <w:name w:val="Odlomak popisa Char"/>
    <w:link w:val="Odlomakpopisa"/>
    <w:uiPriority w:val="34"/>
    <w:rsid w:val="003E2BDC"/>
    <w:rPr>
      <w:rFonts w:ascii="Calibri" w:eastAsia="Calibri" w:hAnsi="Calibri" w:cs="Times New Roman"/>
      <w:lang w:val="en-US"/>
    </w:rPr>
  </w:style>
  <w:style w:type="paragraph" w:styleId="Zaglavlje">
    <w:name w:val="header"/>
    <w:basedOn w:val="Normal"/>
    <w:link w:val="ZaglavljeChar"/>
    <w:uiPriority w:val="99"/>
    <w:unhideWhenUsed/>
    <w:rsid w:val="003E2BDC"/>
    <w:pPr>
      <w:tabs>
        <w:tab w:val="center" w:pos="4536"/>
        <w:tab w:val="right" w:pos="9072"/>
      </w:tabs>
      <w:jc w:val="both"/>
    </w:pPr>
    <w:rPr>
      <w:rFonts w:ascii="Calibri" w:eastAsia="Calibri" w:hAnsi="Calibri" w:cs="Times New Roman"/>
      <w:noProof w:val="0"/>
      <w:sz w:val="24"/>
    </w:rPr>
  </w:style>
  <w:style w:type="character" w:customStyle="1" w:styleId="ZaglavljeChar">
    <w:name w:val="Zaglavlje Char"/>
    <w:basedOn w:val="Zadanifontodlomka"/>
    <w:link w:val="Zaglavlje"/>
    <w:uiPriority w:val="99"/>
    <w:rsid w:val="003E2BDC"/>
    <w:rPr>
      <w:rFonts w:ascii="Calibri" w:eastAsia="Calibri" w:hAnsi="Calibri" w:cs="Times New Roman"/>
      <w:sz w:val="24"/>
    </w:rPr>
  </w:style>
  <w:style w:type="paragraph" w:styleId="Podnoje">
    <w:name w:val="footer"/>
    <w:basedOn w:val="Normal"/>
    <w:link w:val="PodnojeChar"/>
    <w:uiPriority w:val="99"/>
    <w:unhideWhenUsed/>
    <w:rsid w:val="003E2BDC"/>
    <w:pPr>
      <w:tabs>
        <w:tab w:val="center" w:pos="4536"/>
        <w:tab w:val="right" w:pos="9072"/>
      </w:tabs>
      <w:jc w:val="both"/>
    </w:pPr>
    <w:rPr>
      <w:rFonts w:ascii="Calibri" w:eastAsia="Calibri" w:hAnsi="Calibri" w:cs="Times New Roman"/>
      <w:noProof w:val="0"/>
      <w:sz w:val="24"/>
    </w:rPr>
  </w:style>
  <w:style w:type="character" w:customStyle="1" w:styleId="PodnojeChar">
    <w:name w:val="Podnožje Char"/>
    <w:basedOn w:val="Zadanifontodlomka"/>
    <w:link w:val="Podnoje"/>
    <w:uiPriority w:val="99"/>
    <w:rsid w:val="003E2BDC"/>
    <w:rPr>
      <w:rFonts w:ascii="Calibri" w:eastAsia="Calibri" w:hAnsi="Calibri" w:cs="Times New Roman"/>
      <w:sz w:val="24"/>
    </w:rPr>
  </w:style>
  <w:style w:type="paragraph" w:styleId="Opisslike">
    <w:name w:val="caption"/>
    <w:aliases w:val="Branko,Naziv slike,tablice"/>
    <w:basedOn w:val="Normal"/>
    <w:next w:val="Normal"/>
    <w:uiPriority w:val="99"/>
    <w:qFormat/>
    <w:rsid w:val="003E2BDC"/>
    <w:pPr>
      <w:spacing w:line="360" w:lineRule="auto"/>
      <w:jc w:val="both"/>
    </w:pPr>
    <w:rPr>
      <w:rFonts w:ascii="Calibri" w:eastAsia="Calibri" w:hAnsi="Calibri" w:cs="Arial"/>
      <w:b/>
      <w:bCs/>
      <w:noProof w:val="0"/>
      <w:sz w:val="20"/>
      <w:szCs w:val="20"/>
    </w:rPr>
  </w:style>
  <w:style w:type="paragraph" w:customStyle="1" w:styleId="NormalJustified">
    <w:name w:val="Normal + Justified"/>
    <w:basedOn w:val="Normal"/>
    <w:rsid w:val="003E2BDC"/>
    <w:pPr>
      <w:jc w:val="both"/>
    </w:pPr>
    <w:rPr>
      <w:rFonts w:ascii="Times New Roman" w:eastAsia="Times New Roman" w:hAnsi="Times New Roman" w:cs="Times New Roman"/>
      <w:noProof w:val="0"/>
      <w:sz w:val="24"/>
      <w:szCs w:val="24"/>
      <w:lang w:eastAsia="hr-HR"/>
    </w:rPr>
  </w:style>
  <w:style w:type="paragraph" w:customStyle="1" w:styleId="ColorfulList-Accent11">
    <w:name w:val="Colorful List - Accent 11"/>
    <w:basedOn w:val="Normal"/>
    <w:qFormat/>
    <w:rsid w:val="003E2BDC"/>
    <w:pPr>
      <w:spacing w:line="360" w:lineRule="auto"/>
      <w:ind w:left="720"/>
      <w:jc w:val="both"/>
    </w:pPr>
    <w:rPr>
      <w:rFonts w:ascii="Times New Roman" w:eastAsia="Calibri" w:hAnsi="Times New Roman" w:cs="Times New Roman"/>
      <w:noProof w:val="0"/>
      <w:sz w:val="24"/>
      <w:szCs w:val="24"/>
      <w:lang w:eastAsia="hr-HR"/>
    </w:rPr>
  </w:style>
  <w:style w:type="character" w:customStyle="1" w:styleId="Bodytext">
    <w:name w:val="Body text_"/>
    <w:link w:val="BodyText20"/>
    <w:locked/>
    <w:rsid w:val="003E2BDC"/>
    <w:rPr>
      <w:rFonts w:ascii="Times New Roman" w:eastAsia="Times New Roman" w:hAnsi="Times New Roman" w:cs="Times New Roman"/>
      <w:sz w:val="21"/>
      <w:szCs w:val="21"/>
      <w:shd w:val="clear" w:color="auto" w:fill="FFFFFF"/>
    </w:rPr>
  </w:style>
  <w:style w:type="paragraph" w:customStyle="1" w:styleId="BodyText20">
    <w:name w:val="Body Text20"/>
    <w:basedOn w:val="Normal"/>
    <w:link w:val="Bodytext"/>
    <w:rsid w:val="003E2BDC"/>
    <w:pPr>
      <w:shd w:val="clear" w:color="auto" w:fill="FFFFFF"/>
      <w:spacing w:line="0" w:lineRule="atLeast"/>
      <w:ind w:hanging="1000"/>
    </w:pPr>
    <w:rPr>
      <w:rFonts w:ascii="Times New Roman" w:eastAsia="Times New Roman" w:hAnsi="Times New Roman" w:cs="Times New Roman"/>
      <w:noProof w:val="0"/>
      <w:sz w:val="21"/>
      <w:szCs w:val="21"/>
    </w:rPr>
  </w:style>
  <w:style w:type="paragraph" w:styleId="Tijeloteksta">
    <w:name w:val="Body Text"/>
    <w:basedOn w:val="Normal"/>
    <w:link w:val="TijelotekstaChar"/>
    <w:uiPriority w:val="99"/>
    <w:unhideWhenUsed/>
    <w:rsid w:val="003E2BDC"/>
    <w:pPr>
      <w:spacing w:after="120" w:line="276" w:lineRule="auto"/>
      <w:jc w:val="both"/>
    </w:pPr>
    <w:rPr>
      <w:rFonts w:ascii="Calibri" w:eastAsia="Calibri" w:hAnsi="Calibri" w:cs="Times New Roman"/>
      <w:noProof w:val="0"/>
      <w:sz w:val="24"/>
    </w:rPr>
  </w:style>
  <w:style w:type="character" w:customStyle="1" w:styleId="TijelotekstaChar">
    <w:name w:val="Tijelo teksta Char"/>
    <w:basedOn w:val="Zadanifontodlomka"/>
    <w:link w:val="Tijeloteksta"/>
    <w:uiPriority w:val="99"/>
    <w:rsid w:val="003E2BDC"/>
    <w:rPr>
      <w:rFonts w:ascii="Calibri" w:eastAsia="Calibri" w:hAnsi="Calibri" w:cs="Times New Roman"/>
      <w:sz w:val="24"/>
    </w:rPr>
  </w:style>
  <w:style w:type="character" w:customStyle="1" w:styleId="apple-converted-space">
    <w:name w:val="apple-converted-space"/>
    <w:basedOn w:val="Zadanifontodlomka"/>
    <w:rsid w:val="003E2BDC"/>
  </w:style>
  <w:style w:type="paragraph" w:customStyle="1" w:styleId="Default">
    <w:name w:val="Default"/>
    <w:rsid w:val="003E2BDC"/>
    <w:pPr>
      <w:autoSpaceDE w:val="0"/>
      <w:autoSpaceDN w:val="0"/>
      <w:adjustRightInd w:val="0"/>
    </w:pPr>
    <w:rPr>
      <w:rFonts w:ascii="Cambria" w:eastAsia="Calibri" w:hAnsi="Cambria" w:cs="Cambria"/>
      <w:color w:val="000000"/>
      <w:sz w:val="24"/>
      <w:szCs w:val="24"/>
    </w:rPr>
  </w:style>
  <w:style w:type="paragraph" w:styleId="Tekstfusnote">
    <w:name w:val="footnote text"/>
    <w:aliases w:val=" Char,Char"/>
    <w:basedOn w:val="Normal"/>
    <w:link w:val="TekstfusnoteChar"/>
    <w:uiPriority w:val="99"/>
    <w:unhideWhenUsed/>
    <w:rsid w:val="003E2BDC"/>
    <w:pPr>
      <w:jc w:val="both"/>
    </w:pPr>
    <w:rPr>
      <w:rFonts w:ascii="Calibri" w:eastAsia="Calibri" w:hAnsi="Calibri" w:cs="Times New Roman"/>
      <w:noProof w:val="0"/>
      <w:sz w:val="20"/>
      <w:szCs w:val="20"/>
    </w:rPr>
  </w:style>
  <w:style w:type="character" w:customStyle="1" w:styleId="TekstfusnoteChar">
    <w:name w:val="Tekst fusnote Char"/>
    <w:aliases w:val=" Char Char,Char Char"/>
    <w:basedOn w:val="Zadanifontodlomka"/>
    <w:link w:val="Tekstfusnote"/>
    <w:uiPriority w:val="99"/>
    <w:rsid w:val="003E2BDC"/>
    <w:rPr>
      <w:rFonts w:ascii="Calibri" w:eastAsia="Calibri" w:hAnsi="Calibri" w:cs="Times New Roman"/>
      <w:sz w:val="20"/>
      <w:szCs w:val="20"/>
    </w:rPr>
  </w:style>
  <w:style w:type="character" w:styleId="Referencafusnote">
    <w:name w:val="footnote reference"/>
    <w:aliases w:val="Footnote"/>
    <w:rsid w:val="003E2BDC"/>
    <w:rPr>
      <w:vertAlign w:val="superscript"/>
    </w:rPr>
  </w:style>
  <w:style w:type="paragraph" w:styleId="Tijeloteksta2">
    <w:name w:val="Body Text 2"/>
    <w:basedOn w:val="Normal"/>
    <w:link w:val="Tijeloteksta2Char"/>
    <w:uiPriority w:val="99"/>
    <w:unhideWhenUsed/>
    <w:rsid w:val="003E2BDC"/>
    <w:pPr>
      <w:spacing w:after="120" w:line="480" w:lineRule="auto"/>
      <w:jc w:val="both"/>
    </w:pPr>
    <w:rPr>
      <w:rFonts w:ascii="Calibri" w:eastAsia="Calibri" w:hAnsi="Calibri" w:cs="Times New Roman"/>
      <w:noProof w:val="0"/>
      <w:sz w:val="24"/>
    </w:rPr>
  </w:style>
  <w:style w:type="character" w:customStyle="1" w:styleId="Tijeloteksta2Char">
    <w:name w:val="Tijelo teksta 2 Char"/>
    <w:basedOn w:val="Zadanifontodlomka"/>
    <w:link w:val="Tijeloteksta2"/>
    <w:uiPriority w:val="99"/>
    <w:rsid w:val="003E2BDC"/>
    <w:rPr>
      <w:rFonts w:ascii="Calibri" w:eastAsia="Calibri" w:hAnsi="Calibri" w:cs="Times New Roman"/>
      <w:sz w:val="24"/>
    </w:rPr>
  </w:style>
  <w:style w:type="paragraph" w:customStyle="1" w:styleId="Bezproreda2">
    <w:name w:val="Bez proreda2"/>
    <w:link w:val="BezproredaChar"/>
    <w:uiPriority w:val="1"/>
    <w:qFormat/>
    <w:rsid w:val="003E2BDC"/>
    <w:rPr>
      <w:rFonts w:ascii="Calibri" w:eastAsia="Times New Roman" w:hAnsi="Calibri" w:cs="Times New Roman"/>
    </w:rPr>
  </w:style>
  <w:style w:type="character" w:customStyle="1" w:styleId="BezproredaChar">
    <w:name w:val="Bez proreda Char"/>
    <w:aliases w:val="TABLICE Char"/>
    <w:link w:val="Bezproreda2"/>
    <w:uiPriority w:val="1"/>
    <w:rsid w:val="003E2BDC"/>
    <w:rPr>
      <w:rFonts w:ascii="Calibri" w:eastAsia="Times New Roman" w:hAnsi="Calibri" w:cs="Times New Roman"/>
    </w:rPr>
  </w:style>
  <w:style w:type="table" w:customStyle="1" w:styleId="Reetkatablice1">
    <w:name w:val="Rešetka tablice1"/>
    <w:basedOn w:val="Obinatablica"/>
    <w:next w:val="Reetkatablice"/>
    <w:rsid w:val="003E2BDC"/>
    <w:rPr>
      <w:rFonts w:ascii="Calibri" w:eastAsia="Calibri" w:hAnsi="Calibri" w:cs="Times New Roman"/>
      <w:sz w:val="20"/>
      <w:szCs w:val="20"/>
      <w:lang w:eastAsia="hr-H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ekst11">
    <w:name w:val="tekst11"/>
    <w:basedOn w:val="Normal"/>
    <w:rsid w:val="003E2BDC"/>
    <w:pPr>
      <w:spacing w:line="288" w:lineRule="auto"/>
      <w:ind w:firstLine="709"/>
      <w:jc w:val="both"/>
    </w:pPr>
    <w:rPr>
      <w:rFonts w:ascii="Arial" w:eastAsia="Times New Roman" w:hAnsi="Arial" w:cs="Times New Roman"/>
      <w:noProof w:val="0"/>
      <w:lang w:eastAsia="hr-HR"/>
    </w:rPr>
  </w:style>
  <w:style w:type="character" w:styleId="Referencakomentara">
    <w:name w:val="annotation reference"/>
    <w:uiPriority w:val="99"/>
    <w:semiHidden/>
    <w:unhideWhenUsed/>
    <w:rsid w:val="003E2BDC"/>
    <w:rPr>
      <w:sz w:val="16"/>
      <w:szCs w:val="16"/>
    </w:rPr>
  </w:style>
  <w:style w:type="paragraph" w:styleId="Tekstkomentara">
    <w:name w:val="annotation text"/>
    <w:basedOn w:val="Normal"/>
    <w:link w:val="TekstkomentaraChar"/>
    <w:uiPriority w:val="99"/>
    <w:unhideWhenUsed/>
    <w:rsid w:val="003E2BDC"/>
    <w:pPr>
      <w:spacing w:after="200"/>
      <w:jc w:val="both"/>
    </w:pPr>
    <w:rPr>
      <w:rFonts w:ascii="Calibri" w:eastAsia="Calibri" w:hAnsi="Calibri" w:cs="Times New Roman"/>
      <w:noProof w:val="0"/>
      <w:sz w:val="20"/>
      <w:szCs w:val="20"/>
    </w:rPr>
  </w:style>
  <w:style w:type="character" w:customStyle="1" w:styleId="TekstkomentaraChar">
    <w:name w:val="Tekst komentara Char"/>
    <w:basedOn w:val="Zadanifontodlomka"/>
    <w:link w:val="Tekstkomentara"/>
    <w:uiPriority w:val="99"/>
    <w:rsid w:val="003E2BDC"/>
    <w:rPr>
      <w:rFonts w:ascii="Calibri" w:eastAsia="Calibri" w:hAnsi="Calibri" w:cs="Times New Roman"/>
      <w:sz w:val="20"/>
      <w:szCs w:val="20"/>
    </w:rPr>
  </w:style>
  <w:style w:type="paragraph" w:styleId="Predmetkomentara">
    <w:name w:val="annotation subject"/>
    <w:basedOn w:val="Tekstkomentara"/>
    <w:next w:val="Tekstkomentara"/>
    <w:link w:val="PredmetkomentaraChar"/>
    <w:uiPriority w:val="99"/>
    <w:semiHidden/>
    <w:unhideWhenUsed/>
    <w:rsid w:val="003E2BDC"/>
    <w:rPr>
      <w:b/>
      <w:bCs/>
    </w:rPr>
  </w:style>
  <w:style w:type="character" w:customStyle="1" w:styleId="PredmetkomentaraChar">
    <w:name w:val="Predmet komentara Char"/>
    <w:basedOn w:val="TekstkomentaraChar"/>
    <w:link w:val="Predmetkomentara"/>
    <w:uiPriority w:val="99"/>
    <w:semiHidden/>
    <w:rsid w:val="003E2BDC"/>
    <w:rPr>
      <w:rFonts w:ascii="Calibri" w:eastAsia="Calibri" w:hAnsi="Calibri" w:cs="Times New Roman"/>
      <w:b/>
      <w:bCs/>
      <w:sz w:val="20"/>
      <w:szCs w:val="20"/>
    </w:rPr>
  </w:style>
  <w:style w:type="character" w:styleId="Istaknuto">
    <w:name w:val="Emphasis"/>
    <w:aliases w:val="Slike"/>
    <w:uiPriority w:val="20"/>
    <w:qFormat/>
    <w:rsid w:val="003E2BDC"/>
    <w:rPr>
      <w:rFonts w:ascii="Calibri" w:hAnsi="Calibri"/>
      <w:b/>
      <w:i w:val="0"/>
      <w:iCs/>
      <w:sz w:val="20"/>
    </w:rPr>
  </w:style>
  <w:style w:type="paragraph" w:customStyle="1" w:styleId="T-98-2">
    <w:name w:val="T-9/8-2"/>
    <w:basedOn w:val="Normal"/>
    <w:link w:val="T-98-2Char"/>
    <w:rsid w:val="003E2BDC"/>
    <w:pPr>
      <w:widowControl w:val="0"/>
      <w:tabs>
        <w:tab w:val="left" w:pos="2153"/>
      </w:tabs>
      <w:spacing w:after="43"/>
      <w:ind w:firstLine="342"/>
      <w:jc w:val="both"/>
    </w:pPr>
    <w:rPr>
      <w:rFonts w:ascii="Times-NewRoman" w:eastAsia="Times New Roman" w:hAnsi="Times-NewRoman" w:cs="Times New Roman"/>
      <w:noProof w:val="0"/>
      <w:sz w:val="19"/>
      <w:szCs w:val="20"/>
      <w:lang w:val="en-GB"/>
    </w:rPr>
  </w:style>
  <w:style w:type="character" w:customStyle="1" w:styleId="T-98-2Char">
    <w:name w:val="T-9/8-2 Char"/>
    <w:link w:val="T-98-2"/>
    <w:rsid w:val="003E2BDC"/>
    <w:rPr>
      <w:rFonts w:ascii="Times-NewRoman" w:eastAsia="Times New Roman" w:hAnsi="Times-NewRoman" w:cs="Times New Roman"/>
      <w:sz w:val="19"/>
      <w:szCs w:val="20"/>
      <w:lang w:val="en-GB"/>
    </w:rPr>
  </w:style>
  <w:style w:type="character" w:styleId="Naglaeno">
    <w:name w:val="Strong"/>
    <w:uiPriority w:val="22"/>
    <w:qFormat/>
    <w:rsid w:val="003E2BDC"/>
    <w:rPr>
      <w:b/>
      <w:bCs/>
    </w:rPr>
  </w:style>
  <w:style w:type="paragraph" w:customStyle="1" w:styleId="Odlomakpopisa1">
    <w:name w:val="Odlomak popisa1"/>
    <w:basedOn w:val="Normal"/>
    <w:qFormat/>
    <w:rsid w:val="003E2BDC"/>
    <w:pPr>
      <w:suppressAutoHyphens/>
      <w:autoSpaceDN w:val="0"/>
      <w:spacing w:after="200" w:line="276" w:lineRule="auto"/>
      <w:ind w:left="720"/>
      <w:jc w:val="both"/>
      <w:textAlignment w:val="baseline"/>
    </w:pPr>
    <w:rPr>
      <w:rFonts w:ascii="Calibri" w:eastAsia="Calibri" w:hAnsi="Calibri" w:cs="Times New Roman"/>
      <w:noProof w:val="0"/>
      <w:sz w:val="24"/>
    </w:rPr>
  </w:style>
  <w:style w:type="character" w:customStyle="1" w:styleId="Zadanifontodlomka1">
    <w:name w:val="Zadani font odlomka1"/>
    <w:rsid w:val="003E2BDC"/>
  </w:style>
  <w:style w:type="character" w:customStyle="1" w:styleId="FootnoteTextChar1">
    <w:name w:val="Footnote Text Char1"/>
    <w:basedOn w:val="Zadanifontodlomka"/>
    <w:rsid w:val="003E2BDC"/>
  </w:style>
  <w:style w:type="character" w:customStyle="1" w:styleId="st1">
    <w:name w:val="st1"/>
    <w:rsid w:val="003E2BDC"/>
  </w:style>
  <w:style w:type="paragraph" w:styleId="StandardWeb">
    <w:name w:val="Normal (Web)"/>
    <w:basedOn w:val="Normal"/>
    <w:uiPriority w:val="99"/>
    <w:unhideWhenUsed/>
    <w:rsid w:val="003E2BDC"/>
    <w:pPr>
      <w:spacing w:before="100" w:beforeAutospacing="1" w:after="100" w:afterAutospacing="1"/>
    </w:pPr>
    <w:rPr>
      <w:rFonts w:ascii="Times New Roman" w:eastAsia="Times New Roman" w:hAnsi="Times New Roman" w:cs="Times New Roman"/>
      <w:noProof w:val="0"/>
      <w:sz w:val="24"/>
      <w:szCs w:val="24"/>
      <w:lang w:eastAsia="hr-HR"/>
    </w:rPr>
  </w:style>
  <w:style w:type="character" w:customStyle="1" w:styleId="font81">
    <w:name w:val="font81"/>
    <w:rsid w:val="003E2BDC"/>
    <w:rPr>
      <w:rFonts w:ascii="Calibri" w:hAnsi="Calibri" w:cs="Calibri" w:hint="default"/>
      <w:b w:val="0"/>
      <w:bCs w:val="0"/>
      <w:i w:val="0"/>
      <w:iCs w:val="0"/>
      <w:strike w:val="0"/>
      <w:dstrike w:val="0"/>
      <w:color w:val="333333"/>
      <w:sz w:val="21"/>
      <w:szCs w:val="21"/>
      <w:u w:val="none"/>
      <w:effect w:val="none"/>
    </w:rPr>
  </w:style>
  <w:style w:type="paragraph" w:styleId="TOCNaslov">
    <w:name w:val="TOC Heading"/>
    <w:basedOn w:val="Naslov1"/>
    <w:next w:val="Normal"/>
    <w:uiPriority w:val="39"/>
    <w:unhideWhenUsed/>
    <w:qFormat/>
    <w:rsid w:val="003E2BDC"/>
    <w:pPr>
      <w:spacing w:before="240" w:line="259" w:lineRule="auto"/>
      <w:jc w:val="left"/>
      <w:outlineLvl w:val="9"/>
    </w:pPr>
    <w:rPr>
      <w:rFonts w:ascii="Calibri Light" w:hAnsi="Calibri Light"/>
      <w:b w:val="0"/>
      <w:bCs w:val="0"/>
      <w:color w:val="2E74B5"/>
      <w:sz w:val="32"/>
      <w:szCs w:val="32"/>
      <w:lang w:eastAsia="hr-HR"/>
    </w:rPr>
  </w:style>
  <w:style w:type="paragraph" w:styleId="Sadraj5">
    <w:name w:val="toc 5"/>
    <w:basedOn w:val="Normal"/>
    <w:next w:val="Normal"/>
    <w:autoRedefine/>
    <w:uiPriority w:val="39"/>
    <w:unhideWhenUsed/>
    <w:rsid w:val="003E2BDC"/>
    <w:pPr>
      <w:spacing w:line="276" w:lineRule="auto"/>
      <w:ind w:left="960"/>
    </w:pPr>
    <w:rPr>
      <w:rFonts w:ascii="Calibri" w:eastAsia="Calibri" w:hAnsi="Calibri" w:cs="Calibri"/>
      <w:noProof w:val="0"/>
      <w:sz w:val="18"/>
      <w:szCs w:val="18"/>
    </w:rPr>
  </w:style>
  <w:style w:type="paragraph" w:styleId="Sadraj6">
    <w:name w:val="toc 6"/>
    <w:basedOn w:val="Normal"/>
    <w:next w:val="Normal"/>
    <w:autoRedefine/>
    <w:uiPriority w:val="39"/>
    <w:unhideWhenUsed/>
    <w:rsid w:val="003E2BDC"/>
    <w:pPr>
      <w:spacing w:line="276" w:lineRule="auto"/>
      <w:ind w:left="1200"/>
    </w:pPr>
    <w:rPr>
      <w:rFonts w:ascii="Calibri" w:eastAsia="Calibri" w:hAnsi="Calibri" w:cs="Calibri"/>
      <w:noProof w:val="0"/>
      <w:sz w:val="18"/>
      <w:szCs w:val="18"/>
    </w:rPr>
  </w:style>
  <w:style w:type="paragraph" w:styleId="Sadraj7">
    <w:name w:val="toc 7"/>
    <w:basedOn w:val="Normal"/>
    <w:next w:val="Normal"/>
    <w:autoRedefine/>
    <w:uiPriority w:val="39"/>
    <w:unhideWhenUsed/>
    <w:rsid w:val="003E2BDC"/>
    <w:pPr>
      <w:spacing w:line="276" w:lineRule="auto"/>
      <w:ind w:left="1440"/>
    </w:pPr>
    <w:rPr>
      <w:rFonts w:ascii="Calibri" w:eastAsia="Calibri" w:hAnsi="Calibri" w:cs="Calibri"/>
      <w:noProof w:val="0"/>
      <w:sz w:val="18"/>
      <w:szCs w:val="18"/>
    </w:rPr>
  </w:style>
  <w:style w:type="paragraph" w:styleId="Sadraj8">
    <w:name w:val="toc 8"/>
    <w:basedOn w:val="Normal"/>
    <w:next w:val="Normal"/>
    <w:autoRedefine/>
    <w:uiPriority w:val="39"/>
    <w:unhideWhenUsed/>
    <w:rsid w:val="003E2BDC"/>
    <w:pPr>
      <w:spacing w:line="276" w:lineRule="auto"/>
      <w:ind w:left="1680"/>
    </w:pPr>
    <w:rPr>
      <w:rFonts w:ascii="Calibri" w:eastAsia="Calibri" w:hAnsi="Calibri" w:cs="Calibri"/>
      <w:noProof w:val="0"/>
      <w:sz w:val="18"/>
      <w:szCs w:val="18"/>
    </w:rPr>
  </w:style>
  <w:style w:type="paragraph" w:styleId="Sadraj9">
    <w:name w:val="toc 9"/>
    <w:basedOn w:val="Normal"/>
    <w:next w:val="Normal"/>
    <w:autoRedefine/>
    <w:uiPriority w:val="39"/>
    <w:unhideWhenUsed/>
    <w:rsid w:val="003E2BDC"/>
    <w:pPr>
      <w:spacing w:line="276" w:lineRule="auto"/>
      <w:ind w:left="1920"/>
    </w:pPr>
    <w:rPr>
      <w:rFonts w:ascii="Calibri" w:eastAsia="Calibri" w:hAnsi="Calibri" w:cs="Calibri"/>
      <w:noProof w:val="0"/>
      <w:sz w:val="18"/>
      <w:szCs w:val="18"/>
    </w:rPr>
  </w:style>
  <w:style w:type="character" w:customStyle="1" w:styleId="Mention1">
    <w:name w:val="Mention1"/>
    <w:uiPriority w:val="99"/>
    <w:semiHidden/>
    <w:unhideWhenUsed/>
    <w:rsid w:val="003E2BDC"/>
    <w:rPr>
      <w:color w:val="2B579A"/>
      <w:shd w:val="clear" w:color="auto" w:fill="E6E6E6"/>
    </w:rPr>
  </w:style>
  <w:style w:type="paragraph" w:styleId="Bezproreda">
    <w:name w:val="No Spacing"/>
    <w:aliases w:val="TABLICE"/>
    <w:link w:val="BezproredaChar1"/>
    <w:uiPriority w:val="1"/>
    <w:qFormat/>
    <w:rsid w:val="003E2BDC"/>
    <w:pPr>
      <w:jc w:val="both"/>
    </w:pPr>
    <w:rPr>
      <w:rFonts w:ascii="Calibri" w:eastAsia="Calibri" w:hAnsi="Calibri" w:cs="Times New Roman"/>
      <w:sz w:val="24"/>
    </w:rPr>
  </w:style>
  <w:style w:type="character" w:styleId="Jakoisticanje">
    <w:name w:val="Intense Emphasis"/>
    <w:uiPriority w:val="21"/>
    <w:qFormat/>
    <w:rsid w:val="003E2BDC"/>
    <w:rPr>
      <w:i/>
      <w:iCs/>
      <w:color w:val="5B9BD5"/>
    </w:rPr>
  </w:style>
  <w:style w:type="paragraph" w:customStyle="1" w:styleId="sluben">
    <w:name w:val="služben"/>
    <w:basedOn w:val="Bezproreda2"/>
    <w:qFormat/>
    <w:rsid w:val="003E2BDC"/>
  </w:style>
  <w:style w:type="character" w:styleId="Neupadljivareferenca">
    <w:name w:val="Subtle Reference"/>
    <w:uiPriority w:val="31"/>
    <w:qFormat/>
    <w:rsid w:val="003E2BDC"/>
    <w:rPr>
      <w:smallCaps/>
      <w:color w:val="5A5A5A"/>
    </w:rPr>
  </w:style>
  <w:style w:type="paragraph" w:styleId="Tablicaslika">
    <w:name w:val="table of figures"/>
    <w:basedOn w:val="Normal"/>
    <w:next w:val="Normal"/>
    <w:uiPriority w:val="99"/>
    <w:unhideWhenUsed/>
    <w:rsid w:val="003E2BDC"/>
    <w:pPr>
      <w:spacing w:line="276" w:lineRule="auto"/>
      <w:ind w:left="480" w:hanging="480"/>
    </w:pPr>
    <w:rPr>
      <w:rFonts w:ascii="Calibri" w:eastAsia="Calibri" w:hAnsi="Calibri" w:cs="Calibri"/>
      <w:smallCaps/>
      <w:noProof w:val="0"/>
      <w:sz w:val="20"/>
      <w:szCs w:val="20"/>
    </w:rPr>
  </w:style>
  <w:style w:type="character" w:styleId="Neupadljivoisticanje">
    <w:name w:val="Subtle Emphasis"/>
    <w:uiPriority w:val="19"/>
    <w:qFormat/>
    <w:rsid w:val="003E2BDC"/>
    <w:rPr>
      <w:rFonts w:ascii="Calibri" w:hAnsi="Calibri"/>
      <w:i w:val="0"/>
      <w:iCs/>
      <w:color w:val="404040"/>
      <w:sz w:val="20"/>
    </w:rPr>
  </w:style>
  <w:style w:type="character" w:customStyle="1" w:styleId="Spominjanje1">
    <w:name w:val="Spominjanje1"/>
    <w:uiPriority w:val="99"/>
    <w:semiHidden/>
    <w:unhideWhenUsed/>
    <w:rsid w:val="003E2BDC"/>
    <w:rPr>
      <w:color w:val="2B579A"/>
      <w:shd w:val="clear" w:color="auto" w:fill="E6E6E6"/>
    </w:rPr>
  </w:style>
  <w:style w:type="character" w:customStyle="1" w:styleId="Mention2">
    <w:name w:val="Mention2"/>
    <w:uiPriority w:val="99"/>
    <w:semiHidden/>
    <w:unhideWhenUsed/>
    <w:rsid w:val="003E2BDC"/>
    <w:rPr>
      <w:color w:val="2B579A"/>
      <w:shd w:val="clear" w:color="auto" w:fill="E6E6E6"/>
    </w:rPr>
  </w:style>
  <w:style w:type="character" w:customStyle="1" w:styleId="Spominjanje2">
    <w:name w:val="Spominjanje2"/>
    <w:uiPriority w:val="99"/>
    <w:semiHidden/>
    <w:unhideWhenUsed/>
    <w:rsid w:val="003E2BDC"/>
    <w:rPr>
      <w:color w:val="2B579A"/>
      <w:shd w:val="clear" w:color="auto" w:fill="E6E6E6"/>
    </w:rPr>
  </w:style>
  <w:style w:type="character" w:customStyle="1" w:styleId="Nerijeenospominjanje1">
    <w:name w:val="Neriješeno spominjanje1"/>
    <w:uiPriority w:val="99"/>
    <w:semiHidden/>
    <w:unhideWhenUsed/>
    <w:rsid w:val="003E2BDC"/>
    <w:rPr>
      <w:color w:val="808080"/>
      <w:shd w:val="clear" w:color="auto" w:fill="E6E6E6"/>
    </w:rPr>
  </w:style>
  <w:style w:type="character" w:styleId="Nerijeenospominjanje">
    <w:name w:val="Unresolved Mention"/>
    <w:uiPriority w:val="99"/>
    <w:semiHidden/>
    <w:unhideWhenUsed/>
    <w:rsid w:val="003E2BDC"/>
    <w:rPr>
      <w:color w:val="808080"/>
      <w:shd w:val="clear" w:color="auto" w:fill="E6E6E6"/>
    </w:rPr>
  </w:style>
  <w:style w:type="table" w:customStyle="1" w:styleId="Reetkatablice2">
    <w:name w:val="Rešetka tablice2"/>
    <w:basedOn w:val="Obinatablica"/>
    <w:next w:val="Reetkatablice"/>
    <w:uiPriority w:val="39"/>
    <w:rsid w:val="003E2BDC"/>
    <w:rPr>
      <w:rFonts w:ascii="Calibri" w:eastAsia="Calibri" w:hAnsi="Calibri" w:cs="Times New Roman"/>
      <w:sz w:val="20"/>
      <w:szCs w:val="20"/>
      <w:lang w:eastAsia="hr-H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Reetkatablice3">
    <w:name w:val="Rešetka tablice3"/>
    <w:basedOn w:val="Obinatablica"/>
    <w:next w:val="Reetkatablice"/>
    <w:uiPriority w:val="39"/>
    <w:rsid w:val="003E2BDC"/>
    <w:rPr>
      <w:rFonts w:ascii="Calibri" w:eastAsia="Calibri" w:hAnsi="Calibri" w:cs="Times New Roman"/>
      <w:sz w:val="20"/>
      <w:szCs w:val="20"/>
      <w:lang w:eastAsia="hr-H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Naglaeno1">
    <w:name w:val="Naglašeno1"/>
    <w:rsid w:val="003E2BDC"/>
    <w:rPr>
      <w:b/>
      <w:bCs/>
    </w:rPr>
  </w:style>
  <w:style w:type="character" w:customStyle="1" w:styleId="Zadanifontodlomka2">
    <w:name w:val="Zadani font odlomka2"/>
    <w:rsid w:val="003E2BDC"/>
  </w:style>
  <w:style w:type="paragraph" w:customStyle="1" w:styleId="CM8">
    <w:name w:val="CM8"/>
    <w:basedOn w:val="Default"/>
    <w:next w:val="Default"/>
    <w:rsid w:val="003E2BDC"/>
    <w:pPr>
      <w:widowControl w:val="0"/>
      <w:spacing w:line="271" w:lineRule="atLeast"/>
    </w:pPr>
    <w:rPr>
      <w:rFonts w:ascii="Arial" w:eastAsia="Times New Roman" w:hAnsi="Arial" w:cs="Times New Roman"/>
      <w:color w:val="auto"/>
      <w:lang w:eastAsia="hr-HR"/>
    </w:rPr>
  </w:style>
  <w:style w:type="paragraph" w:customStyle="1" w:styleId="Tekstfusnote1">
    <w:name w:val="Tekst fusnote1"/>
    <w:basedOn w:val="Normal"/>
    <w:rsid w:val="003E2BDC"/>
    <w:pPr>
      <w:suppressAutoHyphens/>
      <w:autoSpaceDN w:val="0"/>
      <w:jc w:val="both"/>
      <w:textAlignment w:val="baseline"/>
    </w:pPr>
    <w:rPr>
      <w:rFonts w:ascii="Calibri" w:eastAsia="Calibri" w:hAnsi="Calibri" w:cs="Times New Roman"/>
      <w:noProof w:val="0"/>
      <w:sz w:val="20"/>
      <w:szCs w:val="20"/>
    </w:rPr>
  </w:style>
  <w:style w:type="paragraph" w:customStyle="1" w:styleId="Tijeloteksta4">
    <w:name w:val="Tijelo teksta4"/>
    <w:basedOn w:val="Normal"/>
    <w:rsid w:val="003E2BDC"/>
    <w:pPr>
      <w:widowControl w:val="0"/>
      <w:shd w:val="clear" w:color="auto" w:fill="FFFFFF"/>
      <w:spacing w:before="180" w:after="180" w:line="274" w:lineRule="exact"/>
      <w:jc w:val="both"/>
    </w:pPr>
    <w:rPr>
      <w:rFonts w:ascii="Arial" w:eastAsia="Arial" w:hAnsi="Arial" w:cs="Arial"/>
      <w:noProof w:val="0"/>
      <w:color w:val="000000"/>
      <w:sz w:val="24"/>
      <w:szCs w:val="24"/>
      <w:lang w:eastAsia="hr-HR"/>
    </w:rPr>
  </w:style>
  <w:style w:type="paragraph" w:customStyle="1" w:styleId="Tijeloteksta20">
    <w:name w:val="Tijelo teksta2"/>
    <w:basedOn w:val="Normal"/>
    <w:rsid w:val="003E2BDC"/>
    <w:pPr>
      <w:widowControl w:val="0"/>
      <w:shd w:val="clear" w:color="auto" w:fill="FFFFFF"/>
      <w:spacing w:before="180" w:after="180" w:line="274" w:lineRule="exact"/>
      <w:jc w:val="both"/>
    </w:pPr>
    <w:rPr>
      <w:rFonts w:ascii="Arial" w:eastAsia="Arial" w:hAnsi="Arial" w:cs="Arial"/>
      <w:noProof w:val="0"/>
      <w:color w:val="000000"/>
      <w:sz w:val="24"/>
      <w:szCs w:val="24"/>
      <w:lang w:eastAsia="hr-HR"/>
    </w:rPr>
  </w:style>
  <w:style w:type="character" w:customStyle="1" w:styleId="Tablecaption3">
    <w:name w:val="Table caption (3)_"/>
    <w:link w:val="Tablecaption30"/>
    <w:rsid w:val="003E2BDC"/>
    <w:rPr>
      <w:rFonts w:ascii="Arial" w:eastAsia="Arial" w:hAnsi="Arial" w:cs="Arial"/>
      <w:b/>
      <w:bCs/>
      <w:shd w:val="clear" w:color="auto" w:fill="FFFFFF"/>
    </w:rPr>
  </w:style>
  <w:style w:type="paragraph" w:customStyle="1" w:styleId="Tablecaption30">
    <w:name w:val="Table caption (3)"/>
    <w:basedOn w:val="Normal"/>
    <w:link w:val="Tablecaption3"/>
    <w:rsid w:val="003E2BDC"/>
    <w:pPr>
      <w:widowControl w:val="0"/>
      <w:shd w:val="clear" w:color="auto" w:fill="FFFFFF"/>
      <w:spacing w:line="0" w:lineRule="atLeast"/>
    </w:pPr>
    <w:rPr>
      <w:rFonts w:ascii="Arial" w:eastAsia="Arial" w:hAnsi="Arial" w:cs="Arial"/>
      <w:b/>
      <w:bCs/>
      <w:noProof w:val="0"/>
    </w:rPr>
  </w:style>
  <w:style w:type="character" w:customStyle="1" w:styleId="Picturecaption4">
    <w:name w:val="Picture caption (4)_"/>
    <w:link w:val="Picturecaption40"/>
    <w:rsid w:val="003E2BDC"/>
    <w:rPr>
      <w:rFonts w:ascii="Franklin Gothic Heavy" w:eastAsia="Franklin Gothic Heavy" w:hAnsi="Franklin Gothic Heavy" w:cs="Franklin Gothic Heavy"/>
      <w:sz w:val="11"/>
      <w:szCs w:val="11"/>
      <w:shd w:val="clear" w:color="auto" w:fill="FFFFFF"/>
    </w:rPr>
  </w:style>
  <w:style w:type="paragraph" w:customStyle="1" w:styleId="Picturecaption40">
    <w:name w:val="Picture caption (4)"/>
    <w:basedOn w:val="Normal"/>
    <w:link w:val="Picturecaption4"/>
    <w:rsid w:val="003E2BDC"/>
    <w:pPr>
      <w:widowControl w:val="0"/>
      <w:shd w:val="clear" w:color="auto" w:fill="FFFFFF"/>
      <w:spacing w:line="0" w:lineRule="atLeast"/>
    </w:pPr>
    <w:rPr>
      <w:rFonts w:ascii="Franklin Gothic Heavy" w:eastAsia="Franklin Gothic Heavy" w:hAnsi="Franklin Gothic Heavy" w:cs="Franklin Gothic Heavy"/>
      <w:noProof w:val="0"/>
      <w:sz w:val="11"/>
      <w:szCs w:val="11"/>
    </w:rPr>
  </w:style>
  <w:style w:type="character" w:customStyle="1" w:styleId="Bodytext18">
    <w:name w:val="Body text (18)_"/>
    <w:link w:val="Bodytext180"/>
    <w:rsid w:val="003E2BDC"/>
    <w:rPr>
      <w:rFonts w:ascii="Arial" w:eastAsia="Arial" w:hAnsi="Arial" w:cs="Arial"/>
      <w:i/>
      <w:iCs/>
      <w:sz w:val="23"/>
      <w:szCs w:val="23"/>
      <w:shd w:val="clear" w:color="auto" w:fill="FFFFFF"/>
    </w:rPr>
  </w:style>
  <w:style w:type="paragraph" w:customStyle="1" w:styleId="Bodytext180">
    <w:name w:val="Body text (18)"/>
    <w:basedOn w:val="Normal"/>
    <w:link w:val="Bodytext18"/>
    <w:rsid w:val="003E2BDC"/>
    <w:pPr>
      <w:widowControl w:val="0"/>
      <w:shd w:val="clear" w:color="auto" w:fill="FFFFFF"/>
      <w:spacing w:before="60" w:line="394" w:lineRule="exact"/>
      <w:ind w:firstLine="720"/>
      <w:jc w:val="both"/>
    </w:pPr>
    <w:rPr>
      <w:rFonts w:ascii="Arial" w:eastAsia="Arial" w:hAnsi="Arial" w:cs="Arial"/>
      <w:i/>
      <w:iCs/>
      <w:noProof w:val="0"/>
      <w:sz w:val="23"/>
      <w:szCs w:val="23"/>
    </w:rPr>
  </w:style>
  <w:style w:type="character" w:customStyle="1" w:styleId="Tablecaption3SmallCaps">
    <w:name w:val="Table caption (3) + Small Caps"/>
    <w:rsid w:val="003E2BDC"/>
    <w:rPr>
      <w:rFonts w:ascii="Arial" w:eastAsia="Arial" w:hAnsi="Arial" w:cs="Arial"/>
      <w:b w:val="0"/>
      <w:bCs w:val="0"/>
      <w:i w:val="0"/>
      <w:iCs w:val="0"/>
      <w:smallCaps/>
      <w:strike w:val="0"/>
      <w:color w:val="000000"/>
      <w:spacing w:val="0"/>
      <w:w w:val="100"/>
      <w:position w:val="0"/>
      <w:sz w:val="24"/>
      <w:szCs w:val="24"/>
      <w:u w:val="none"/>
      <w:shd w:val="clear" w:color="auto" w:fill="FFFFFF"/>
      <w:lang w:val="hr-HR"/>
    </w:rPr>
  </w:style>
  <w:style w:type="paragraph" w:customStyle="1" w:styleId="Tijeloteksta3">
    <w:name w:val="Tijelo teksta3"/>
    <w:basedOn w:val="Normal"/>
    <w:rsid w:val="003E2BDC"/>
    <w:pPr>
      <w:widowControl w:val="0"/>
      <w:shd w:val="clear" w:color="auto" w:fill="FFFFFF"/>
      <w:spacing w:before="60" w:line="278" w:lineRule="exact"/>
      <w:jc w:val="both"/>
    </w:pPr>
    <w:rPr>
      <w:rFonts w:ascii="Arial" w:eastAsia="Arial" w:hAnsi="Arial" w:cs="Arial"/>
      <w:noProof w:val="0"/>
      <w:sz w:val="24"/>
    </w:rPr>
  </w:style>
  <w:style w:type="character" w:customStyle="1" w:styleId="Zadanifontodlomka3">
    <w:name w:val="Zadani font odlomka3"/>
    <w:rsid w:val="003E2BDC"/>
  </w:style>
  <w:style w:type="paragraph" w:customStyle="1" w:styleId="Naslov41">
    <w:name w:val="Naslov 41"/>
    <w:basedOn w:val="Normal"/>
    <w:next w:val="Normal"/>
    <w:rsid w:val="003E2BDC"/>
    <w:pPr>
      <w:keepNext/>
      <w:keepLines/>
      <w:suppressAutoHyphens/>
      <w:autoSpaceDN w:val="0"/>
      <w:spacing w:before="200" w:line="276" w:lineRule="auto"/>
      <w:jc w:val="both"/>
      <w:textAlignment w:val="baseline"/>
      <w:outlineLvl w:val="3"/>
    </w:pPr>
    <w:rPr>
      <w:rFonts w:ascii="Calibri" w:eastAsia="Times New Roman" w:hAnsi="Calibri" w:cs="Times New Roman"/>
      <w:bCs/>
      <w:iCs/>
      <w:noProof w:val="0"/>
      <w:sz w:val="20"/>
    </w:rPr>
  </w:style>
  <w:style w:type="character" w:customStyle="1" w:styleId="Zadanifontodlomka4">
    <w:name w:val="Zadani font odlomka4"/>
    <w:rsid w:val="003E2BDC"/>
  </w:style>
  <w:style w:type="paragraph" w:customStyle="1" w:styleId="BodyText21">
    <w:name w:val="Body Text 21"/>
    <w:basedOn w:val="Normal"/>
    <w:rsid w:val="003E2BDC"/>
    <w:pPr>
      <w:overflowPunct w:val="0"/>
      <w:autoSpaceDE w:val="0"/>
      <w:autoSpaceDN w:val="0"/>
      <w:adjustRightInd w:val="0"/>
      <w:ind w:left="426" w:hanging="426"/>
      <w:jc w:val="both"/>
      <w:textAlignment w:val="baseline"/>
    </w:pPr>
    <w:rPr>
      <w:rFonts w:ascii="Calibri" w:eastAsia="Times New Roman" w:hAnsi="Calibri" w:cs="Times New Roman"/>
      <w:noProof w:val="0"/>
      <w:sz w:val="16"/>
      <w:szCs w:val="20"/>
      <w:lang w:eastAsia="hr-HR"/>
    </w:rPr>
  </w:style>
  <w:style w:type="character" w:styleId="Tekstrezerviranogmjesta">
    <w:name w:val="Placeholder Text"/>
    <w:uiPriority w:val="99"/>
    <w:semiHidden/>
    <w:rsid w:val="003E2BDC"/>
    <w:rPr>
      <w:color w:val="808080"/>
    </w:rPr>
  </w:style>
  <w:style w:type="character" w:customStyle="1" w:styleId="NoSpacingChar">
    <w:name w:val="No Spacing Char"/>
    <w:link w:val="Bezproreda1"/>
    <w:locked/>
    <w:rsid w:val="003E2BDC"/>
    <w:rPr>
      <w:lang w:val="en-US"/>
    </w:rPr>
  </w:style>
  <w:style w:type="paragraph" w:customStyle="1" w:styleId="Bezproreda1">
    <w:name w:val="Bez proreda1"/>
    <w:link w:val="NoSpacingChar"/>
    <w:qFormat/>
    <w:rsid w:val="003E2BDC"/>
    <w:rPr>
      <w:lang w:val="en-US"/>
    </w:rPr>
  </w:style>
  <w:style w:type="table" w:customStyle="1" w:styleId="Reetkatablice4">
    <w:name w:val="Rešetka tablice4"/>
    <w:basedOn w:val="Obinatablica"/>
    <w:next w:val="Reetkatablice"/>
    <w:uiPriority w:val="39"/>
    <w:rsid w:val="003E2BDC"/>
    <w:rPr>
      <w:rFonts w:ascii="Calibri" w:eastAsia="Calibri" w:hAnsi="Calibri" w:cs="Times New Roman"/>
      <w:sz w:val="20"/>
      <w:szCs w:val="20"/>
      <w:lang w:eastAsia="hr-H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Reetkatablice5">
    <w:name w:val="Rešetka tablice5"/>
    <w:basedOn w:val="Obinatablica"/>
    <w:next w:val="Reetkatablice"/>
    <w:uiPriority w:val="39"/>
    <w:rsid w:val="003E2BDC"/>
    <w:rPr>
      <w:rFonts w:ascii="Calibri" w:eastAsia="Calibri" w:hAnsi="Calibri" w:cs="Times New Roman"/>
      <w:sz w:val="20"/>
      <w:szCs w:val="20"/>
      <w:lang w:eastAsia="hr-H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Reetkatablice21">
    <w:name w:val="Rešetka tablice21"/>
    <w:basedOn w:val="Obinatablica"/>
    <w:next w:val="Reetkatablice"/>
    <w:uiPriority w:val="39"/>
    <w:rsid w:val="003E2BDC"/>
    <w:rPr>
      <w:rFonts w:ascii="Calibri" w:eastAsia="Calibri" w:hAnsi="Calibri" w:cs="Times New Roman"/>
      <w:sz w:val="20"/>
      <w:szCs w:val="20"/>
      <w:lang w:eastAsia="hr-H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Reetkatablice6">
    <w:name w:val="Rešetka tablice6"/>
    <w:basedOn w:val="Obinatablica"/>
    <w:next w:val="Reetkatablice"/>
    <w:uiPriority w:val="39"/>
    <w:rsid w:val="003E2BDC"/>
    <w:rPr>
      <w:rFonts w:ascii="Calibri" w:eastAsia="Calibri" w:hAnsi="Calibri" w:cs="Times New Roman"/>
      <w:sz w:val="20"/>
      <w:szCs w:val="20"/>
      <w:lang w:eastAsia="hr-H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Reetkatablice7">
    <w:name w:val="Rešetka tablice7"/>
    <w:basedOn w:val="Obinatablica"/>
    <w:next w:val="Reetkatablice"/>
    <w:uiPriority w:val="59"/>
    <w:rsid w:val="003E2BDC"/>
    <w:rPr>
      <w:rFonts w:ascii="Calibri" w:eastAsia="Calibri" w:hAnsi="Calibri" w:cs="Times New Roman"/>
      <w:sz w:val="20"/>
      <w:szCs w:val="20"/>
      <w:lang w:eastAsia="hr-H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Reetkatablice41">
    <w:name w:val="Rešetka tablice41"/>
    <w:basedOn w:val="Obinatablica"/>
    <w:next w:val="Reetkatablice"/>
    <w:uiPriority w:val="39"/>
    <w:rsid w:val="003E2BDC"/>
    <w:rPr>
      <w:rFonts w:ascii="Calibri" w:eastAsia="Calibri" w:hAnsi="Calibri" w:cs="Times New Roman"/>
      <w:sz w:val="20"/>
      <w:szCs w:val="20"/>
      <w:lang w:eastAsia="hr-H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Reetkatablice8">
    <w:name w:val="Rešetka tablice8"/>
    <w:basedOn w:val="Obinatablica"/>
    <w:next w:val="Reetkatablice"/>
    <w:uiPriority w:val="39"/>
    <w:rsid w:val="003E2BDC"/>
    <w:rPr>
      <w:rFonts w:ascii="Calibri" w:eastAsia="Calibri" w:hAnsi="Calibri" w:cs="Times New Roman"/>
      <w:sz w:val="20"/>
      <w:szCs w:val="20"/>
      <w:lang w:eastAsia="hr-H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Reetkatablice9">
    <w:name w:val="Rešetka tablice9"/>
    <w:basedOn w:val="Obinatablica"/>
    <w:next w:val="Reetkatablice"/>
    <w:uiPriority w:val="39"/>
    <w:rsid w:val="003E2BDC"/>
    <w:rPr>
      <w:rFonts w:ascii="Calibri" w:eastAsia="Calibri" w:hAnsi="Calibri" w:cs="Times New Roman"/>
      <w:sz w:val="20"/>
      <w:szCs w:val="20"/>
      <w:lang w:eastAsia="hr-H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BezproredaChar1">
    <w:name w:val="Bez proreda Char1"/>
    <w:aliases w:val="TABLICE Char1"/>
    <w:link w:val="Bezproreda"/>
    <w:uiPriority w:val="1"/>
    <w:rsid w:val="003E2BDC"/>
    <w:rPr>
      <w:rFonts w:ascii="Calibri" w:eastAsia="Calibri" w:hAnsi="Calibri" w:cs="Times New Roman"/>
      <w:sz w:val="24"/>
    </w:rPr>
  </w:style>
  <w:style w:type="table" w:customStyle="1" w:styleId="Reetkatablice10">
    <w:name w:val="Rešetka tablice10"/>
    <w:basedOn w:val="Obinatablica"/>
    <w:next w:val="Reetkatablice"/>
    <w:uiPriority w:val="39"/>
    <w:rsid w:val="003E2BDC"/>
    <w:rPr>
      <w:rFonts w:ascii="Calibri" w:eastAsia="Calibri" w:hAnsi="Calibri" w:cs="Times New Roman"/>
      <w:sz w:val="20"/>
      <w:szCs w:val="20"/>
      <w:lang w:eastAsia="hr-H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Reetkatablice81">
    <w:name w:val="Rešetka tablice81"/>
    <w:basedOn w:val="Obinatablica"/>
    <w:next w:val="Reetkatablice"/>
    <w:uiPriority w:val="39"/>
    <w:rsid w:val="003E2BDC"/>
    <w:rPr>
      <w:rFonts w:ascii="Calibri" w:eastAsia="Calibri" w:hAnsi="Calibri" w:cs="Times New Roman"/>
      <w:sz w:val="20"/>
      <w:szCs w:val="20"/>
      <w:lang w:eastAsia="hr-H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Reetkatablice11">
    <w:name w:val="Rešetka tablice11"/>
    <w:basedOn w:val="Obinatablica"/>
    <w:next w:val="Reetkatablice"/>
    <w:uiPriority w:val="39"/>
    <w:rsid w:val="003E2BDC"/>
    <w:rPr>
      <w:rFonts w:ascii="Calibri" w:eastAsia="Calibri" w:hAnsi="Calibri" w:cs="Times New Roman"/>
      <w:sz w:val="20"/>
      <w:szCs w:val="20"/>
      <w:lang w:eastAsia="hr-H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Reetkatablice411">
    <w:name w:val="Rešetka tablice411"/>
    <w:basedOn w:val="Obinatablica"/>
    <w:next w:val="Reetkatablice"/>
    <w:uiPriority w:val="39"/>
    <w:rsid w:val="003E2BDC"/>
    <w:rPr>
      <w:rFonts w:ascii="Calibri" w:eastAsia="Calibri" w:hAnsi="Calibri" w:cs="Times New Roman"/>
      <w:sz w:val="20"/>
      <w:szCs w:val="20"/>
      <w:lang w:eastAsia="hr-H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Reetkatablice12">
    <w:name w:val="Rešetka tablice12"/>
    <w:basedOn w:val="Obinatablica"/>
    <w:next w:val="Reetkatablice"/>
    <w:uiPriority w:val="39"/>
    <w:rsid w:val="003E2BDC"/>
    <w:rPr>
      <w:rFonts w:ascii="Calibri" w:eastAsia="Calibri" w:hAnsi="Calibri" w:cs="Times New Roman"/>
      <w:sz w:val="20"/>
      <w:szCs w:val="20"/>
      <w:lang w:eastAsia="hr-H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Reetkatablice13">
    <w:name w:val="Rešetka tablice13"/>
    <w:basedOn w:val="Obinatablica"/>
    <w:next w:val="Reetkatablice"/>
    <w:uiPriority w:val="39"/>
    <w:rsid w:val="003E2BDC"/>
    <w:rPr>
      <w:rFonts w:ascii="Calibri" w:eastAsia="Calibri" w:hAnsi="Calibri" w:cs="Times New Roman"/>
      <w:sz w:val="20"/>
      <w:szCs w:val="20"/>
      <w:lang w:eastAsia="hr-H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Reetkatablice4111">
    <w:name w:val="Rešetka tablice4111"/>
    <w:basedOn w:val="Obinatablica"/>
    <w:next w:val="Reetkatablice"/>
    <w:uiPriority w:val="39"/>
    <w:rsid w:val="003E2BDC"/>
    <w:rPr>
      <w:rFonts w:ascii="Calibri" w:eastAsia="Calibri" w:hAnsi="Calibri" w:cs="Times New Roman"/>
      <w:sz w:val="20"/>
      <w:szCs w:val="20"/>
      <w:lang w:eastAsia="hr-H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Reetkatablice14">
    <w:name w:val="Rešetka tablice14"/>
    <w:basedOn w:val="Obinatablica"/>
    <w:next w:val="Reetkatablice"/>
    <w:uiPriority w:val="39"/>
    <w:rsid w:val="003E2BDC"/>
    <w:rPr>
      <w:rFonts w:ascii="Calibri" w:eastAsia="Calibri" w:hAnsi="Calibri" w:cs="Times New Roman"/>
      <w:sz w:val="20"/>
      <w:szCs w:val="20"/>
      <w:lang w:eastAsia="hr-H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Reetkatablice15">
    <w:name w:val="Rešetka tablice15"/>
    <w:basedOn w:val="Obinatablica"/>
    <w:next w:val="Reetkatablice"/>
    <w:uiPriority w:val="39"/>
    <w:rsid w:val="003E2BDC"/>
    <w:rPr>
      <w:rFonts w:ascii="Calibri" w:eastAsia="Calibri" w:hAnsi="Calibri" w:cs="Times New Roman"/>
      <w:sz w:val="20"/>
      <w:szCs w:val="20"/>
      <w:lang w:eastAsia="hr-H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Reetkatablice16">
    <w:name w:val="Rešetka tablice16"/>
    <w:basedOn w:val="Obinatablica"/>
    <w:next w:val="Reetkatablice"/>
    <w:uiPriority w:val="39"/>
    <w:rsid w:val="003E2BDC"/>
    <w:rPr>
      <w:rFonts w:ascii="Calibri" w:eastAsia="Calibri" w:hAnsi="Calibri" w:cs="Times New Roman"/>
      <w:sz w:val="20"/>
      <w:szCs w:val="20"/>
      <w:lang w:eastAsia="hr-H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box456673">
    <w:name w:val="box_456673"/>
    <w:basedOn w:val="Normal"/>
    <w:rsid w:val="003E2BDC"/>
    <w:pPr>
      <w:spacing w:before="100" w:beforeAutospacing="1" w:after="100" w:afterAutospacing="1"/>
    </w:pPr>
    <w:rPr>
      <w:rFonts w:ascii="Times New Roman" w:eastAsia="Times New Roman" w:hAnsi="Times New Roman" w:cs="Times New Roman"/>
      <w:noProof w:val="0"/>
      <w:sz w:val="24"/>
      <w:szCs w:val="24"/>
      <w:lang w:eastAsia="hr-HR"/>
    </w:rPr>
  </w:style>
  <w:style w:type="paragraph" w:styleId="Tijeloteksta30">
    <w:name w:val="Body Text 3"/>
    <w:basedOn w:val="Normal"/>
    <w:link w:val="Tijeloteksta3Char"/>
    <w:unhideWhenUsed/>
    <w:rsid w:val="003E2BDC"/>
    <w:pPr>
      <w:spacing w:after="120"/>
    </w:pPr>
    <w:rPr>
      <w:rFonts w:ascii="Times New Roman" w:eastAsia="Times New Roman" w:hAnsi="Times New Roman" w:cs="Times New Roman"/>
      <w:noProof w:val="0"/>
      <w:sz w:val="16"/>
      <w:szCs w:val="16"/>
      <w:lang w:val="x-none" w:eastAsia="hr-HR"/>
    </w:rPr>
  </w:style>
  <w:style w:type="character" w:customStyle="1" w:styleId="Tijeloteksta3Char">
    <w:name w:val="Tijelo teksta 3 Char"/>
    <w:basedOn w:val="Zadanifontodlomka"/>
    <w:link w:val="Tijeloteksta30"/>
    <w:rsid w:val="003E2BDC"/>
    <w:rPr>
      <w:rFonts w:ascii="Times New Roman" w:eastAsia="Times New Roman" w:hAnsi="Times New Roman" w:cs="Times New Roman"/>
      <w:sz w:val="16"/>
      <w:szCs w:val="16"/>
      <w:lang w:val="x-none" w:eastAsia="hr-HR"/>
    </w:rPr>
  </w:style>
  <w:style w:type="paragraph" w:customStyle="1" w:styleId="m1257402251027514809gmail-t-9-8">
    <w:name w:val="m_1257402251027514809gmail-t-9-8"/>
    <w:basedOn w:val="Normal"/>
    <w:rsid w:val="003E2BDC"/>
    <w:pPr>
      <w:suppressAutoHyphens/>
      <w:autoSpaceDN w:val="0"/>
      <w:spacing w:before="100" w:after="100"/>
      <w:textAlignment w:val="baseline"/>
    </w:pPr>
    <w:rPr>
      <w:rFonts w:ascii="Times New Roman" w:eastAsia="Times New Roman" w:hAnsi="Times New Roman" w:cs="Times New Roman"/>
      <w:noProof w:val="0"/>
      <w:sz w:val="24"/>
      <w:szCs w:val="24"/>
      <w:lang w:eastAsia="hr-HR"/>
    </w:rPr>
  </w:style>
  <w:style w:type="table" w:customStyle="1" w:styleId="Reetkatablice24">
    <w:name w:val="Rešetka tablice24"/>
    <w:basedOn w:val="Obinatablica"/>
    <w:next w:val="Reetkatablice"/>
    <w:uiPriority w:val="39"/>
    <w:rsid w:val="003E2BDC"/>
    <w:rPr>
      <w:rFonts w:ascii="Calibri" w:eastAsia="Calibri" w:hAnsi="Calibri" w:cs="Times New Roman"/>
      <w:sz w:val="20"/>
      <w:szCs w:val="20"/>
      <w:lang w:eastAsia="hr-H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Reetkatablice17">
    <w:name w:val="Rešetka tablice17"/>
    <w:basedOn w:val="Obinatablica"/>
    <w:next w:val="Reetkatablice"/>
    <w:rsid w:val="003E2BDC"/>
    <w:rPr>
      <w:rFonts w:ascii="Calibri" w:eastAsia="Calibri" w:hAnsi="Calibri" w:cs="Times New Roman"/>
      <w:sz w:val="20"/>
      <w:szCs w:val="20"/>
      <w:lang w:eastAsia="hr-H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Reetkatablice18">
    <w:name w:val="Rešetka tablice18"/>
    <w:basedOn w:val="Obinatablica"/>
    <w:next w:val="Reetkatablice"/>
    <w:rsid w:val="003E2BDC"/>
    <w:rPr>
      <w:rFonts w:ascii="Calibri" w:eastAsia="Calibri" w:hAnsi="Calibri" w:cs="Times New Roman"/>
      <w:sz w:val="20"/>
      <w:szCs w:val="20"/>
      <w:lang w:eastAsia="hr-H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Reetkatablice201">
    <w:name w:val="Rešetka tablice201"/>
    <w:basedOn w:val="Obinatablica"/>
    <w:next w:val="Reetkatablice"/>
    <w:uiPriority w:val="39"/>
    <w:rsid w:val="003E2BDC"/>
    <w:rPr>
      <w:rFonts w:ascii="Calibri" w:eastAsia="Calibri" w:hAnsi="Calibri" w:cs="Times New Roman"/>
      <w:sz w:val="20"/>
      <w:szCs w:val="20"/>
      <w:lang w:eastAsia="hr-H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Reetkatablice221">
    <w:name w:val="Rešetka tablice221"/>
    <w:basedOn w:val="Obinatablica"/>
    <w:next w:val="Reetkatablice"/>
    <w:uiPriority w:val="39"/>
    <w:rsid w:val="003E2BDC"/>
    <w:rPr>
      <w:rFonts w:ascii="Calibri" w:eastAsia="Calibri" w:hAnsi="Calibri" w:cs="Times New Roman"/>
      <w:sz w:val="20"/>
      <w:szCs w:val="20"/>
      <w:lang w:eastAsia="hr-H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Uvuenotijeloteksta">
    <w:name w:val="Body Text Indent"/>
    <w:basedOn w:val="Normal"/>
    <w:link w:val="UvuenotijelotekstaChar"/>
    <w:uiPriority w:val="99"/>
    <w:semiHidden/>
    <w:unhideWhenUsed/>
    <w:rsid w:val="003E2BDC"/>
    <w:pPr>
      <w:spacing w:after="120" w:line="276" w:lineRule="auto"/>
      <w:ind w:left="283"/>
      <w:jc w:val="both"/>
    </w:pPr>
    <w:rPr>
      <w:rFonts w:ascii="Calibri" w:eastAsia="Calibri" w:hAnsi="Calibri" w:cs="Times New Roman"/>
      <w:noProof w:val="0"/>
      <w:sz w:val="24"/>
    </w:rPr>
  </w:style>
  <w:style w:type="character" w:customStyle="1" w:styleId="UvuenotijelotekstaChar">
    <w:name w:val="Uvučeno tijelo teksta Char"/>
    <w:basedOn w:val="Zadanifontodlomka"/>
    <w:link w:val="Uvuenotijeloteksta"/>
    <w:uiPriority w:val="99"/>
    <w:semiHidden/>
    <w:rsid w:val="003E2BDC"/>
    <w:rPr>
      <w:rFonts w:ascii="Calibri" w:eastAsia="Calibri" w:hAnsi="Calibri" w:cs="Times New Roman"/>
      <w:sz w:val="24"/>
    </w:rPr>
  </w:style>
  <w:style w:type="table" w:customStyle="1" w:styleId="Reetkatablice1611">
    <w:name w:val="Rešetka tablice1611"/>
    <w:basedOn w:val="Obinatablica"/>
    <w:next w:val="Reetkatablice"/>
    <w:uiPriority w:val="39"/>
    <w:rsid w:val="003E2BDC"/>
    <w:rPr>
      <w:rFonts w:ascii="Calibri" w:eastAsia="Calibri" w:hAnsi="Calibri" w:cs="Times New Roman"/>
      <w:sz w:val="20"/>
      <w:szCs w:val="20"/>
      <w:lang w:eastAsia="hr-H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Reetkatablice241">
    <w:name w:val="Rešetka tablice241"/>
    <w:basedOn w:val="Obinatablica"/>
    <w:next w:val="Reetkatablice"/>
    <w:uiPriority w:val="39"/>
    <w:rsid w:val="003E2BDC"/>
    <w:rPr>
      <w:rFonts w:ascii="Calibri" w:eastAsia="Calibri" w:hAnsi="Calibri" w:cs="Times New Roman"/>
      <w:sz w:val="20"/>
      <w:szCs w:val="20"/>
      <w:lang w:eastAsia="hr-H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Reetkatablice1011">
    <w:name w:val="Rešetka tablice1011"/>
    <w:basedOn w:val="Obinatablica"/>
    <w:next w:val="Reetkatablice"/>
    <w:uiPriority w:val="39"/>
    <w:rsid w:val="003E2BDC"/>
    <w:rPr>
      <w:rFonts w:ascii="Calibri" w:eastAsia="Calibri" w:hAnsi="Calibri" w:cs="Times New Roman"/>
      <w:sz w:val="20"/>
      <w:szCs w:val="20"/>
      <w:lang w:eastAsia="hr-H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Reetkatablice1121">
    <w:name w:val="Rešetka tablice1121"/>
    <w:basedOn w:val="Obinatablica"/>
    <w:next w:val="Reetkatablice"/>
    <w:uiPriority w:val="39"/>
    <w:rsid w:val="003E2BDC"/>
    <w:rPr>
      <w:rFonts w:ascii="Calibri" w:eastAsia="Calibri" w:hAnsi="Calibri" w:cs="Times New Roman"/>
      <w:sz w:val="20"/>
      <w:szCs w:val="20"/>
      <w:lang w:eastAsia="hr-H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Reetkatablice101">
    <w:name w:val="Rešetka tablice101"/>
    <w:basedOn w:val="Obinatablica"/>
    <w:next w:val="Reetkatablice"/>
    <w:uiPriority w:val="39"/>
    <w:rsid w:val="003E2BDC"/>
    <w:rPr>
      <w:rFonts w:ascii="Calibri" w:eastAsia="Calibri" w:hAnsi="Calibri" w:cs="Times New Roman"/>
      <w:sz w:val="20"/>
      <w:szCs w:val="20"/>
      <w:lang w:eastAsia="hr-H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Reetkatablice121">
    <w:name w:val="Rešetka tablice121"/>
    <w:basedOn w:val="Obinatablica"/>
    <w:next w:val="Reetkatablice"/>
    <w:rsid w:val="003E2BDC"/>
    <w:rPr>
      <w:rFonts w:ascii="Calibri" w:eastAsia="Calibri" w:hAnsi="Calibri" w:cs="Times New Roman"/>
      <w:sz w:val="20"/>
      <w:szCs w:val="20"/>
      <w:lang w:eastAsia="hr-H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Reetkatablice111121">
    <w:name w:val="Rešetka tablice111121"/>
    <w:basedOn w:val="Obinatablica"/>
    <w:next w:val="Reetkatablice"/>
    <w:uiPriority w:val="39"/>
    <w:rsid w:val="003E2BDC"/>
    <w:rPr>
      <w:rFonts w:ascii="Calibri" w:eastAsia="Calibri" w:hAnsi="Calibri" w:cs="Times New Roman"/>
      <w:sz w:val="20"/>
      <w:szCs w:val="20"/>
      <w:lang w:eastAsia="hr-H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Reetkatablice20">
    <w:name w:val="Rešetka tablice20"/>
    <w:basedOn w:val="Obinatablica"/>
    <w:next w:val="Reetkatablice"/>
    <w:uiPriority w:val="39"/>
    <w:rsid w:val="003E2BDC"/>
    <w:rPr>
      <w:rFonts w:ascii="Calibri" w:eastAsia="Calibri" w:hAnsi="Calibri" w:cs="Times New Roman"/>
      <w:sz w:val="20"/>
      <w:szCs w:val="20"/>
      <w:lang w:eastAsia="hr-H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kurziv">
    <w:name w:val="kurziv"/>
    <w:basedOn w:val="Zadanifontodlomka"/>
    <w:rsid w:val="003E2BDC"/>
  </w:style>
  <w:style w:type="table" w:customStyle="1" w:styleId="Reetkatablice2411">
    <w:name w:val="Rešetka tablice2411"/>
    <w:basedOn w:val="Obinatablica"/>
    <w:next w:val="Reetkatablice"/>
    <w:uiPriority w:val="39"/>
    <w:rsid w:val="003E2BDC"/>
    <w:rPr>
      <w:rFonts w:ascii="Calibri" w:eastAsia="Calibri" w:hAnsi="Calibri" w:cs="Times New Roman"/>
      <w:sz w:val="20"/>
      <w:szCs w:val="20"/>
      <w:lang w:eastAsia="hr-H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Reetkatablice102">
    <w:name w:val="Rešetka tablice102"/>
    <w:basedOn w:val="Obinatablica"/>
    <w:next w:val="Reetkatablice"/>
    <w:uiPriority w:val="39"/>
    <w:rsid w:val="003E2BDC"/>
    <w:rPr>
      <w:rFonts w:ascii="Calibri" w:eastAsia="Calibri" w:hAnsi="Calibri" w:cs="Times New Roman"/>
      <w:sz w:val="20"/>
      <w:szCs w:val="20"/>
      <w:lang w:eastAsia="hr-H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Reetkatablice23">
    <w:name w:val="Rešetka tablice23"/>
    <w:basedOn w:val="Obinatablica"/>
    <w:next w:val="Reetkatablice"/>
    <w:uiPriority w:val="39"/>
    <w:rsid w:val="003E2BDC"/>
    <w:rPr>
      <w:rFonts w:ascii="Calibri" w:eastAsia="Calibri" w:hAnsi="Calibri" w:cs="Times New Roman"/>
      <w:sz w:val="20"/>
      <w:szCs w:val="20"/>
      <w:lang w:eastAsia="hr-H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Reetkatablice1311">
    <w:name w:val="Rešetka tablice1311"/>
    <w:basedOn w:val="Obinatablica"/>
    <w:next w:val="Reetkatablice"/>
    <w:rsid w:val="003E2BDC"/>
    <w:rPr>
      <w:rFonts w:ascii="Calibri" w:eastAsia="Calibri" w:hAnsi="Calibri" w:cs="Times New Roman"/>
      <w:sz w:val="20"/>
      <w:szCs w:val="20"/>
      <w:lang w:eastAsia="hr-H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Reetkatablice111111">
    <w:name w:val="Rešetka tablice111111"/>
    <w:basedOn w:val="Obinatablica"/>
    <w:next w:val="Reetkatablice"/>
    <w:uiPriority w:val="39"/>
    <w:rsid w:val="003E2BDC"/>
    <w:rPr>
      <w:rFonts w:ascii="Calibri" w:eastAsia="Calibri" w:hAnsi="Calibri" w:cs="Times New Roman"/>
      <w:sz w:val="20"/>
      <w:szCs w:val="20"/>
      <w:lang w:eastAsia="hr-H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Reetkatablice231">
    <w:name w:val="Rešetka tablice231"/>
    <w:basedOn w:val="Obinatablica"/>
    <w:next w:val="Reetkatablice"/>
    <w:uiPriority w:val="59"/>
    <w:rsid w:val="003E2BDC"/>
    <w:rPr>
      <w:rFonts w:ascii="Calibri" w:eastAsia="Calibri" w:hAnsi="Calibri" w:cs="Times New Roman"/>
      <w:sz w:val="20"/>
      <w:szCs w:val="20"/>
      <w:lang w:eastAsia="hr-H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Stil1">
    <w:name w:val="Stil1"/>
    <w:basedOn w:val="Naslov4"/>
    <w:link w:val="Stil1Char"/>
    <w:qFormat/>
    <w:rsid w:val="003E2BDC"/>
    <w:pPr>
      <w:numPr>
        <w:ilvl w:val="3"/>
      </w:numPr>
      <w:spacing w:line="240" w:lineRule="auto"/>
      <w:ind w:left="864" w:hanging="864"/>
      <w:jc w:val="left"/>
    </w:pPr>
    <w:rPr>
      <w:rFonts w:ascii="Cambria" w:hAnsi="Cambria"/>
      <w:b/>
      <w:i/>
      <w:szCs w:val="24"/>
    </w:rPr>
  </w:style>
  <w:style w:type="character" w:customStyle="1" w:styleId="Stil1Char">
    <w:name w:val="Stil1 Char"/>
    <w:link w:val="Stil1"/>
    <w:rsid w:val="003E2BDC"/>
    <w:rPr>
      <w:rFonts w:ascii="Cambria" w:eastAsia="Times New Roman" w:hAnsi="Cambria" w:cs="Times New Roman"/>
      <w:b/>
      <w:bCs/>
      <w:i/>
      <w:iCs/>
      <w:sz w:val="20"/>
      <w:szCs w:val="24"/>
    </w:rPr>
  </w:style>
  <w:style w:type="paragraph" w:styleId="Citat">
    <w:name w:val="Quote"/>
    <w:aliases w:val="Quote TABLICE"/>
    <w:basedOn w:val="Normal"/>
    <w:next w:val="Normal"/>
    <w:link w:val="CitatChar"/>
    <w:uiPriority w:val="29"/>
    <w:qFormat/>
    <w:rsid w:val="003E2BDC"/>
    <w:rPr>
      <w:rFonts w:ascii="Arial" w:eastAsia="Times New Roman" w:hAnsi="Arial" w:cs="Times New Roman"/>
      <w:i/>
      <w:iCs/>
      <w:noProof w:val="0"/>
      <w:color w:val="000000"/>
      <w:sz w:val="24"/>
      <w:szCs w:val="24"/>
    </w:rPr>
  </w:style>
  <w:style w:type="character" w:customStyle="1" w:styleId="CitatChar">
    <w:name w:val="Citat Char"/>
    <w:aliases w:val="Quote TABLICE Char"/>
    <w:basedOn w:val="Zadanifontodlomka"/>
    <w:link w:val="Citat"/>
    <w:uiPriority w:val="29"/>
    <w:rsid w:val="003E2BDC"/>
    <w:rPr>
      <w:rFonts w:ascii="Arial" w:eastAsia="Times New Roman" w:hAnsi="Arial" w:cs="Times New Roman"/>
      <w:i/>
      <w:iCs/>
      <w:color w:val="000000"/>
      <w:sz w:val="24"/>
      <w:szCs w:val="24"/>
    </w:rPr>
  </w:style>
  <w:style w:type="paragraph" w:customStyle="1" w:styleId="Stil3">
    <w:name w:val="Stil3"/>
    <w:basedOn w:val="Normal"/>
    <w:link w:val="Stil3Char"/>
    <w:rsid w:val="003E2BDC"/>
    <w:rPr>
      <w:rFonts w:ascii="Times New Roman" w:eastAsia="Times New Roman" w:hAnsi="Times New Roman" w:cs="Times New Roman"/>
      <w:b/>
      <w:noProof w:val="0"/>
      <w:sz w:val="24"/>
      <w:szCs w:val="24"/>
      <w:u w:val="single"/>
    </w:rPr>
  </w:style>
  <w:style w:type="character" w:customStyle="1" w:styleId="Stil3Char">
    <w:name w:val="Stil3 Char"/>
    <w:link w:val="Stil3"/>
    <w:rsid w:val="003E2BDC"/>
    <w:rPr>
      <w:rFonts w:ascii="Times New Roman" w:eastAsia="Times New Roman" w:hAnsi="Times New Roman" w:cs="Times New Roman"/>
      <w:b/>
      <w:sz w:val="24"/>
      <w:szCs w:val="24"/>
      <w:u w:val="single"/>
    </w:rPr>
  </w:style>
  <w:style w:type="table" w:customStyle="1" w:styleId="Reetkatablice161">
    <w:name w:val="Rešetka tablice161"/>
    <w:basedOn w:val="Obinatablica"/>
    <w:next w:val="Reetkatablice"/>
    <w:uiPriority w:val="39"/>
    <w:rsid w:val="003E2BDC"/>
    <w:rPr>
      <w:rFonts w:ascii="Calibri" w:eastAsia="Calibri" w:hAnsi="Calibri" w:cs="Times New Roman"/>
      <w:sz w:val="20"/>
      <w:szCs w:val="20"/>
      <w:lang w:eastAsia="hr-H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Reetkatablice19">
    <w:name w:val="Rešetka tablice19"/>
    <w:basedOn w:val="Obinatablica"/>
    <w:next w:val="Reetkatablice"/>
    <w:uiPriority w:val="39"/>
    <w:rsid w:val="003E2BDC"/>
    <w:rPr>
      <w:rFonts w:ascii="Calibri" w:eastAsia="Calibri" w:hAnsi="Calibri" w:cs="Times New Roman"/>
      <w:sz w:val="20"/>
      <w:szCs w:val="20"/>
      <w:lang w:eastAsia="hr-H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Reetkatablice191">
    <w:name w:val="Rešetka tablice191"/>
    <w:basedOn w:val="Obinatablica"/>
    <w:next w:val="Reetkatablice"/>
    <w:uiPriority w:val="39"/>
    <w:rsid w:val="003E2BDC"/>
    <w:rPr>
      <w:rFonts w:ascii="Calibri" w:eastAsia="Calibri" w:hAnsi="Calibri" w:cs="Times New Roman"/>
      <w:sz w:val="20"/>
      <w:szCs w:val="20"/>
      <w:lang w:eastAsia="hr-H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Reetkatablice22">
    <w:name w:val="Rešetka tablice22"/>
    <w:basedOn w:val="Obinatablica"/>
    <w:next w:val="Reetkatablice"/>
    <w:uiPriority w:val="39"/>
    <w:rsid w:val="003E2BDC"/>
    <w:rPr>
      <w:rFonts w:ascii="Calibri" w:eastAsia="Calibri" w:hAnsi="Calibri" w:cs="Times New Roman"/>
      <w:sz w:val="20"/>
      <w:szCs w:val="20"/>
      <w:lang w:eastAsia="hr-H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Reetkatablice25">
    <w:name w:val="Rešetka tablice25"/>
    <w:basedOn w:val="Obinatablica"/>
    <w:next w:val="Reetkatablice"/>
    <w:uiPriority w:val="39"/>
    <w:rsid w:val="003E2BDC"/>
    <w:rPr>
      <w:rFonts w:ascii="Calibri" w:eastAsia="Calibri" w:hAnsi="Calibri" w:cs="Times New Roman"/>
      <w:sz w:val="20"/>
      <w:szCs w:val="20"/>
      <w:lang w:eastAsia="hr-H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Reetkatablice26">
    <w:name w:val="Rešetka tablice26"/>
    <w:basedOn w:val="Obinatablica"/>
    <w:next w:val="Reetkatablice"/>
    <w:uiPriority w:val="39"/>
    <w:rsid w:val="003E2BDC"/>
    <w:rPr>
      <w:rFonts w:ascii="Calibri" w:eastAsia="Calibri" w:hAnsi="Calibri" w:cs="Times New Roman"/>
      <w:sz w:val="20"/>
      <w:szCs w:val="20"/>
      <w:lang w:eastAsia="hr-H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Reetkatablice27">
    <w:name w:val="Rešetka tablice27"/>
    <w:basedOn w:val="Obinatablica"/>
    <w:next w:val="Reetkatablice"/>
    <w:uiPriority w:val="39"/>
    <w:rsid w:val="003E2BDC"/>
    <w:rPr>
      <w:rFonts w:ascii="Calibri" w:eastAsia="Calibri" w:hAnsi="Calibri" w:cs="Times New Roman"/>
      <w:sz w:val="20"/>
      <w:szCs w:val="20"/>
      <w:lang w:eastAsia="hr-H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Obinitekst">
    <w:name w:val="Plain Text"/>
    <w:basedOn w:val="Normal"/>
    <w:link w:val="ObinitekstChar"/>
    <w:rsid w:val="003E2BDC"/>
    <w:rPr>
      <w:rFonts w:ascii="Courier New" w:eastAsia="Calibri" w:hAnsi="Courier New" w:cs="Courier New"/>
      <w:noProof w:val="0"/>
      <w:sz w:val="20"/>
      <w:szCs w:val="20"/>
      <w:lang w:val="en-US" w:eastAsia="hr-HR"/>
    </w:rPr>
  </w:style>
  <w:style w:type="character" w:customStyle="1" w:styleId="ObinitekstChar">
    <w:name w:val="Obični tekst Char"/>
    <w:basedOn w:val="Zadanifontodlomka"/>
    <w:link w:val="Obinitekst"/>
    <w:rsid w:val="003E2BDC"/>
    <w:rPr>
      <w:rFonts w:ascii="Courier New" w:eastAsia="Calibri" w:hAnsi="Courier New" w:cs="Courier New"/>
      <w:sz w:val="20"/>
      <w:szCs w:val="20"/>
      <w:lang w:val="en-US" w:eastAsia="hr-HR"/>
    </w:rPr>
  </w:style>
  <w:style w:type="table" w:customStyle="1" w:styleId="Reetkatablice28">
    <w:name w:val="Rešetka tablice28"/>
    <w:basedOn w:val="Obinatablica"/>
    <w:next w:val="Reetkatablice"/>
    <w:uiPriority w:val="39"/>
    <w:rsid w:val="003E2BDC"/>
    <w:rPr>
      <w:rFonts w:ascii="Calibri" w:eastAsia="Calibri" w:hAnsi="Calibri" w:cs="Times New Roman"/>
      <w:sz w:val="20"/>
      <w:szCs w:val="20"/>
      <w:lang w:eastAsia="hr-H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box459727">
    <w:name w:val="box_459727"/>
    <w:basedOn w:val="Normal"/>
    <w:rsid w:val="003E2BDC"/>
    <w:pPr>
      <w:spacing w:before="100" w:beforeAutospacing="1" w:after="100" w:afterAutospacing="1"/>
    </w:pPr>
    <w:rPr>
      <w:rFonts w:ascii="Times New Roman" w:eastAsia="Times New Roman" w:hAnsi="Times New Roman" w:cs="Times New Roman"/>
      <w:noProof w:val="0"/>
      <w:sz w:val="24"/>
      <w:szCs w:val="24"/>
      <w:lang w:eastAsia="hr-HR"/>
    </w:rPr>
  </w:style>
  <w:style w:type="paragraph" w:customStyle="1" w:styleId="box457285">
    <w:name w:val="box_457285"/>
    <w:basedOn w:val="Normal"/>
    <w:rsid w:val="003E2BDC"/>
    <w:pPr>
      <w:spacing w:before="100" w:beforeAutospacing="1" w:after="100" w:afterAutospacing="1"/>
    </w:pPr>
    <w:rPr>
      <w:rFonts w:ascii="Times New Roman" w:eastAsia="Times New Roman" w:hAnsi="Times New Roman" w:cs="Times New Roman"/>
      <w:noProof w:val="0"/>
      <w:sz w:val="24"/>
      <w:szCs w:val="24"/>
      <w:lang w:eastAsia="hr-HR"/>
    </w:rPr>
  </w:style>
  <w:style w:type="paragraph" w:customStyle="1" w:styleId="Odlomakpopisa11">
    <w:name w:val="Odlomak popisa11"/>
    <w:basedOn w:val="Normal"/>
    <w:qFormat/>
    <w:rsid w:val="003E2BDC"/>
    <w:pPr>
      <w:suppressAutoHyphens/>
      <w:autoSpaceDN w:val="0"/>
      <w:spacing w:after="120"/>
      <w:ind w:firstLine="709"/>
      <w:jc w:val="both"/>
      <w:textAlignment w:val="baseline"/>
    </w:pPr>
    <w:rPr>
      <w:rFonts w:ascii="Times New Roman" w:eastAsia="Calibri" w:hAnsi="Times New Roman" w:cs="Times New Roman"/>
      <w:noProof w:val="0"/>
      <w:sz w:val="24"/>
      <w:lang w:eastAsia="hr-HR"/>
    </w:rPr>
  </w:style>
  <w:style w:type="table" w:customStyle="1" w:styleId="Reetkatablice71">
    <w:name w:val="Rešetka tablice71"/>
    <w:basedOn w:val="Obinatablica"/>
    <w:next w:val="Reetkatablice"/>
    <w:uiPriority w:val="59"/>
    <w:rsid w:val="003E2BDC"/>
    <w:rPr>
      <w:rFonts w:ascii="Calibri" w:eastAsia="Calibri" w:hAnsi="Calibri" w:cs="Times New Roman"/>
      <w:sz w:val="20"/>
      <w:szCs w:val="20"/>
      <w:lang w:eastAsia="hr-H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Reetkatablice29">
    <w:name w:val="Rešetka tablice29"/>
    <w:basedOn w:val="Obinatablica"/>
    <w:next w:val="Reetkatablice"/>
    <w:uiPriority w:val="39"/>
    <w:rsid w:val="003E2BDC"/>
    <w:rPr>
      <w:rFonts w:ascii="Calibri" w:eastAsia="Calibri" w:hAnsi="Calibri" w:cs="Times New Roman"/>
      <w:sz w:val="20"/>
      <w:szCs w:val="20"/>
      <w:lang w:eastAsia="hr-H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Reetkatablice72">
    <w:name w:val="Rešetka tablice72"/>
    <w:basedOn w:val="Obinatablica"/>
    <w:next w:val="Reetkatablice"/>
    <w:uiPriority w:val="59"/>
    <w:rsid w:val="003E2BDC"/>
    <w:rPr>
      <w:rFonts w:ascii="Calibri" w:eastAsia="Calibri" w:hAnsi="Calibri" w:cs="Times New Roman"/>
      <w:sz w:val="20"/>
      <w:szCs w:val="20"/>
      <w:lang w:eastAsia="hr-H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Odlomakpopisa1">
    <w:name w:val="1Odlomak popisa1"/>
    <w:basedOn w:val="Normal"/>
    <w:link w:val="1Odlomakpopisa1Char"/>
    <w:qFormat/>
    <w:rsid w:val="003E2BDC"/>
    <w:pPr>
      <w:spacing w:after="120" w:line="276" w:lineRule="auto"/>
      <w:ind w:firstLine="709"/>
      <w:jc w:val="both"/>
    </w:pPr>
    <w:rPr>
      <w:rFonts w:ascii="Calibri" w:eastAsia="Calibri" w:hAnsi="Calibri" w:cs="Times New Roman"/>
      <w:noProof w:val="0"/>
      <w:sz w:val="24"/>
      <w:lang w:val="en-US" w:eastAsia="zh-CN"/>
    </w:rPr>
  </w:style>
  <w:style w:type="character" w:customStyle="1" w:styleId="1Odlomakpopisa1Char">
    <w:name w:val="1Odlomak popisa1 Char"/>
    <w:link w:val="1Odlomakpopisa1"/>
    <w:rsid w:val="003E2BDC"/>
    <w:rPr>
      <w:rFonts w:ascii="Calibri" w:eastAsia="Calibri" w:hAnsi="Calibri" w:cs="Times New Roman"/>
      <w:sz w:val="24"/>
      <w:lang w:val="en-US" w:eastAsia="zh-C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89814284">
      <w:bodyDiv w:val="1"/>
      <w:marLeft w:val="0"/>
      <w:marRight w:val="0"/>
      <w:marTop w:val="0"/>
      <w:marBottom w:val="0"/>
      <w:divBdr>
        <w:top w:val="none" w:sz="0" w:space="0" w:color="auto"/>
        <w:left w:val="none" w:sz="0" w:space="0" w:color="auto"/>
        <w:bottom w:val="none" w:sz="0" w:space="0" w:color="auto"/>
        <w:right w:val="none" w:sz="0" w:space="0" w:color="auto"/>
      </w:divBdr>
    </w:div>
    <w:div w:id="626744689">
      <w:bodyDiv w:val="1"/>
      <w:marLeft w:val="0"/>
      <w:marRight w:val="0"/>
      <w:marTop w:val="0"/>
      <w:marBottom w:val="0"/>
      <w:divBdr>
        <w:top w:val="none" w:sz="0" w:space="0" w:color="auto"/>
        <w:left w:val="none" w:sz="0" w:space="0" w:color="auto"/>
        <w:bottom w:val="none" w:sz="0" w:space="0" w:color="auto"/>
        <w:right w:val="none" w:sz="0" w:space="0" w:color="auto"/>
      </w:divBdr>
    </w:div>
    <w:div w:id="1191338269">
      <w:bodyDiv w:val="1"/>
      <w:marLeft w:val="0"/>
      <w:marRight w:val="0"/>
      <w:marTop w:val="0"/>
      <w:marBottom w:val="0"/>
      <w:divBdr>
        <w:top w:val="none" w:sz="0" w:space="0" w:color="auto"/>
        <w:left w:val="none" w:sz="0" w:space="0" w:color="auto"/>
        <w:bottom w:val="none" w:sz="0" w:space="0" w:color="auto"/>
        <w:right w:val="none" w:sz="0" w:space="0" w:color="auto"/>
      </w:divBdr>
    </w:div>
    <w:div w:id="1268467025">
      <w:bodyDiv w:val="1"/>
      <w:marLeft w:val="0"/>
      <w:marRight w:val="0"/>
      <w:marTop w:val="0"/>
      <w:marBottom w:val="0"/>
      <w:divBdr>
        <w:top w:val="none" w:sz="0" w:space="0" w:color="auto"/>
        <w:left w:val="none" w:sz="0" w:space="0" w:color="auto"/>
        <w:bottom w:val="none" w:sz="0" w:space="0" w:color="auto"/>
        <w:right w:val="none" w:sz="0" w:space="0" w:color="auto"/>
      </w:divBdr>
    </w:div>
    <w:div w:id="1460034233">
      <w:bodyDiv w:val="1"/>
      <w:marLeft w:val="0"/>
      <w:marRight w:val="0"/>
      <w:marTop w:val="0"/>
      <w:marBottom w:val="0"/>
      <w:divBdr>
        <w:top w:val="none" w:sz="0" w:space="0" w:color="auto"/>
        <w:left w:val="none" w:sz="0" w:space="0" w:color="auto"/>
        <w:bottom w:val="none" w:sz="0" w:space="0" w:color="auto"/>
        <w:right w:val="none" w:sz="0" w:space="0" w:color="auto"/>
      </w:divBdr>
    </w:div>
    <w:div w:id="163382614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image" Target="media/image3.png"/><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w="http://schemas.openxmlformats.org/wordprocessingml/2006/main" xmlns:r="http://schemas.openxmlformats.org/officeDocument/2006/relationships" xmlns:m="http://schemas.openxmlformats.org/officeDocument/2006/math" xmlns:sl="http://schemas.openxmlformats.org/schemaLibrary/2006/main" xmlns:w15="http://schemas.microsoft.com/office/word/2012/wordml" xmlns:w14="http://schemas.microsoft.com/office/word/2010/wordml" xmlns:mc="http://schemas.openxmlformats.org/markup-compatibility/2006" xmlns:a="http://schemas.openxmlformats.org/drawingml/2006/main" xmlns:a14="http://schemas.microsoft.com/office/drawing/2010/main" xmlns:wp="http://schemas.openxmlformats.org/drawingml/2006/wordprocessingDrawing" xmlns:wp14="http://schemas.microsoft.com/office/word/2010/wordprocessingDrawing" xmlns:wne="http://schemas.microsoft.com/office/word/2006/wordml" xmlns:c="http://schemas.openxmlformats.org/drawingml/2006/chart" xmlns:cdr="http://schemas.openxmlformats.org/drawingml/2006/chartDrawing" xmlns:c14="http://schemas.microsoft.com/office/drawing/2007/8/2/chart" xmlns:dgm="http://schemas.openxmlformats.org/drawingml/2006/diagram" xmlns:pic="http://schemas.openxmlformats.org/drawingml/2006/picture" xmlns:xdr="http://schemas.openxmlformats.org/drawingml/2006/spreadsheetDrawing" xmlns:dsp="http://schemas.microsoft.com/office/drawing/2008/diagram" xmlns:o="urn:schemas-microsoft-com:office:office" xmlns:xvml="urn:schemas-microsoft-com:office:excel" xmlns:v="urn:schemas-microsoft-com:vml" xmlns:w10="urn:schemas-microsoft-com:office:word" xmlns:pvml="urn:schemas-microsoft-com:office:powerpoint" xmlns:cppr="http://schemas.microsoft.com/office/2006/coverPageProps" xmlns:odx="http://opendope.org/xpaths" xmlns:odc="http://opendope.org/conditions" xmlns:odq="http://opendope.org/questions" xmlns:oda="http://opendope.org/answers" xmlns:odi="http://opendope.org/components" xmlns:odgm="http://opendope.org/SmartArt/DataHierarchy" xmlns:b="http://schemas.openxmlformats.org/officeDocument/2006/bibliography" xmlns:msink="http://schemas.microsoft.com/ink/2010/main" xmlns:cdr14="http://schemas.microsoft.com/office/drawing/2010/chartDrawing" xmlns:c15="http://schemas.microsoft.com/office/drawing/2012/chart" xmlns:cs="http://schemas.microsoft.com/office/drawing/2012/chartStyle" xmlns:ns38="http://www.w3.org/1998/Math/MathML" xmlns:ns39="http://www.w3.org/2003/InkML" xmlns:a13cmd="http://schemas.microsoft.com/office/drawing/2013/main/command" xmlns:cx="http://schemas.microsoft.com/office/drawing/2014/chartex" xmlns:c16="http://schemas.microsoft.com/office/drawing/2014/chart" xmlns:dgm1611="http://schemas.microsoft.com/office/drawing/2016/11/diagram" xmlns:c173="http://schemas.microsoft.com/office/drawing/2017/03/chart" xmlns:am3d="http://schemas.microsoft.com/office/drawing/2017/model3d" xmlns:an18="http://schemas.microsoft.com/office/drawing/2018/animation" xmlns:anam3d="http://schemas.microsoft.com/office/drawing/2018/animation/model3d" xmlns:iact="http://schemas.microsoft.com/office/powerpoint/2014/inkAction" xmlns:thm15="http://schemas.microsoft.com/office/thememl/2012/main" xmlns:wps="http://schemas.microsoft.com/office/word/2010/wordprocessingShape" xmlns:wpc="http://schemas.microsoft.com/office/word/2010/wordprocessingCanvas" xmlns:wpg="http://schemas.microsoft.com/office/word/2010/wordprocessingGroup" xmlns:w16se="http://schemas.microsoft.com/office/word/2015/wordml/symex" xmlns:w16cid="http://schemas.microsoft.com/office/word/2016/wordml/cid" xmlns:wetp="http://schemas.microsoft.com/office/webextensions/taskpanes/2010/11" xmlns:we="http://schemas.microsoft.com/office/webextensions/webextension/2010/11" xmlns:comp="http://schemas.openxmlformats.org/drawingml/2006/compatibility" xmlns:lc="http://schemas.openxmlformats.org/drawingml/2006/lockedCanvas" xmlns:dgm14="http://schemas.microsoft.com/office/drawing/2010/diagram" xmlns:a15="http://schemas.microsoft.com/office/drawing/2012/main" xmlns:pic14="http://schemas.microsoft.com/office/drawing/2010/picture" xmlns:c16ac="http://schemas.microsoft.com/office/drawing/2014/chart/ac" xmlns:a16="http://schemas.microsoft.com/office/drawing/2014/main" xmlns:a1611="http://schemas.microsoft.com/office/drawing/2016/11/main" xmlns:dgm1612="http://schemas.microsoft.com/office/drawing/2016/12/diagram" xmlns:a16svg="http://schemas.microsoft.com/office/drawing/2016/SVG/main" xmlns:adec="http://schemas.microsoft.com/office/drawing/2017/decorative" xmlns:a18hc="http://schemas.microsoft.com/office/drawing/2018/hyperlinkcolor" xmlns:wp15="http://schemas.microsoft.com/office/word/2012/wordprocessingDrawing" SelectedStyle="\APA.XSL" StyleName="APA"/>
</file>

<file path=customXml/itemProps1.xml><?xml version="1.0" encoding="utf-8"?>
<ds:datastoreItem xmlns:ds="http://schemas.openxmlformats.org/officeDocument/2006/customXml" ds:itemID="{B96B73BE-FACD-46CF-BF62-F4D345916BFB}">
  <ds:schemaRefs>
    <ds:schemaRef ds:uri="http://schemas.openxmlformats.org/wordprocessingml/2006/main"/>
    <ds:schemaRef ds:uri="http://schemas.openxmlformats.org/officeDocument/2006/relationships"/>
    <ds:schemaRef ds:uri="http://schemas.openxmlformats.org/officeDocument/2006/math"/>
    <ds:schemaRef ds:uri="http://schemas.openxmlformats.org/schemaLibrary/2006/main"/>
    <ds:schemaRef ds:uri="http://schemas.microsoft.com/office/word/2012/wordml"/>
    <ds:schemaRef ds:uri="http://schemas.microsoft.com/office/word/2010/wordml"/>
    <ds:schemaRef ds:uri="http://schemas.openxmlformats.org/markup-compatibility/2006"/>
    <ds:schemaRef ds:uri="http://schemas.openxmlformats.org/drawingml/2006/main"/>
    <ds:schemaRef ds:uri="http://schemas.microsoft.com/office/drawing/2010/main"/>
    <ds:schemaRef ds:uri="http://schemas.openxmlformats.org/drawingml/2006/wordprocessingDrawing"/>
    <ds:schemaRef ds:uri="http://schemas.microsoft.com/office/word/2010/wordprocessingDrawing"/>
    <ds:schemaRef ds:uri="http://schemas.microsoft.com/office/word/2006/wordml"/>
    <ds:schemaRef ds:uri="http://schemas.openxmlformats.org/drawingml/2006/chart"/>
    <ds:schemaRef ds:uri="http://schemas.openxmlformats.org/drawingml/2006/chartDrawing"/>
    <ds:schemaRef ds:uri="http://schemas.microsoft.com/office/drawing/2007/8/2/chart"/>
    <ds:schemaRef ds:uri="http://schemas.openxmlformats.org/drawingml/2006/diagram"/>
    <ds:schemaRef ds:uri="http://schemas.openxmlformats.org/drawingml/2006/picture"/>
    <ds:schemaRef ds:uri="http://schemas.openxmlformats.org/drawingml/2006/spreadsheetDrawing"/>
    <ds:schemaRef ds:uri="http://schemas.microsoft.com/office/drawing/2008/diagram"/>
    <ds:schemaRef ds:uri="urn:schemas-microsoft-com:office:office"/>
    <ds:schemaRef ds:uri="urn:schemas-microsoft-com:office:excel"/>
    <ds:schemaRef ds:uri="urn:schemas-microsoft-com:vml"/>
    <ds:schemaRef ds:uri="urn:schemas-microsoft-com:office:word"/>
    <ds:schemaRef ds:uri="urn:schemas-microsoft-com:office:powerpoint"/>
    <ds:schemaRef ds:uri="http://schemas.microsoft.com/office/2006/coverPageProps"/>
    <ds:schemaRef ds:uri="http://opendope.org/xpaths"/>
    <ds:schemaRef ds:uri="http://opendope.org/conditions"/>
    <ds:schemaRef ds:uri="http://opendope.org/questions"/>
    <ds:schemaRef ds:uri="http://opendope.org/answers"/>
    <ds:schemaRef ds:uri="http://opendope.org/components"/>
    <ds:schemaRef ds:uri="http://opendope.org/SmartArt/DataHierarchy"/>
    <ds:schemaRef ds:uri="http://schemas.openxmlformats.org/officeDocument/2006/bibliography"/>
    <ds:schemaRef ds:uri="http://schemas.microsoft.com/ink/2010/main"/>
    <ds:schemaRef ds:uri="http://schemas.microsoft.com/office/drawing/2010/chartDrawing"/>
    <ds:schemaRef ds:uri="http://schemas.microsoft.com/office/drawing/2012/chart"/>
    <ds:schemaRef ds:uri="http://schemas.microsoft.com/office/drawing/2012/chartStyle"/>
    <ds:schemaRef ds:uri="http://www.w3.org/1998/Math/MathML"/>
    <ds:schemaRef ds:uri="http://www.w3.org/2003/InkML"/>
    <ds:schemaRef ds:uri="http://schemas.microsoft.com/office/drawing/2013/main/command"/>
    <ds:schemaRef ds:uri="http://schemas.microsoft.com/office/drawing/2014/chartex"/>
    <ds:schemaRef ds:uri="http://schemas.microsoft.com/office/drawing/2014/chart"/>
    <ds:schemaRef ds:uri="http://schemas.microsoft.com/office/drawing/2016/11/diagram"/>
    <ds:schemaRef ds:uri="http://schemas.microsoft.com/office/drawing/2017/03/chart"/>
    <ds:schemaRef ds:uri="http://schemas.microsoft.com/office/drawing/2017/model3d"/>
    <ds:schemaRef ds:uri="http://schemas.microsoft.com/office/drawing/2018/animation"/>
    <ds:schemaRef ds:uri="http://schemas.microsoft.com/office/drawing/2018/animation/model3d"/>
    <ds:schemaRef ds:uri="http://schemas.microsoft.com/office/powerpoint/2014/inkAction"/>
    <ds:schemaRef ds:uri="http://schemas.microsoft.com/office/thememl/2012/main"/>
    <ds:schemaRef ds:uri="http://schemas.microsoft.com/office/word/2010/wordprocessingShape"/>
    <ds:schemaRef ds:uri="http://schemas.microsoft.com/office/word/2010/wordprocessingCanvas"/>
    <ds:schemaRef ds:uri="http://schemas.microsoft.com/office/word/2010/wordprocessingGroup"/>
    <ds:schemaRef ds:uri="http://schemas.microsoft.com/office/word/2015/wordml/symex"/>
    <ds:schemaRef ds:uri="http://schemas.microsoft.com/office/word/2016/wordml/cid"/>
    <ds:schemaRef ds:uri="http://schemas.microsoft.com/office/webextensions/taskpanes/2010/11"/>
    <ds:schemaRef ds:uri="http://schemas.microsoft.com/office/webextensions/webextension/2010/11"/>
    <ds:schemaRef ds:uri="http://schemas.openxmlformats.org/drawingml/2006/compatibility"/>
    <ds:schemaRef ds:uri="http://schemas.openxmlformats.org/drawingml/2006/lockedCanvas"/>
    <ds:schemaRef ds:uri="http://schemas.microsoft.com/office/drawing/2010/diagram"/>
    <ds:schemaRef ds:uri="http://schemas.microsoft.com/office/drawing/2012/main"/>
    <ds:schemaRef ds:uri="http://schemas.microsoft.com/office/drawing/2010/picture"/>
    <ds:schemaRef ds:uri="http://schemas.microsoft.com/office/drawing/2014/chart/ac"/>
    <ds:schemaRef ds:uri="http://schemas.microsoft.com/office/drawing/2014/main"/>
    <ds:schemaRef ds:uri="http://schemas.microsoft.com/office/drawing/2016/11/main"/>
    <ds:schemaRef ds:uri="http://schemas.microsoft.com/office/drawing/2016/12/diagram"/>
    <ds:schemaRef ds:uri="http://schemas.microsoft.com/office/drawing/2016/SVG/main"/>
    <ds:schemaRef ds:uri="http://schemas.microsoft.com/office/drawing/2017/decorative"/>
    <ds:schemaRef ds:uri="http://schemas.microsoft.com/office/drawing/2018/hyperlinkcolor"/>
    <ds:schemaRef ds:uri="http://schemas.microsoft.com/office/word/2012/wordprocessingDrawing"/>
  </ds:schemaRefs>
</ds:datastoreItem>
</file>

<file path=docProps/app.xml><?xml version="1.0" encoding="utf-8"?>
<Properties xmlns="http://schemas.openxmlformats.org/officeDocument/2006/extended-properties" xmlns:vt="http://schemas.openxmlformats.org/officeDocument/2006/docPropsVTypes">
  <Template>Normal.dotm</Template>
  <TotalTime>10</TotalTime>
  <Pages>42</Pages>
  <Words>14741</Words>
  <Characters>84030</Characters>
  <Application>Microsoft Office Word</Application>
  <DocSecurity>0</DocSecurity>
  <Lines>700</Lines>
  <Paragraphs>197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98574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MIKRESIMIR</dc:creator>
  <cp:lastModifiedBy>Nikolina Šoštarić Tkalec</cp:lastModifiedBy>
  <cp:revision>12</cp:revision>
  <cp:lastPrinted>2025-11-03T08:27:00Z</cp:lastPrinted>
  <dcterms:created xsi:type="dcterms:W3CDTF">2025-05-26T10:19:00Z</dcterms:created>
  <dcterms:modified xsi:type="dcterms:W3CDTF">2026-10-09T05:43:00Z</dcterms:modified>
</cp:coreProperties>
</file>