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B610E" w14:textId="1C8C57CD" w:rsidR="005A29E1" w:rsidRPr="00FD3BE9" w:rsidRDefault="00FD3BE9" w:rsidP="005A29E1">
      <w:pPr>
        <w:spacing w:after="0" w:line="240" w:lineRule="auto"/>
        <w:rPr>
          <w:rFonts w:ascii="Times New Roman" w:eastAsia="Calibri" w:hAnsi="Times New Roman" w:cs="Times New Roman"/>
          <w:b/>
          <w:bCs/>
          <w:lang w:eastAsia="hr-HR"/>
        </w:rPr>
      </w:pPr>
      <w:bookmarkStart w:id="0" w:name="_Hlk129945100"/>
      <w:r>
        <w:rPr>
          <w:rFonts w:ascii="Times New Roman" w:eastAsia="Calibri" w:hAnsi="Times New Roman" w:cs="Times New Roman"/>
          <w:lang w:eastAsia="hr-HR"/>
        </w:rPr>
        <w:tab/>
      </w:r>
      <w:r>
        <w:rPr>
          <w:rFonts w:ascii="Times New Roman" w:eastAsia="Calibri" w:hAnsi="Times New Roman" w:cs="Times New Roman"/>
          <w:lang w:eastAsia="hr-HR"/>
        </w:rPr>
        <w:tab/>
      </w:r>
      <w:r>
        <w:rPr>
          <w:rFonts w:ascii="Times New Roman" w:eastAsia="Calibri" w:hAnsi="Times New Roman" w:cs="Times New Roman"/>
          <w:lang w:eastAsia="hr-HR"/>
        </w:rPr>
        <w:tab/>
      </w:r>
      <w:r>
        <w:rPr>
          <w:rFonts w:ascii="Times New Roman" w:eastAsia="Calibri" w:hAnsi="Times New Roman" w:cs="Times New Roman"/>
          <w:lang w:eastAsia="hr-HR"/>
        </w:rPr>
        <w:tab/>
      </w:r>
      <w:r>
        <w:rPr>
          <w:rFonts w:ascii="Times New Roman" w:eastAsia="Calibri" w:hAnsi="Times New Roman" w:cs="Times New Roman"/>
          <w:lang w:eastAsia="hr-HR"/>
        </w:rPr>
        <w:tab/>
      </w:r>
      <w:r>
        <w:rPr>
          <w:rFonts w:ascii="Times New Roman" w:eastAsia="Calibri" w:hAnsi="Times New Roman" w:cs="Times New Roman"/>
          <w:lang w:eastAsia="hr-HR"/>
        </w:rPr>
        <w:tab/>
      </w:r>
      <w:r>
        <w:rPr>
          <w:rFonts w:ascii="Times New Roman" w:eastAsia="Calibri" w:hAnsi="Times New Roman" w:cs="Times New Roman"/>
          <w:lang w:eastAsia="hr-HR"/>
        </w:rPr>
        <w:tab/>
      </w:r>
      <w:r>
        <w:rPr>
          <w:rFonts w:ascii="Times New Roman" w:eastAsia="Calibri" w:hAnsi="Times New Roman" w:cs="Times New Roman"/>
          <w:lang w:eastAsia="hr-HR"/>
        </w:rPr>
        <w:tab/>
      </w:r>
      <w:r>
        <w:rPr>
          <w:rFonts w:ascii="Times New Roman" w:eastAsia="Calibri" w:hAnsi="Times New Roman" w:cs="Times New Roman"/>
          <w:lang w:eastAsia="hr-HR"/>
        </w:rPr>
        <w:tab/>
      </w:r>
      <w:r w:rsidR="00810BAD" w:rsidRPr="00810BAD">
        <w:rPr>
          <w:rFonts w:ascii="Times New Roman" w:eastAsia="Calibri" w:hAnsi="Times New Roman" w:cs="Times New Roman"/>
          <w:b/>
          <w:bCs/>
          <w:lang w:eastAsia="hr-HR"/>
        </w:rPr>
        <w:t>NACRT</w:t>
      </w:r>
      <w:r w:rsidR="00810BAD">
        <w:rPr>
          <w:rFonts w:ascii="Times New Roman" w:eastAsia="Calibri" w:hAnsi="Times New Roman" w:cs="Times New Roman"/>
          <w:lang w:eastAsia="hr-HR"/>
        </w:rPr>
        <w:t xml:space="preserve"> </w:t>
      </w:r>
      <w:r w:rsidRPr="00FD3BE9">
        <w:rPr>
          <w:rFonts w:ascii="Times New Roman" w:eastAsia="Calibri" w:hAnsi="Times New Roman" w:cs="Times New Roman"/>
          <w:b/>
          <w:bCs/>
          <w:lang w:eastAsia="hr-HR"/>
        </w:rPr>
        <w:t>PRIJEDLOG</w:t>
      </w:r>
      <w:r w:rsidR="00810BAD">
        <w:rPr>
          <w:rFonts w:ascii="Times New Roman" w:eastAsia="Calibri" w:hAnsi="Times New Roman" w:cs="Times New Roman"/>
          <w:b/>
          <w:bCs/>
          <w:lang w:eastAsia="hr-HR"/>
        </w:rPr>
        <w:t>A</w:t>
      </w:r>
    </w:p>
    <w:tbl>
      <w:tblPr>
        <w:tblStyle w:val="Reetkatablice"/>
        <w:tblpPr w:leftFromText="180" w:rightFromText="180" w:vertAnchor="page" w:horzAnchor="margin" w:tblpY="17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FD3BE9" w:rsidRPr="00FF1B9C" w14:paraId="23E54870" w14:textId="77777777" w:rsidTr="00FD3BE9">
        <w:tc>
          <w:tcPr>
            <w:tcW w:w="0" w:type="auto"/>
          </w:tcPr>
          <w:p w14:paraId="187A38E4" w14:textId="77777777" w:rsidR="00FD3BE9" w:rsidRPr="00FF1B9C" w:rsidRDefault="00FD3BE9" w:rsidP="00FD3BE9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F1B9C">
              <w:rPr>
                <w:noProof/>
              </w:rPr>
              <w:drawing>
                <wp:inline distT="0" distB="0" distL="0" distR="0" wp14:anchorId="20E973D0" wp14:editId="370CBE51">
                  <wp:extent cx="486465" cy="661518"/>
                  <wp:effectExtent l="0" t="0" r="8890" b="5715"/>
                  <wp:docPr id="945074003" name="Picture 945074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9" cy="676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3BE9" w:rsidRPr="00FF1B9C" w14:paraId="06A5DFA9" w14:textId="77777777" w:rsidTr="00FD3BE9">
        <w:tc>
          <w:tcPr>
            <w:tcW w:w="0" w:type="auto"/>
          </w:tcPr>
          <w:p w14:paraId="2E18C0B6" w14:textId="035329BC" w:rsidR="00FD3BE9" w:rsidRPr="00FF1B9C" w:rsidRDefault="00FD3BE9" w:rsidP="00FD3BE9">
            <w:pPr>
              <w:jc w:val="center"/>
              <w:textAlignment w:val="baseline"/>
              <w:rPr>
                <w:rFonts w:ascii="Times New Roman" w:eastAsia="Arial Unicode MS" w:hAnsi="Times New Roman" w:cs="Times New Roman"/>
                <w:lang w:eastAsia="hr-HR"/>
              </w:rPr>
            </w:pPr>
            <w:r w:rsidRPr="00FF1B9C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REPUBLIKA HRVATSKA</w:t>
            </w:r>
          </w:p>
        </w:tc>
      </w:tr>
      <w:tr w:rsidR="00FD3BE9" w:rsidRPr="00FF1B9C" w14:paraId="2C1A9DAD" w14:textId="77777777" w:rsidTr="00FD3BE9">
        <w:tc>
          <w:tcPr>
            <w:tcW w:w="0" w:type="auto"/>
          </w:tcPr>
          <w:p w14:paraId="24820C32" w14:textId="77777777" w:rsidR="00FD3BE9" w:rsidRPr="00FF1B9C" w:rsidRDefault="00FD3BE9" w:rsidP="00FD3BE9">
            <w:pPr>
              <w:jc w:val="center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FF1B9C">
              <w:rPr>
                <w:rFonts w:ascii="Times New Roman" w:eastAsia="Calibri" w:hAnsi="Times New Roman" w:cs="Times New Roman"/>
                <w:b/>
                <w:lang w:eastAsia="hr-HR"/>
              </w:rPr>
              <w:t>KRAPINSKO - ZAGORSKA ŽUPANIJA</w:t>
            </w:r>
          </w:p>
        </w:tc>
      </w:tr>
      <w:tr w:rsidR="00FD3BE9" w:rsidRPr="00FF1B9C" w14:paraId="21785B3E" w14:textId="77777777" w:rsidTr="00FD3BE9">
        <w:tc>
          <w:tcPr>
            <w:tcW w:w="0" w:type="auto"/>
          </w:tcPr>
          <w:p w14:paraId="141FC294" w14:textId="77777777" w:rsidR="00FD3BE9" w:rsidRPr="00FF1B9C" w:rsidRDefault="00FD3BE9" w:rsidP="00FD3BE9">
            <w:pPr>
              <w:jc w:val="center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FF1B9C">
              <w:rPr>
                <w:rFonts w:ascii="Times New Roman" w:eastAsia="Calibri" w:hAnsi="Times New Roman" w:cs="Times New Roman"/>
                <w:b/>
                <w:lang w:eastAsia="hr-HR"/>
              </w:rPr>
              <w:t>OPĆINA KRAPINSKE TOPLICE</w:t>
            </w:r>
          </w:p>
        </w:tc>
      </w:tr>
      <w:tr w:rsidR="00FD3BE9" w:rsidRPr="00FF1B9C" w14:paraId="41F2F68E" w14:textId="77777777" w:rsidTr="00FD3BE9">
        <w:tc>
          <w:tcPr>
            <w:tcW w:w="0" w:type="auto"/>
          </w:tcPr>
          <w:p w14:paraId="21512B33" w14:textId="77777777" w:rsidR="00FD3BE9" w:rsidRPr="00FF1B9C" w:rsidRDefault="00FD3BE9" w:rsidP="00FD3BE9">
            <w:pPr>
              <w:jc w:val="center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FF1B9C">
              <w:rPr>
                <w:rFonts w:ascii="Times New Roman" w:eastAsia="Calibri" w:hAnsi="Times New Roman" w:cs="Times New Roman"/>
                <w:b/>
                <w:lang w:eastAsia="hr-HR"/>
              </w:rPr>
              <w:t>OPĆINSKO VIJEĆE</w:t>
            </w:r>
          </w:p>
        </w:tc>
      </w:tr>
    </w:tbl>
    <w:p w14:paraId="7AAB8B1B" w14:textId="77777777" w:rsidR="00FD3BE9" w:rsidRDefault="00FD3BE9" w:rsidP="005A29E1">
      <w:pPr>
        <w:spacing w:after="0" w:line="240" w:lineRule="auto"/>
        <w:rPr>
          <w:rFonts w:ascii="Times New Roman" w:eastAsia="Calibri" w:hAnsi="Times New Roman" w:cs="Times New Roman"/>
          <w:lang w:eastAsia="hr-HR"/>
        </w:rPr>
      </w:pPr>
    </w:p>
    <w:p w14:paraId="1F874F9B" w14:textId="77777777" w:rsidR="00FD3BE9" w:rsidRDefault="00FD3BE9" w:rsidP="005A29E1">
      <w:pPr>
        <w:spacing w:after="0" w:line="240" w:lineRule="auto"/>
        <w:rPr>
          <w:rFonts w:ascii="Times New Roman" w:eastAsia="Calibri" w:hAnsi="Times New Roman" w:cs="Times New Roman"/>
          <w:lang w:eastAsia="hr-HR"/>
        </w:rPr>
      </w:pPr>
    </w:p>
    <w:p w14:paraId="664915EB" w14:textId="77777777" w:rsidR="00FD3BE9" w:rsidRDefault="00FD3BE9" w:rsidP="005A29E1">
      <w:pPr>
        <w:spacing w:after="0" w:line="240" w:lineRule="auto"/>
        <w:rPr>
          <w:rFonts w:ascii="Times New Roman" w:eastAsia="Calibri" w:hAnsi="Times New Roman" w:cs="Times New Roman"/>
          <w:lang w:eastAsia="hr-HR"/>
        </w:rPr>
      </w:pPr>
    </w:p>
    <w:p w14:paraId="7EBAEA62" w14:textId="77777777" w:rsidR="00FD3BE9" w:rsidRDefault="00FD3BE9" w:rsidP="005A29E1">
      <w:pPr>
        <w:spacing w:after="0" w:line="240" w:lineRule="auto"/>
        <w:rPr>
          <w:rFonts w:ascii="Times New Roman" w:eastAsia="Calibri" w:hAnsi="Times New Roman" w:cs="Times New Roman"/>
          <w:lang w:eastAsia="hr-HR"/>
        </w:rPr>
      </w:pPr>
    </w:p>
    <w:p w14:paraId="22A740F7" w14:textId="77777777" w:rsidR="00FD3BE9" w:rsidRDefault="00FD3BE9" w:rsidP="005A29E1">
      <w:pPr>
        <w:spacing w:after="0" w:line="240" w:lineRule="auto"/>
        <w:rPr>
          <w:rFonts w:ascii="Times New Roman" w:eastAsia="Calibri" w:hAnsi="Times New Roman" w:cs="Times New Roman"/>
          <w:lang w:eastAsia="hr-HR"/>
        </w:rPr>
      </w:pPr>
    </w:p>
    <w:p w14:paraId="50C4F10D" w14:textId="77777777" w:rsidR="00FD3BE9" w:rsidRDefault="00FD3BE9" w:rsidP="005A29E1">
      <w:pPr>
        <w:spacing w:after="0" w:line="240" w:lineRule="auto"/>
        <w:rPr>
          <w:rFonts w:ascii="Times New Roman" w:eastAsia="Calibri" w:hAnsi="Times New Roman" w:cs="Times New Roman"/>
          <w:lang w:eastAsia="hr-HR"/>
        </w:rPr>
      </w:pPr>
    </w:p>
    <w:p w14:paraId="3FB22DFF" w14:textId="77777777" w:rsidR="00FD3BE9" w:rsidRDefault="00FD3BE9" w:rsidP="005A29E1">
      <w:pPr>
        <w:spacing w:after="0" w:line="240" w:lineRule="auto"/>
        <w:rPr>
          <w:rFonts w:ascii="Times New Roman" w:eastAsia="Calibri" w:hAnsi="Times New Roman" w:cs="Times New Roman"/>
          <w:lang w:eastAsia="hr-HR"/>
        </w:rPr>
      </w:pPr>
    </w:p>
    <w:p w14:paraId="30E56D9B" w14:textId="77777777" w:rsidR="00FD3BE9" w:rsidRDefault="00FD3BE9" w:rsidP="005A29E1">
      <w:pPr>
        <w:spacing w:after="0" w:line="240" w:lineRule="auto"/>
        <w:rPr>
          <w:rFonts w:ascii="Times New Roman" w:eastAsia="Calibri" w:hAnsi="Times New Roman" w:cs="Times New Roman"/>
          <w:lang w:eastAsia="hr-HR"/>
        </w:rPr>
      </w:pPr>
    </w:p>
    <w:p w14:paraId="6B7C3411" w14:textId="77777777" w:rsidR="00FD3BE9" w:rsidRDefault="00FD3BE9" w:rsidP="005A29E1">
      <w:pPr>
        <w:spacing w:after="0" w:line="240" w:lineRule="auto"/>
        <w:rPr>
          <w:rFonts w:ascii="Times New Roman" w:eastAsia="Calibri" w:hAnsi="Times New Roman" w:cs="Times New Roman"/>
          <w:lang w:eastAsia="hr-HR"/>
        </w:rPr>
      </w:pPr>
    </w:p>
    <w:p w14:paraId="1D22CA21" w14:textId="6CAAB204" w:rsidR="005A29E1" w:rsidRPr="00B156EE" w:rsidRDefault="005A29E1" w:rsidP="005A29E1">
      <w:pPr>
        <w:spacing w:after="0" w:line="240" w:lineRule="auto"/>
        <w:rPr>
          <w:rFonts w:ascii="Times New Roman" w:eastAsia="Calibri" w:hAnsi="Times New Roman" w:cs="Times New Roman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>KLASA:</w:t>
      </w:r>
      <w:r>
        <w:rPr>
          <w:rFonts w:ascii="Times New Roman" w:eastAsia="Calibri" w:hAnsi="Times New Roman" w:cs="Times New Roman"/>
          <w:lang w:eastAsia="hr-HR"/>
        </w:rPr>
        <w:t xml:space="preserve"> 363-01/26-01/</w:t>
      </w:r>
      <w:r w:rsidRPr="00B156EE">
        <w:rPr>
          <w:rFonts w:ascii="Times New Roman" w:eastAsia="Calibri" w:hAnsi="Times New Roman" w:cs="Times New Roman"/>
          <w:lang w:eastAsia="hr-HR"/>
        </w:rPr>
        <w:t xml:space="preserve">                                                        </w:t>
      </w:r>
    </w:p>
    <w:p w14:paraId="5AB10357" w14:textId="27B5B98E" w:rsidR="005A29E1" w:rsidRPr="00B156EE" w:rsidRDefault="005A29E1" w:rsidP="005A29E1">
      <w:pPr>
        <w:spacing w:after="0" w:line="240" w:lineRule="auto"/>
        <w:rPr>
          <w:rFonts w:ascii="Times New Roman" w:eastAsia="Calibri" w:hAnsi="Times New Roman" w:cs="Times New Roman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>URBROJ: 2140-18-0</w:t>
      </w:r>
      <w:r>
        <w:rPr>
          <w:rFonts w:ascii="Times New Roman" w:eastAsia="Calibri" w:hAnsi="Times New Roman" w:cs="Times New Roman"/>
          <w:lang w:eastAsia="hr-HR"/>
        </w:rPr>
        <w:t>2</w:t>
      </w:r>
      <w:r w:rsidRPr="00B156EE">
        <w:rPr>
          <w:rFonts w:ascii="Times New Roman" w:eastAsia="Calibri" w:hAnsi="Times New Roman" w:cs="Times New Roman"/>
          <w:lang w:eastAsia="hr-HR"/>
        </w:rPr>
        <w:t>-2</w:t>
      </w:r>
      <w:r>
        <w:rPr>
          <w:rFonts w:ascii="Times New Roman" w:eastAsia="Calibri" w:hAnsi="Times New Roman" w:cs="Times New Roman"/>
          <w:lang w:eastAsia="hr-HR"/>
        </w:rPr>
        <w:t>6</w:t>
      </w:r>
      <w:r w:rsidRPr="00B156EE">
        <w:rPr>
          <w:rFonts w:ascii="Times New Roman" w:eastAsia="Calibri" w:hAnsi="Times New Roman" w:cs="Times New Roman"/>
          <w:lang w:eastAsia="hr-HR"/>
        </w:rPr>
        <w:t>-</w:t>
      </w:r>
    </w:p>
    <w:p w14:paraId="62794158" w14:textId="5348284E" w:rsidR="005A29E1" w:rsidRPr="00B156EE" w:rsidRDefault="005A29E1" w:rsidP="005A29E1">
      <w:pPr>
        <w:spacing w:after="240" w:line="240" w:lineRule="auto"/>
        <w:rPr>
          <w:rFonts w:ascii="Times New Roman" w:eastAsia="Calibri" w:hAnsi="Times New Roman" w:cs="Times New Roman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Krapinske Toplice, </w:t>
      </w:r>
      <w:r>
        <w:rPr>
          <w:rFonts w:ascii="Times New Roman" w:eastAsia="Calibri" w:hAnsi="Times New Roman" w:cs="Times New Roman"/>
          <w:lang w:eastAsia="hr-HR"/>
        </w:rPr>
        <w:t>--.11.2026.</w:t>
      </w:r>
    </w:p>
    <w:bookmarkEnd w:id="0"/>
    <w:p w14:paraId="3101909B" w14:textId="77777777" w:rsidR="005A29E1" w:rsidRDefault="005A29E1" w:rsidP="005A29E1">
      <w:pPr>
        <w:pStyle w:val="StandardWeb"/>
        <w:jc w:val="both"/>
      </w:pPr>
    </w:p>
    <w:p w14:paraId="59D5D569" w14:textId="5BB169BA" w:rsidR="005A29E1" w:rsidRDefault="00207BD4" w:rsidP="005A29E1">
      <w:pPr>
        <w:pStyle w:val="StandardWeb"/>
        <w:jc w:val="both"/>
      </w:pPr>
      <w:r>
        <w:tab/>
      </w:r>
      <w:r w:rsidR="005A29E1">
        <w:t>Na temelju članka 66. stavka 1. Zakona o gospodarenju otpadom („Narodne novine“, broj 84/21 i 142/23) i članka 3</w:t>
      </w:r>
      <w:r>
        <w:t>2</w:t>
      </w:r>
      <w:r w:rsidR="005A29E1">
        <w:t xml:space="preserve">. Statuta Općine Krapinske Toplice </w:t>
      </w:r>
      <w:r w:rsidRPr="00207BD4">
        <w:t>(„Službeni glasnik Krapinsko-zagorske županije“, broj 16A/25)</w:t>
      </w:r>
      <w:r w:rsidR="005A29E1">
        <w:t xml:space="preserve">, Općinsko vijeće Općine Krapinske Toplice na </w:t>
      </w:r>
      <w:r>
        <w:t>--</w:t>
      </w:r>
      <w:r w:rsidR="005A29E1">
        <w:t xml:space="preserve">. sjednici održanoj </w:t>
      </w:r>
      <w:r>
        <w:t>--.--.2</w:t>
      </w:r>
      <w:r w:rsidR="005A29E1">
        <w:t>026. godine donijelo je</w:t>
      </w:r>
    </w:p>
    <w:p w14:paraId="716DF0FB" w14:textId="77777777" w:rsidR="00810BAD" w:rsidRDefault="005A29E1" w:rsidP="00810BAD">
      <w:pPr>
        <w:pStyle w:val="StandardWeb"/>
        <w:spacing w:before="0" w:beforeAutospacing="0" w:after="0" w:afterAutospacing="0"/>
        <w:jc w:val="center"/>
        <w:rPr>
          <w:rStyle w:val="Naglaeno"/>
        </w:rPr>
      </w:pPr>
      <w:r>
        <w:rPr>
          <w:rStyle w:val="Naglaeno"/>
        </w:rPr>
        <w:t xml:space="preserve">ODLUKU </w:t>
      </w:r>
    </w:p>
    <w:p w14:paraId="4FA0A707" w14:textId="77777777" w:rsidR="000635B3" w:rsidRDefault="00810BAD" w:rsidP="00810BAD">
      <w:pPr>
        <w:pStyle w:val="StandardWeb"/>
        <w:spacing w:before="0" w:beforeAutospacing="0" w:after="0" w:afterAutospacing="0"/>
        <w:jc w:val="center"/>
        <w:rPr>
          <w:rStyle w:val="Naglaeno"/>
        </w:rPr>
      </w:pPr>
      <w:r>
        <w:rPr>
          <w:rStyle w:val="Naglaeno"/>
        </w:rPr>
        <w:t>o II. izmjeni Odluke</w:t>
      </w:r>
    </w:p>
    <w:p w14:paraId="7B68FA94" w14:textId="4D9B0877" w:rsidR="005A29E1" w:rsidRDefault="005A29E1" w:rsidP="00810BAD">
      <w:pPr>
        <w:pStyle w:val="StandardWeb"/>
        <w:spacing w:before="0" w:beforeAutospacing="0" w:after="0" w:afterAutospacing="0"/>
        <w:jc w:val="center"/>
        <w:rPr>
          <w:rStyle w:val="Naglaeno"/>
        </w:rPr>
      </w:pPr>
      <w:r>
        <w:rPr>
          <w:rStyle w:val="Naglaeno"/>
        </w:rPr>
        <w:t>o načinu pružanja javne usluge sakupljanja komunalnog otpada na području Općine Krapinske Toplice</w:t>
      </w:r>
    </w:p>
    <w:p w14:paraId="187AAD5D" w14:textId="77777777" w:rsidR="00207BD4" w:rsidRDefault="00207BD4" w:rsidP="00207BD4">
      <w:pPr>
        <w:pStyle w:val="StandardWeb"/>
        <w:jc w:val="center"/>
      </w:pPr>
    </w:p>
    <w:p w14:paraId="0561ED04" w14:textId="77777777" w:rsidR="005A29E1" w:rsidRDefault="005A29E1" w:rsidP="00207BD4">
      <w:pPr>
        <w:pStyle w:val="StandardWeb"/>
        <w:jc w:val="center"/>
      </w:pPr>
      <w:r>
        <w:rPr>
          <w:rStyle w:val="Naglaeno"/>
        </w:rPr>
        <w:t>Članak 1.</w:t>
      </w:r>
    </w:p>
    <w:p w14:paraId="18CE5FA3" w14:textId="3CEF768E" w:rsidR="005A29E1" w:rsidRDefault="00207BD4" w:rsidP="005A29E1">
      <w:pPr>
        <w:pStyle w:val="StandardWeb"/>
        <w:jc w:val="both"/>
      </w:pPr>
      <w:r>
        <w:tab/>
      </w:r>
      <w:r w:rsidR="005A29E1">
        <w:t>U Odluci o načinu pružanja javne usluge sakupljanja komunalnog otpada na području Općine Krapinske Toplice („Službeni glasnik Krapinsko-zagorske županije“, broj 6/22 i 12/24) u članku 24. stavku 6. iznos „11,41 EUR</w:t>
      </w:r>
      <w:r w:rsidR="00810BAD">
        <w:t>-a</w:t>
      </w:r>
      <w:r w:rsidR="005A29E1">
        <w:t>“ zamjenjuje se iznosom „24,50 eura“.</w:t>
      </w:r>
    </w:p>
    <w:p w14:paraId="4037B7FF" w14:textId="460F1BDB" w:rsidR="005A29E1" w:rsidRDefault="00207BD4" w:rsidP="005A29E1">
      <w:pPr>
        <w:pStyle w:val="StandardWeb"/>
        <w:jc w:val="both"/>
      </w:pPr>
      <w:r>
        <w:tab/>
      </w:r>
      <w:r w:rsidR="005A29E1">
        <w:t>U članku 24. stavku 7. iznos „11,41 EUR-a“ zamjenjuje se iznosom „24,50 eura“.</w:t>
      </w:r>
    </w:p>
    <w:p w14:paraId="349A8BED" w14:textId="77777777" w:rsidR="005A29E1" w:rsidRDefault="005A29E1" w:rsidP="00207BD4">
      <w:pPr>
        <w:pStyle w:val="StandardWeb"/>
        <w:jc w:val="center"/>
      </w:pPr>
      <w:r>
        <w:rPr>
          <w:rStyle w:val="Naglaeno"/>
        </w:rPr>
        <w:t>Članak 2.</w:t>
      </w:r>
    </w:p>
    <w:p w14:paraId="27F6D838" w14:textId="4CAC7634" w:rsidR="005A29E1" w:rsidRDefault="00207BD4" w:rsidP="005A29E1">
      <w:pPr>
        <w:pStyle w:val="StandardWeb"/>
        <w:jc w:val="both"/>
      </w:pPr>
      <w:r>
        <w:tab/>
      </w:r>
      <w:r w:rsidR="005A29E1">
        <w:t>U članku 25. stavku 2. iznos „3,45 EUR-a“ zamjenjuje se iznosom „5,00 eura“.</w:t>
      </w:r>
    </w:p>
    <w:p w14:paraId="43D19D02" w14:textId="77777777" w:rsidR="005A29E1" w:rsidRDefault="005A29E1" w:rsidP="00207BD4">
      <w:pPr>
        <w:pStyle w:val="StandardWeb"/>
        <w:jc w:val="center"/>
      </w:pPr>
      <w:r>
        <w:rPr>
          <w:rStyle w:val="Naglaeno"/>
        </w:rPr>
        <w:t>Članak 3.</w:t>
      </w:r>
    </w:p>
    <w:p w14:paraId="5B812633" w14:textId="0F3F73F9" w:rsidR="005A29E1" w:rsidRDefault="00207BD4" w:rsidP="005A29E1">
      <w:pPr>
        <w:pStyle w:val="StandardWeb"/>
        <w:jc w:val="both"/>
      </w:pPr>
      <w:r>
        <w:tab/>
      </w:r>
      <w:r w:rsidR="005A29E1">
        <w:t>Ova Odluka stupa na snagu osmoga dana od dana objave u „Službenom glasniku Krapinsko-zagorske županije“.</w:t>
      </w:r>
    </w:p>
    <w:p w14:paraId="6DBA90C4" w14:textId="77777777" w:rsidR="00207BD4" w:rsidRDefault="00207BD4" w:rsidP="00207BD4">
      <w:pPr>
        <w:pStyle w:val="StandardWeb"/>
        <w:rPr>
          <w:rStyle w:val="Naglaeno"/>
          <w:b w:val="0"/>
          <w:bCs w:val="0"/>
        </w:rPr>
      </w:pPr>
    </w:p>
    <w:p w14:paraId="4CDC50EE" w14:textId="1981D0E3" w:rsidR="00207BD4" w:rsidRDefault="00207BD4" w:rsidP="00207BD4">
      <w:pPr>
        <w:pStyle w:val="StandardWeb"/>
      </w:pPr>
      <w:r>
        <w:rPr>
          <w:rStyle w:val="Naglaeno"/>
          <w:b w:val="0"/>
          <w:bCs w:val="0"/>
        </w:rPr>
        <w:tab/>
      </w:r>
      <w:r>
        <w:rPr>
          <w:rStyle w:val="Naglaeno"/>
          <w:b w:val="0"/>
          <w:bCs w:val="0"/>
        </w:rPr>
        <w:tab/>
      </w:r>
      <w:r>
        <w:rPr>
          <w:rStyle w:val="Naglaeno"/>
          <w:b w:val="0"/>
          <w:bCs w:val="0"/>
        </w:rPr>
        <w:tab/>
      </w:r>
      <w:r>
        <w:rPr>
          <w:rStyle w:val="Naglaeno"/>
          <w:b w:val="0"/>
          <w:bCs w:val="0"/>
        </w:rPr>
        <w:tab/>
      </w:r>
      <w:r>
        <w:rPr>
          <w:rStyle w:val="Naglaeno"/>
          <w:b w:val="0"/>
          <w:bCs w:val="0"/>
        </w:rPr>
        <w:tab/>
      </w:r>
      <w:r>
        <w:rPr>
          <w:rStyle w:val="Naglaeno"/>
          <w:b w:val="0"/>
          <w:bCs w:val="0"/>
        </w:rPr>
        <w:tab/>
      </w:r>
      <w:r>
        <w:rPr>
          <w:rStyle w:val="Naglaeno"/>
          <w:b w:val="0"/>
          <w:bCs w:val="0"/>
        </w:rPr>
        <w:tab/>
      </w:r>
      <w:r w:rsidR="005A29E1" w:rsidRPr="00207BD4">
        <w:rPr>
          <w:rStyle w:val="Naglaeno"/>
          <w:b w:val="0"/>
          <w:bCs w:val="0"/>
        </w:rPr>
        <w:t>PREDSJEDNIK OPĆINSKOG VIJEĆA</w:t>
      </w:r>
    </w:p>
    <w:p w14:paraId="3044928C" w14:textId="6CA769D6" w:rsidR="0022192F" w:rsidRPr="00207BD4" w:rsidRDefault="00207BD4" w:rsidP="00207BD4">
      <w:pPr>
        <w:pStyle w:val="StandardWeb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</w:t>
      </w:r>
      <w:r w:rsidR="00810BAD">
        <w:t xml:space="preserve">   </w:t>
      </w:r>
      <w:r w:rsidR="005A29E1" w:rsidRPr="00207BD4">
        <w:t>Antun Zupanc</w:t>
      </w:r>
    </w:p>
    <w:sectPr w:rsidR="0022192F" w:rsidRPr="00207B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04EE8" w14:textId="77777777" w:rsidR="004E7EA5" w:rsidRDefault="004E7EA5" w:rsidP="00FD3BE9">
      <w:pPr>
        <w:spacing w:after="0" w:line="240" w:lineRule="auto"/>
      </w:pPr>
      <w:r>
        <w:separator/>
      </w:r>
    </w:p>
  </w:endnote>
  <w:endnote w:type="continuationSeparator" w:id="0">
    <w:p w14:paraId="285DB479" w14:textId="77777777" w:rsidR="004E7EA5" w:rsidRDefault="004E7EA5" w:rsidP="00FD3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1CDB1" w14:textId="77777777" w:rsidR="004E7EA5" w:rsidRDefault="004E7EA5" w:rsidP="00FD3BE9">
      <w:pPr>
        <w:spacing w:after="0" w:line="240" w:lineRule="auto"/>
      </w:pPr>
      <w:r>
        <w:separator/>
      </w:r>
    </w:p>
  </w:footnote>
  <w:footnote w:type="continuationSeparator" w:id="0">
    <w:p w14:paraId="7D59E99B" w14:textId="77777777" w:rsidR="004E7EA5" w:rsidRDefault="004E7EA5" w:rsidP="00FD3B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9E1"/>
    <w:rsid w:val="000635B3"/>
    <w:rsid w:val="00086D4D"/>
    <w:rsid w:val="00207BD4"/>
    <w:rsid w:val="0022192F"/>
    <w:rsid w:val="004E7EA5"/>
    <w:rsid w:val="005A29E1"/>
    <w:rsid w:val="00810BAD"/>
    <w:rsid w:val="00974227"/>
    <w:rsid w:val="00BF44D9"/>
    <w:rsid w:val="00FD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95CC9"/>
  <w15:chartTrackingRefBased/>
  <w15:docId w15:val="{CA8DA758-4844-4B62-8B21-0144B774F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A29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A29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A29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A29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A29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A29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A29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A29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A29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A29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A29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A29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A29E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A29E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A29E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A29E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A29E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A29E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A29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A29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A29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A29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A29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A29E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A29E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A29E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A29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A29E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A29E1"/>
    <w:rPr>
      <w:b/>
      <w:bCs/>
      <w:smallCaps/>
      <w:color w:val="2F5496" w:themeColor="accent1" w:themeShade="BF"/>
      <w:spacing w:val="5"/>
    </w:rPr>
  </w:style>
  <w:style w:type="paragraph" w:styleId="StandardWeb">
    <w:name w:val="Normal (Web)"/>
    <w:basedOn w:val="Normal"/>
    <w:uiPriority w:val="99"/>
    <w:unhideWhenUsed/>
    <w:rsid w:val="005A2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5A29E1"/>
    <w:rPr>
      <w:b/>
      <w:bCs/>
    </w:rPr>
  </w:style>
  <w:style w:type="table" w:styleId="Reetkatablice">
    <w:name w:val="Table Grid"/>
    <w:basedOn w:val="Obinatablica"/>
    <w:uiPriority w:val="39"/>
    <w:rsid w:val="005A29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FD3B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D3BE9"/>
  </w:style>
  <w:style w:type="paragraph" w:styleId="Podnoje">
    <w:name w:val="footer"/>
    <w:basedOn w:val="Normal"/>
    <w:link w:val="PodnojeChar"/>
    <w:uiPriority w:val="99"/>
    <w:unhideWhenUsed/>
    <w:rsid w:val="00FD3B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D3B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 Žilić</dc:creator>
  <cp:keywords/>
  <dc:description/>
  <cp:lastModifiedBy>Nikolina Šoštarić Tkalec</cp:lastModifiedBy>
  <cp:revision>3</cp:revision>
  <dcterms:created xsi:type="dcterms:W3CDTF">2026-11-03T13:49:00Z</dcterms:created>
  <dcterms:modified xsi:type="dcterms:W3CDTF">2026-11-03T13:49:00Z</dcterms:modified>
</cp:coreProperties>
</file>