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5903" w:tblpY="-577"/>
        <w:tblW w:w="0" w:type="auto"/>
        <w:tblLook w:val="04A0" w:firstRow="1" w:lastRow="0" w:firstColumn="1" w:lastColumn="0" w:noHBand="0" w:noVBand="1"/>
      </w:tblPr>
      <w:tblGrid>
        <w:gridCol w:w="5280"/>
      </w:tblGrid>
      <w:tr w:rsidR="00B92D0F" w14:paraId="0A0EA790" w14:textId="77777777" w:rsidTr="00B92D0F">
        <w:trPr>
          <w:trHeight w:val="1408"/>
        </w:trPr>
        <w:tc>
          <w:tcPr>
            <w:tcW w:w="5280" w:type="dxa"/>
            <w:tcBorders>
              <w:top w:val="nil"/>
              <w:left w:val="nil"/>
              <w:bottom w:val="nil"/>
              <w:right w:val="nil"/>
            </w:tcBorders>
          </w:tcPr>
          <w:p w14:paraId="19A27FD4" w14:textId="1ED44864" w:rsidR="00B92D0F" w:rsidRDefault="001E543C" w:rsidP="00600A99">
            <w:pPr>
              <w:contextualSpacing/>
              <w:jc w:val="right"/>
              <w:rPr>
                <w:rFonts w:ascii="PDF417x" w:hAnsi="PDF417x"/>
                <w:sz w:val="24"/>
                <w:szCs w:val="24"/>
              </w:rPr>
            </w:pPr>
            <w:bookmarkStart w:id="0" w:name="_Hlk107255613"/>
            <w:r w:rsidRPr="001E543C">
              <w:rPr>
                <w:rFonts w:ascii="PDF417x" w:hAnsi="PDF417x"/>
                <w:sz w:val="24"/>
                <w:szCs w:val="24"/>
              </w:rPr>
              <w:drawing>
                <wp:inline distT="0" distB="0" distL="0" distR="0" wp14:anchorId="50E9D7BA" wp14:editId="21BAEFBE">
                  <wp:extent cx="1779539" cy="153281"/>
                  <wp:effectExtent l="0" t="0" r="0" b="0"/>
                  <wp:docPr id="1792515672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515672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0745" cy="1740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F3EE4A0" w14:textId="77777777" w:rsidR="008C5FE5" w:rsidRDefault="008C5FE5" w:rsidP="00B92D0F">
      <w:pPr>
        <w:jc w:val="both"/>
        <w:rPr>
          <w:rFonts w:eastAsia="Times New Roman" w:cs="Times New Roman"/>
        </w:rPr>
      </w:pPr>
    </w:p>
    <w:p w14:paraId="5AD5B97F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543A2237" w14:textId="77777777" w:rsidR="00600A99" w:rsidRDefault="00600A99" w:rsidP="00B92D0F">
      <w:pPr>
        <w:jc w:val="both"/>
        <w:rPr>
          <w:rFonts w:eastAsia="Times New Roman" w:cs="Times New Roman"/>
        </w:rPr>
      </w:pPr>
    </w:p>
    <w:p w14:paraId="553F7318" w14:textId="77777777" w:rsidR="00600A99" w:rsidRDefault="00600A99" w:rsidP="00B92D0F">
      <w:pPr>
        <w:jc w:val="both"/>
        <w:rPr>
          <w:rFonts w:eastAsia="Times New Roman" w:cs="Times New Roman"/>
        </w:rPr>
      </w:pPr>
    </w:p>
    <w:tbl>
      <w:tblPr>
        <w:tblStyle w:val="Reetkatablice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58"/>
      </w:tblGrid>
      <w:tr w:rsidR="00600A99" w:rsidRPr="00600A99" w14:paraId="7407FCE5" w14:textId="77777777" w:rsidTr="001D6A7B">
        <w:tc>
          <w:tcPr>
            <w:tcW w:w="0" w:type="auto"/>
            <w:hideMark/>
          </w:tcPr>
          <w:p w14:paraId="7E2F34C2" w14:textId="77777777" w:rsidR="00600A99" w:rsidRPr="00600A99" w:rsidRDefault="00600A99" w:rsidP="001D6A7B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lang w:eastAsia="hr-HR"/>
              </w:rPr>
              <w:drawing>
                <wp:inline distT="0" distB="0" distL="0" distR="0" wp14:anchorId="1BF9DD9F" wp14:editId="5BB7D029">
                  <wp:extent cx="485775" cy="657225"/>
                  <wp:effectExtent l="0" t="0" r="9525" b="9525"/>
                  <wp:docPr id="932156202" name="Slika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5074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0A99" w:rsidRPr="00600A99" w14:paraId="03DFC63D" w14:textId="77777777" w:rsidTr="001D6A7B">
        <w:tc>
          <w:tcPr>
            <w:tcW w:w="0" w:type="auto"/>
            <w:hideMark/>
          </w:tcPr>
          <w:p w14:paraId="717DD84C" w14:textId="77777777" w:rsidR="00600A99" w:rsidRPr="00600A99" w:rsidRDefault="00600A99" w:rsidP="001D6A7B">
            <w:pPr>
              <w:jc w:val="center"/>
              <w:rPr>
                <w:rFonts w:ascii="Times New Roman" w:eastAsia="Arial Unicode MS" w:hAnsi="Times New Roman" w:cs="Times New Roman"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b/>
                <w:lang w:eastAsia="hr-HR"/>
              </w:rPr>
              <w:t>REPUBLIKA HRVATSKA</w:t>
            </w:r>
          </w:p>
        </w:tc>
      </w:tr>
      <w:tr w:rsidR="00600A99" w:rsidRPr="00600A99" w14:paraId="26DC728C" w14:textId="77777777" w:rsidTr="001D6A7B">
        <w:tc>
          <w:tcPr>
            <w:tcW w:w="0" w:type="auto"/>
            <w:hideMark/>
          </w:tcPr>
          <w:p w14:paraId="3AC4B18E" w14:textId="77777777" w:rsidR="00600A99" w:rsidRPr="00600A99" w:rsidRDefault="00600A99" w:rsidP="001D6A7B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b/>
                <w:lang w:eastAsia="hr-HR"/>
              </w:rPr>
              <w:t>KRAPINSKO - ZAGORSKA ŽUPANIJA</w:t>
            </w:r>
          </w:p>
        </w:tc>
      </w:tr>
      <w:tr w:rsidR="00600A99" w:rsidRPr="00600A99" w14:paraId="4BE17971" w14:textId="77777777" w:rsidTr="001D6A7B">
        <w:tc>
          <w:tcPr>
            <w:tcW w:w="0" w:type="auto"/>
            <w:hideMark/>
          </w:tcPr>
          <w:p w14:paraId="72233627" w14:textId="77777777" w:rsidR="00600A99" w:rsidRPr="00600A99" w:rsidRDefault="00600A99" w:rsidP="001D6A7B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b/>
                <w:lang w:eastAsia="hr-HR"/>
              </w:rPr>
              <w:t>OPĆINA KRAPINSKE TOPLICE</w:t>
            </w:r>
          </w:p>
        </w:tc>
      </w:tr>
      <w:tr w:rsidR="00600A99" w:rsidRPr="00600A99" w14:paraId="336695FB" w14:textId="77777777" w:rsidTr="001D6A7B">
        <w:tc>
          <w:tcPr>
            <w:tcW w:w="0" w:type="auto"/>
            <w:hideMark/>
          </w:tcPr>
          <w:p w14:paraId="23FCC6E2" w14:textId="77777777" w:rsidR="00600A99" w:rsidRPr="00600A99" w:rsidRDefault="00600A99" w:rsidP="001D6A7B">
            <w:pPr>
              <w:jc w:val="center"/>
              <w:rPr>
                <w:rFonts w:ascii="Times New Roman" w:eastAsia="Arial Unicode MS" w:hAnsi="Times New Roman" w:cs="Times New Roman"/>
                <w:b/>
                <w:lang w:eastAsia="hr-HR"/>
              </w:rPr>
            </w:pPr>
            <w:r w:rsidRPr="00600A99">
              <w:rPr>
                <w:rFonts w:ascii="Times New Roman" w:eastAsia="Arial Unicode MS" w:hAnsi="Times New Roman" w:cs="Times New Roman"/>
                <w:b/>
                <w:lang w:eastAsia="hr-HR"/>
              </w:rPr>
              <w:t>OPĆINSKO VIJEĆE</w:t>
            </w:r>
          </w:p>
        </w:tc>
      </w:tr>
    </w:tbl>
    <w:p w14:paraId="5394E9AF" w14:textId="77777777" w:rsidR="001D6A7B" w:rsidRDefault="001D6A7B" w:rsidP="00276131">
      <w:pPr>
        <w:rPr>
          <w:rFonts w:ascii="Times New Roman" w:eastAsia="Calibri" w:hAnsi="Times New Roman" w:cs="Times New Roman"/>
          <w:lang w:eastAsia="hr-HR"/>
        </w:rPr>
      </w:pPr>
    </w:p>
    <w:p w14:paraId="2DA5D9F2" w14:textId="77777777" w:rsidR="001D6A7B" w:rsidRDefault="001D6A7B" w:rsidP="00276131">
      <w:pPr>
        <w:rPr>
          <w:rFonts w:ascii="Times New Roman" w:eastAsia="Calibri" w:hAnsi="Times New Roman" w:cs="Times New Roman"/>
          <w:lang w:eastAsia="hr-HR"/>
        </w:rPr>
      </w:pPr>
    </w:p>
    <w:p w14:paraId="01949BC6" w14:textId="39A30E27" w:rsidR="00600A99" w:rsidRPr="001D6A7B" w:rsidRDefault="001D6A7B" w:rsidP="001D6A7B">
      <w:pPr>
        <w:tabs>
          <w:tab w:val="left" w:pos="3570"/>
        </w:tabs>
        <w:jc w:val="right"/>
        <w:rPr>
          <w:rFonts w:ascii="Times New Roman" w:eastAsia="Calibri" w:hAnsi="Times New Roman" w:cs="Times New Roman"/>
          <w:b/>
          <w:bCs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ab/>
        <w:t>-</w:t>
      </w:r>
      <w:r w:rsidRPr="001D6A7B">
        <w:rPr>
          <w:rFonts w:ascii="Times New Roman" w:eastAsia="Calibri" w:hAnsi="Times New Roman" w:cs="Times New Roman"/>
          <w:b/>
          <w:bCs/>
          <w:lang w:eastAsia="hr-HR"/>
        </w:rPr>
        <w:t>NACRT PRIJEDLOGA</w:t>
      </w:r>
      <w:r w:rsidRPr="001D6A7B">
        <w:rPr>
          <w:rFonts w:ascii="Times New Roman" w:eastAsia="Calibri" w:hAnsi="Times New Roman" w:cs="Times New Roman"/>
          <w:b/>
          <w:bCs/>
          <w:lang w:eastAsia="hr-HR"/>
        </w:rPr>
        <w:br w:type="textWrapping" w:clear="all"/>
      </w:r>
    </w:p>
    <w:p w14:paraId="3D28A963" w14:textId="77777777" w:rsidR="00276131" w:rsidRPr="009D45C9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KLASA: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 xml:space="preserve">601-01/26-01/32 </w:t>
      </w:r>
      <w:r w:rsidRPr="00B156EE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</w:t>
      </w:r>
    </w:p>
    <w:p w14:paraId="5BF7061E" w14:textId="28B0D358" w:rsidR="00276131" w:rsidRPr="00767F8A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URBROJ: </w:t>
      </w:r>
      <w:r w:rsidRPr="00767F8A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2140-18-02-26-</w:t>
      </w:r>
    </w:p>
    <w:p w14:paraId="2EB29952" w14:textId="2FE90B18" w:rsidR="00276131" w:rsidRPr="00767F8A" w:rsidRDefault="00276131" w:rsidP="00276131">
      <w:pPr>
        <w:rPr>
          <w:rFonts w:ascii="Times New Roman" w:eastAsia="Times New Roman" w:hAnsi="Times New Roman" w:cs="Times New Roman"/>
          <w:noProof w:val="0"/>
          <w:color w:val="000000"/>
          <w:lang w:eastAsia="hr-HR"/>
        </w:rPr>
      </w:pPr>
      <w:r w:rsidRPr="00B156EE">
        <w:rPr>
          <w:rFonts w:ascii="Times New Roman" w:eastAsia="Calibri" w:hAnsi="Times New Roman" w:cs="Times New Roman"/>
          <w:lang w:eastAsia="hr-HR"/>
        </w:rPr>
        <w:t xml:space="preserve">Krapinske Toplice, </w:t>
      </w:r>
      <w:r w:rsidR="004939B5">
        <w:rPr>
          <w:rFonts w:ascii="Times New Roman" w:eastAsia="Times New Roman" w:hAnsi="Times New Roman" w:cs="Times New Roman"/>
          <w:noProof w:val="0"/>
          <w:color w:val="000000"/>
          <w:lang w:eastAsia="hr-HR"/>
        </w:rPr>
        <w:t>--.--.2026.</w:t>
      </w:r>
    </w:p>
    <w:p w14:paraId="01842297" w14:textId="77777777" w:rsidR="001D6A7B" w:rsidRDefault="001D6A7B" w:rsidP="001D6A7B">
      <w:pPr>
        <w:jc w:val="right"/>
      </w:pPr>
    </w:p>
    <w:p w14:paraId="452F9A8D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E48E6B2" w14:textId="77777777" w:rsidR="001D6A7B" w:rsidRPr="00A627ED" w:rsidRDefault="001D6A7B" w:rsidP="001D6A7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temelju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članka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48. stavka 4. Zakona o predškolskom odgoju i obrazovanju („Narodne novine“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broj </w:t>
      </w:r>
      <w:r w:rsidRPr="00673F2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10/97, 107/07, 94/13, 98/19, 57/22, 101/23, 22/26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 u skladu s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Odluk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om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 utvrđivanju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mjerila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osiguranje sredstava za zadovoljavanje javnih potreba u djelatnosti predškolskog odgoja („Službeni glasnik Krapinsko - zagorske županije“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broj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33/14) i članka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32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Statuta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Krapinske Toplice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(„Službeni glasnik Krapinsko - zagorske županije“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broj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16A/25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Općinsko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vijeće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Krapinske Toplice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 svojoj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--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sjednici održanoj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--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--.2026.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donosi</w:t>
      </w:r>
    </w:p>
    <w:p w14:paraId="5DC706F1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76221F2" w14:textId="77777777" w:rsidR="001D6A7B" w:rsidRPr="00E62D0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62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ODLUKU</w:t>
      </w:r>
    </w:p>
    <w:p w14:paraId="4ABD04F3" w14:textId="77777777" w:rsidR="001D6A7B" w:rsidRPr="00E62D0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62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O KRITERIJIMA I MJERILIMA ZA FINANCIRANJE</w:t>
      </w:r>
    </w:p>
    <w:p w14:paraId="5073B56B" w14:textId="77777777" w:rsidR="001D6A7B" w:rsidRPr="00E62D0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62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DJELATNOSTI PREDŠKOLSKOG ODGOJA I OBRAZOVANJA</w:t>
      </w:r>
    </w:p>
    <w:p w14:paraId="0203AD3B" w14:textId="77777777" w:rsidR="001D6A7B" w:rsidRPr="00E62D0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62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IZ PRORAČUNA OPĆINE KRAPINSKE TOPLICE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 xml:space="preserve"> </w:t>
      </w:r>
    </w:p>
    <w:p w14:paraId="62195E5D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245FCE5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2037EE9" w14:textId="77777777" w:rsidR="001D6A7B" w:rsidRPr="00E0627C" w:rsidRDefault="001D6A7B" w:rsidP="001D6A7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0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I. OPĆE ODREDBE</w:t>
      </w:r>
    </w:p>
    <w:p w14:paraId="6B288071" w14:textId="77777777" w:rsidR="001D6A7B" w:rsidRPr="00E62D0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62D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1.</w:t>
      </w:r>
    </w:p>
    <w:p w14:paraId="0BD4710E" w14:textId="77777777" w:rsidR="001D6A7B" w:rsidRPr="00A627ED" w:rsidRDefault="001D6A7B" w:rsidP="001D6A7B">
      <w:pPr>
        <w:pStyle w:val="Odlomakpopisa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Ovom Odlukom utvrđuju se mjerila za osiguranje sredstava za financiranje javnih potreba u djelatnosti predškolskog odgoja i obrazovanja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Krapinske Toplice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mjerila za sudjelovanje roditelja u ekonomskoj cijeni programa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ječjeg vrtića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„Maslačak“ Krapinske Toplice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dalje u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tekstu: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) kojem je osnivač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 Krapinske Toplice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dalje u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tekstu: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Općina),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mjerila za sufinanciranje ekonomske cijene programa dječjeg vrtića kojem je osnivač druga pravna ili fizička osoba (u daljnjem tekstu: dječji vrtići drugih osnivača)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6668D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 druga pitanja vezana uz odnose Općine i DV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Pr="006668D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Maslačak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6668D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 koja nisu obuhvaćena ostalim aktima.</w:t>
      </w:r>
    </w:p>
    <w:p w14:paraId="7001DF41" w14:textId="77777777" w:rsidR="001D6A7B" w:rsidRDefault="001D6A7B" w:rsidP="001D6A7B">
      <w:pPr>
        <w:pStyle w:val="Odlomakpopisa"/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Izrazi koji se koriste u ovoj Odluci, a imaju rodno značenje koriste se neutralno i odnose se jednako na muški i ženski spol, osim ako iz smisla pojedine odredbe ne proizlazi drukčije.</w:t>
      </w:r>
    </w:p>
    <w:p w14:paraId="12DEB129" w14:textId="77777777" w:rsidR="001D6A7B" w:rsidRPr="00AC4128" w:rsidRDefault="001D6A7B" w:rsidP="001D6A7B">
      <w:pPr>
        <w:pStyle w:val="Odlomakpopisa"/>
        <w:numPr>
          <w:ilvl w:val="0"/>
          <w:numId w:val="2"/>
        </w:numPr>
        <w:ind w:left="0" w:hanging="10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C412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Sve odredbe ove Odluke koje se odnose na roditelje, odnose se i na skrbnike te udomitelje.</w:t>
      </w:r>
    </w:p>
    <w:p w14:paraId="043F1EC8" w14:textId="77777777" w:rsidR="001D6A7B" w:rsidRPr="00A627ED" w:rsidRDefault="001D6A7B" w:rsidP="001D6A7B">
      <w:pPr>
        <w:pStyle w:val="Odlomakpopisa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48C8A91" w14:textId="77777777" w:rsidR="001D6A7B" w:rsidRPr="00A627ED" w:rsidRDefault="001D6A7B" w:rsidP="001D6A7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1EACA116" w14:textId="77777777" w:rsidR="001D6A7B" w:rsidRPr="006468B7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646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2.</w:t>
      </w:r>
    </w:p>
    <w:p w14:paraId="5FAC9C9C" w14:textId="77777777" w:rsidR="001D6A7B" w:rsidRPr="00A627ED" w:rsidRDefault="001D6A7B" w:rsidP="001D6A7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Sredstva za javne potrebe u djelatnosti predškolskog odgoja i obrazovanja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osiguravaju se: </w:t>
      </w:r>
    </w:p>
    <w:p w14:paraId="7C0101C8" w14:textId="77777777" w:rsidR="001D6A7B" w:rsidRPr="00A627ED" w:rsidRDefault="001D6A7B" w:rsidP="001D6A7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 xml:space="preserve">iz proračuna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</w:p>
    <w:p w14:paraId="4DAE5230" w14:textId="77777777" w:rsidR="001D6A7B" w:rsidRPr="00A627ED" w:rsidRDefault="001D6A7B" w:rsidP="001D6A7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učešćem roditelja (korisnika usluge) u ekonomskoj cijeni programa koji se ostvaruju u vrtiću</w:t>
      </w:r>
    </w:p>
    <w:p w14:paraId="3393D115" w14:textId="77777777" w:rsidR="001D6A7B" w:rsidRPr="00A627ED" w:rsidRDefault="001D6A7B" w:rsidP="001D6A7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sufinanciranjem drugih jedinica lokalne samouprave, za djecu koja polaze dječji vrtić kojem je osnivač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a imaju prebivalište na njihovom području</w:t>
      </w:r>
    </w:p>
    <w:p w14:paraId="48C8DDB5" w14:textId="77777777" w:rsidR="001D6A7B" w:rsidRPr="00A627ED" w:rsidRDefault="001D6A7B" w:rsidP="001D6A7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proračuna Krapinsko-zagorske županije</w:t>
      </w:r>
    </w:p>
    <w:p w14:paraId="5CEE42BE" w14:textId="77777777" w:rsidR="001D6A7B" w:rsidRPr="00A627ED" w:rsidRDefault="001D6A7B" w:rsidP="001D6A7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 državnog proračuna</w:t>
      </w:r>
    </w:p>
    <w:p w14:paraId="3B8352A2" w14:textId="77777777" w:rsidR="001D6A7B" w:rsidRPr="00A627ED" w:rsidRDefault="001D6A7B" w:rsidP="001D6A7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iz drugih izvora sukladno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akonu.</w:t>
      </w:r>
    </w:p>
    <w:p w14:paraId="3805E200" w14:textId="77777777" w:rsidR="001D6A7B" w:rsidRPr="00A627ED" w:rsidRDefault="001D6A7B" w:rsidP="001D6A7B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4BBE8F9" w14:textId="77777777" w:rsidR="001D6A7B" w:rsidRPr="006468B7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646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3.</w:t>
      </w:r>
    </w:p>
    <w:p w14:paraId="47E58388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ostvaruju se:</w:t>
      </w:r>
    </w:p>
    <w:p w14:paraId="4AF3C189" w14:textId="77777777" w:rsidR="001D6A7B" w:rsidRPr="00A627ED" w:rsidRDefault="001D6A7B" w:rsidP="001D6A7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redoviti program njege, odgoja i obrazovanja, zdravstvene zaštite, prehrane i socijalne skrbi djece rane i predškolske dobi koji su prilagođeni razvojnim potrebama djece te njihovim mogućnostima,</w:t>
      </w:r>
    </w:p>
    <w:p w14:paraId="04548967" w14:textId="77777777" w:rsidR="001D6A7B" w:rsidRPr="00A627ED" w:rsidRDefault="001D6A7B" w:rsidP="001D6A7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 predškole</w:t>
      </w:r>
    </w:p>
    <w:p w14:paraId="3A27E5B9" w14:textId="77777777" w:rsidR="001D6A7B" w:rsidRPr="00A627ED" w:rsidRDefault="001D6A7B" w:rsidP="001D6A7B">
      <w:pPr>
        <w:pStyle w:val="Odlomakpopisa"/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drugi odgojno-obrazovni programi.</w:t>
      </w:r>
    </w:p>
    <w:p w14:paraId="27A4B19E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Ovisno o potrebama djece i mogućnostima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može izvoditi i posebne programe sukladno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važećem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Državnom pedagoškom standardu predškolskog odgoja i obrazovanja.</w:t>
      </w:r>
    </w:p>
    <w:p w14:paraId="743EB1D8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4399532" w14:textId="77777777" w:rsidR="001D6A7B" w:rsidRPr="006468B7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646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4.</w:t>
      </w:r>
    </w:p>
    <w:p w14:paraId="501D5E07" w14:textId="77777777" w:rsidR="001D6A7B" w:rsidRPr="00A627ED" w:rsidRDefault="001D6A7B" w:rsidP="001D6A7B">
      <w:pPr>
        <w:pStyle w:val="Odlomakpopisa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Pravo na sufinanciranje ekonomske cijene redovitog cjelodnevnog programa (7 do 10 sati)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 i dječjim vrtićima drugih osnivača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sukladno odredbama ove Odluke, može se ostvariti ako su kumulativno ostvareni sljedeći uvjeti:</w:t>
      </w:r>
    </w:p>
    <w:p w14:paraId="11AD1B98" w14:textId="77777777" w:rsidR="001D6A7B" w:rsidRPr="00A627ED" w:rsidRDefault="001D6A7B" w:rsidP="001D6A7B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dijete ima prebivalište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</w:t>
      </w:r>
    </w:p>
    <w:p w14:paraId="39086305" w14:textId="77777777" w:rsidR="001D6A7B" w:rsidRDefault="001D6A7B" w:rsidP="001D6A7B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barem jedan od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roditelj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1665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 kojim dijete živi u kućanstvu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ima prebivalište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</w:p>
    <w:p w14:paraId="11CB97A0" w14:textId="77777777" w:rsidR="001D6A7B" w:rsidRPr="001665EC" w:rsidRDefault="001D6A7B" w:rsidP="001D6A7B">
      <w:pPr>
        <w:pStyle w:val="Odlomakpopisa"/>
        <w:numPr>
          <w:ilvl w:val="0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665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Iznimno, pravo na sufinaciranje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 stavka 1. ovog članka</w:t>
      </w:r>
      <w:r w:rsidRPr="001665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ostvaruju i stranci sa stalnim boravkom i dugotrajnim boravištem na području Općine te osobe bez državljanstva s privremenim i stalnim boravkom i dugotrajnim boravištem na području Općine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Pr="001665E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koji zakonito borave u Republici Hrvatskoj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A84A2AD" w14:textId="77777777" w:rsidR="001D6A7B" w:rsidRPr="006468B7" w:rsidRDefault="001D6A7B" w:rsidP="001D6A7B">
      <w:pPr>
        <w:pStyle w:val="Odlomakpopisa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61A09C" w14:textId="77777777" w:rsidR="001D6A7B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5.</w:t>
      </w:r>
    </w:p>
    <w:p w14:paraId="055B71BE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Iznimno od odredbe članka 4. stavka 1. ove Odluke pravo na sufinanciranje ekonomske cijene programa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odnosno dječjeg vrtića drugog osnivača može se ostvariti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slučaju da je rješenjem Hrvatskog zavoda za socijalni rad roditelju i djetetu priznato pravo na privremeni smještaj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ili roditelju s prebivalištem na području Općine u drugoj jedinici lokalne samouprave (dalje u tekstu: JLS).</w:t>
      </w:r>
    </w:p>
    <w:p w14:paraId="20273D2C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Sufinanciranje u slučaju iz stavka 1. ovog članka, za vrijeme dok je dijete privremeno smješteno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ili druge JLS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može se odobriti u iznosu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75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% ekonomske cijene programa tog dječjeg vrtića, a maksimalno do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75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% ekonomske cijene programa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ukoliko sredstva nisu osigurana iz drugih izvora.</w:t>
      </w:r>
    </w:p>
    <w:p w14:paraId="1C628ED6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C0E7705" w14:textId="77777777" w:rsidR="001D6A7B" w:rsidRPr="006468B7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6468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6.</w:t>
      </w:r>
    </w:p>
    <w:p w14:paraId="21F8B50A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sufinancira program za djecu s teškoćama u razvoju koji se ostvaruju u dječjem vrtiću, odgojno – obrazovnoj ustanovi odnosno posebnoj zdravstvenoj ustanovi koji, temeljem odobrenja nadležnog Ministarstva, provode program predškolskog odgoja, ukoliko sredstva za navedenu namjenu nisu osigurana iz drugih izvora. </w:t>
      </w:r>
    </w:p>
    <w:p w14:paraId="5D45F947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Sredstva iz stavka 1. ovog članka osiguravaju se u visini od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75 </w:t>
      </w:r>
      <w:r w:rsidRPr="00C872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% utvrđene cijene programa, a najviše do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75 </w:t>
      </w:r>
      <w:r w:rsidRPr="00C8721C">
        <w:rPr>
          <w:rFonts w:ascii="Times New Roman" w:eastAsia="Times New Roman" w:hAnsi="Times New Roman" w:cs="Times New Roman"/>
          <w:sz w:val="24"/>
          <w:szCs w:val="24"/>
          <w:lang w:eastAsia="hr-HR"/>
        </w:rPr>
        <w:t>% ekonomske cijene programa DV „Maslačak“.</w:t>
      </w:r>
    </w:p>
    <w:p w14:paraId="6078FEEB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(3)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Pravo iz ovog članka roditelj, skrbnik ili udomitelj djeteta ostvaruju podnošenjem zahtjeva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Jedinstvenom upravnom odjelu 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Krapinske Toplice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(dalje u tekstu: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Upravni odjel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 uz koji je potrebno priložiti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dokaze da su ostvarenu uvjeti iz članka 4. te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potvrdu Poliklinike za rehabilitaciju slušanja i govora SUVAG ili druge specijalizirane ustanove </w:t>
      </w:r>
      <w:r w:rsidRPr="000E150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koja provodi program predškolskog odgoja i obrazovanja za djecu s teškoćama u razvoju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 dijete polazi program predškolskog odgoja i obrazovanja za djecu s teškoćama u razvoju.</w:t>
      </w:r>
    </w:p>
    <w:p w14:paraId="1CD86D51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Na temelju dostavljene dokumentacije o zahtjevu odlučuje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pravni odjel, a odobrenje se izdaje najduže na razdoblje do kraja pedagoške godine za koju je zahtjev podnesen.</w:t>
      </w:r>
    </w:p>
    <w:p w14:paraId="35E67E24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(5)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će iznos sufinanciranja uplaćivati na račun Poliklinike za rehabilitaciju slušanja i govora SUVAG ili druge specijalizirane ustanove pod uvjetima utvrđenim ugovorom.</w:t>
      </w:r>
    </w:p>
    <w:p w14:paraId="6681EA04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D2269A3" w14:textId="77777777" w:rsidR="001D6A7B" w:rsidRPr="00AC412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AC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7.</w:t>
      </w:r>
    </w:p>
    <w:p w14:paraId="5C3B7365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Sredstva za financiranje troškova prijevoza za djecu s teškoćama u razvoju, koju roditelji dovoze u posebnu ustanovu koja provodi predškolski odgoj na području Krapinsko-zagorske županije, osiguravaju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(2/3 sredstava) i Krapinsko-zagorska županija (1/3 sredstava).  </w:t>
      </w:r>
    </w:p>
    <w:p w14:paraId="6FC6DA28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Pravo iz ovog članka ostvaruje se pod uvjetima propisanim člankom 4. ove Odluke.</w:t>
      </w:r>
    </w:p>
    <w:p w14:paraId="3AAC2306" w14:textId="77777777" w:rsidR="001D6A7B" w:rsidRPr="00AC4128" w:rsidRDefault="001D6A7B" w:rsidP="001D6A7B">
      <w:pPr>
        <w:pStyle w:val="Odlomakpopisa"/>
        <w:numPr>
          <w:ilvl w:val="0"/>
          <w:numId w:val="7"/>
        </w:numPr>
        <w:ind w:left="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C412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Sredstva se isplaćuju na temelju zahtjeva ustanove koja provodi predškolski program i odluke Općinskog načelnika.</w:t>
      </w:r>
    </w:p>
    <w:p w14:paraId="78C865A2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3AEFEA7E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103BA51" w14:textId="77777777" w:rsidR="001D6A7B" w:rsidRPr="00E0627C" w:rsidRDefault="001D6A7B" w:rsidP="001D6A7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062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II. FINANCIRANJE PROGRAMA DJEČJEG VRTIĆA ČIJI JE OSNIVAČ OPĆINA KRAPINSKE TOPLICE</w:t>
      </w:r>
    </w:p>
    <w:p w14:paraId="270F8766" w14:textId="77777777" w:rsidR="001D6A7B" w:rsidRPr="00E0627C" w:rsidRDefault="001D6A7B" w:rsidP="001D6A7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19CA22F5" w14:textId="77777777" w:rsidR="001D6A7B" w:rsidRPr="00AC412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AC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8.</w:t>
      </w:r>
    </w:p>
    <w:p w14:paraId="7AABCEBE" w14:textId="77777777" w:rsidR="001D6A7B" w:rsidRDefault="001D6A7B" w:rsidP="001D6A7B">
      <w:pPr>
        <w:pStyle w:val="Odlomakpopisa"/>
        <w:numPr>
          <w:ilvl w:val="0"/>
          <w:numId w:val="8"/>
        </w:numPr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468B7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Ekonomsku cijenu redovitog programa utvrđuje Općinsko vijeće Općine, na temelju prijedloga DV „Maslačak</w:t>
      </w:r>
      <w:r w:rsidRPr="00C8721C">
        <w:rPr>
          <w:rFonts w:ascii="Times New Roman" w:eastAsia="Times New Roman" w:hAnsi="Times New Roman" w:cs="Times New Roman"/>
          <w:sz w:val="24"/>
          <w:szCs w:val="24"/>
          <w:lang w:eastAsia="hr-HR"/>
        </w:rPr>
        <w:t>“, prilikom usvajanja Financijskog plana DV „Maslačak“.</w:t>
      </w:r>
    </w:p>
    <w:p w14:paraId="2C2742A4" w14:textId="77777777" w:rsidR="001D6A7B" w:rsidRPr="00AC4128" w:rsidRDefault="001D6A7B" w:rsidP="001D6A7B">
      <w:pPr>
        <w:pStyle w:val="Odlomakpopisa"/>
        <w:numPr>
          <w:ilvl w:val="0"/>
          <w:numId w:val="8"/>
        </w:numPr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C4128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Ekonomska cijena obuhvaća troškove utvrđene Državnim pedagoškim standardom predškolskog odgoja i obrazovanja, odnosno troškove: izdatke za radnike (bruto plaće , naknade i materijalna prava radnika); prehranu djece; uvjete boravka djece (materijalni izdaci, energija i komunikacije, tekuće održavanje objekta i opreme, prijevoz djece), nabavu namještaja i opreme i nabavu sitnog inventara.</w:t>
      </w:r>
    </w:p>
    <w:p w14:paraId="79344B8A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642F5A6" w14:textId="77777777" w:rsidR="001D6A7B" w:rsidRPr="00AC412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AC41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9.</w:t>
      </w:r>
    </w:p>
    <w:p w14:paraId="31D6DFB6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Individualne obveze roditelja, korisnika usluge, određuju se na način da svi roditelji s područja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plaćaju isti iznos učešća u ekonomskoj cijeni redovitog programa.</w:t>
      </w:r>
    </w:p>
    <w:p w14:paraId="1B510D01" w14:textId="77777777" w:rsidR="001D6A7B" w:rsidRPr="00C8721C" w:rsidRDefault="001D6A7B" w:rsidP="001D6A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Učešće roditelja, za djecu s prebivalištem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ekonomskoj cijeni  redovitog cjelodnevnog programa (7 do 10 sati)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izno</w:t>
      </w:r>
      <w:r w:rsidRPr="00C8721C">
        <w:rPr>
          <w:rFonts w:ascii="Times New Roman" w:eastAsia="Times New Roman" w:hAnsi="Times New Roman" w:cs="Times New Roman"/>
          <w:sz w:val="24"/>
          <w:szCs w:val="24"/>
          <w:lang w:eastAsia="hr-HR"/>
        </w:rPr>
        <w:t>si 25 % ekonomske cijene.</w:t>
      </w:r>
    </w:p>
    <w:p w14:paraId="0F6CA892" w14:textId="77777777" w:rsidR="001D6A7B" w:rsidRPr="00C8721C" w:rsidRDefault="001D6A7B" w:rsidP="001D6A7B">
      <w:p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21C">
        <w:rPr>
          <w:rFonts w:ascii="Times New Roman" w:eastAsia="Times New Roman" w:hAnsi="Times New Roman" w:cs="Times New Roman"/>
          <w:sz w:val="24"/>
          <w:szCs w:val="24"/>
          <w:lang w:eastAsia="hr-HR"/>
        </w:rPr>
        <w:t>(3)</w:t>
      </w:r>
      <w:r w:rsidRPr="00C8721C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Učešće roditelja u ekonomskoj cijeni redovitog cjelodnevnog programa uplaćuje se na račun Općine do petnaestog u mjesecu za prethodni mjesec.</w:t>
      </w:r>
    </w:p>
    <w:p w14:paraId="568BAE46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Razliku sredstava do pune ekonomske cijene redovitog cjelodnevnog programa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osigurava u proračunu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47A986F9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(5)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Učešće roditelja u ekonomskoj cijeni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djecu i roditelje koji nemaju prebivalište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 sukladno članku 4. ove Odluke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a pohađaju dječji vrtić kojem je osnivač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, utvrđuje dječji vrtić ovisno o odobrenom sufinanciranju jedinica lokalne samouprave na čijem području imaju prebivalište i utvrđene ekonomske cijene programa dječjeg vrtića.</w:t>
      </w:r>
    </w:p>
    <w:p w14:paraId="4DABEC9A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(6)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Razliku sredstava između učešća roditelja (korisnika usluga) u ekonomskoj cijeni redovitog programa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dijete koje nema prebivalište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Općine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sukladno članku 4. ove Odluke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 pune cijene programa osigurava jedinica lokalne samouprave u kojoj dijete i roditelji imaju prebivalište.</w:t>
      </w:r>
    </w:p>
    <w:p w14:paraId="57A0AA3C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9AF94EA" w14:textId="77777777" w:rsidR="001D6A7B" w:rsidRPr="00856745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8567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10.</w:t>
      </w:r>
    </w:p>
    <w:p w14:paraId="6FF0BC08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 Pravo na oslobađanje od sudjelovanja u ekonomskoj cijeni programa iz članka 9. ostvaruje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roditelj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(korisnik usluga)</w:t>
      </w:r>
    </w:p>
    <w:p w14:paraId="016A75BF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a) u potpunosti: </w:t>
      </w:r>
    </w:p>
    <w:p w14:paraId="6C33D728" w14:textId="77777777" w:rsidR="001D6A7B" w:rsidRDefault="001D6A7B" w:rsidP="001D6A7B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dijete čiji je roditelj 100% invalid iz Domovinskog rata </w:t>
      </w:r>
    </w:p>
    <w:p w14:paraId="1BD21145" w14:textId="77777777" w:rsidR="001D6A7B" w:rsidRDefault="001D6A7B" w:rsidP="001D6A7B">
      <w:pPr>
        <w:pStyle w:val="Odlomakpopisa"/>
        <w:numPr>
          <w:ilvl w:val="0"/>
          <w:numId w:val="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treće i svako daljnje dijete istog obiteljskog kućanstva koje koristi redoviti program Vrtića. </w:t>
      </w:r>
    </w:p>
    <w:p w14:paraId="64ED4D1F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b) 20%: </w:t>
      </w:r>
    </w:p>
    <w:p w14:paraId="7EB47BEB" w14:textId="77777777" w:rsidR="001D6A7B" w:rsidRDefault="001D6A7B" w:rsidP="001D6A7B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dijete HRVI iz Domovinskog rata</w:t>
      </w:r>
    </w:p>
    <w:p w14:paraId="6D02E885" w14:textId="77777777" w:rsidR="001D6A7B" w:rsidRDefault="001D6A7B" w:rsidP="001D6A7B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dijete roditelja s invaliditetom (jedan roditelj s invaliditetom 100% ili oba roditelj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 ukupnim invaliditetom više od 100%),</w:t>
      </w:r>
    </w:p>
    <w:p w14:paraId="239F23CA" w14:textId="77777777" w:rsidR="001D6A7B" w:rsidRDefault="001D6A7B" w:rsidP="001D6A7B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dijete s teškoćama u razvoju</w:t>
      </w:r>
    </w:p>
    <w:p w14:paraId="2B2CBE65" w14:textId="77777777" w:rsidR="001D6A7B" w:rsidRDefault="001D6A7B" w:rsidP="001D6A7B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dijete iz jednoroditeljske obitelji,</w:t>
      </w:r>
    </w:p>
    <w:p w14:paraId="6E910381" w14:textId="77777777" w:rsidR="001D6A7B" w:rsidRDefault="001D6A7B" w:rsidP="001D6A7B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dijete bez oba roditelja i dijete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korisnika smještaja izvan obitelji</w:t>
      </w:r>
    </w:p>
    <w:p w14:paraId="4C404B65" w14:textId="77777777" w:rsidR="001D6A7B" w:rsidRDefault="001D6A7B" w:rsidP="001D6A7B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drugo dijete u Vrtiću iz iste obitelji,</w:t>
      </w:r>
    </w:p>
    <w:p w14:paraId="5999524F" w14:textId="77777777" w:rsidR="001D6A7B" w:rsidRDefault="001D6A7B" w:rsidP="001D6A7B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za </w:t>
      </w: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dijete iz obitelji s 4 i više malodobne djece, </w:t>
      </w:r>
    </w:p>
    <w:p w14:paraId="69F77AC3" w14:textId="77777777" w:rsidR="001D6A7B" w:rsidRDefault="001D6A7B" w:rsidP="001D6A7B">
      <w:pPr>
        <w:pStyle w:val="Odlomakpopisa"/>
        <w:numPr>
          <w:ilvl w:val="0"/>
          <w:numId w:val="10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56745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korisnik usluge za dijete – korisnika smještaja izvan obitelji, </w:t>
      </w:r>
    </w:p>
    <w:p w14:paraId="562D716A" w14:textId="77777777" w:rsidR="001D6A7B" w:rsidRPr="00A627ED" w:rsidRDefault="001D6A7B" w:rsidP="001D6A7B">
      <w:pPr>
        <w:pStyle w:val="Odlomakpopisa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 korištenje navedenih olakšica roditelji dostavljaju odgovarajuću dokumentaciju prilikom upisa.</w:t>
      </w:r>
    </w:p>
    <w:p w14:paraId="2864E2E6" w14:textId="77777777" w:rsidR="001D6A7B" w:rsidRPr="00A627ED" w:rsidRDefault="001D6A7B" w:rsidP="001D6A7B">
      <w:pPr>
        <w:pStyle w:val="Odlomakpopisa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korisnik ostvaruje pravo na više olakšica iz ovoga članka, olakšice se međusobno kumuliraju, s time da ukupno umanjenje ne može iznositi više od 100 % utvrđenog učešća roditelja.</w:t>
      </w:r>
    </w:p>
    <w:p w14:paraId="416160E7" w14:textId="77777777" w:rsidR="001D6A7B" w:rsidRPr="00A627ED" w:rsidRDefault="001D6A7B" w:rsidP="001D6A7B">
      <w:pPr>
        <w:pStyle w:val="Odlomakpopisa"/>
        <w:numPr>
          <w:ilvl w:val="0"/>
          <w:numId w:val="14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Sredstva za korisnike iz stavka 1. te razlika sredstava za korisnike iz stavka 2. i stavka 3. ovog članka podmiruju se na teret Proračuna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te proračuna jedinica lokalne samouprave na čijem području navedeni korisnici imaju prebivalište. </w:t>
      </w:r>
    </w:p>
    <w:p w14:paraId="4FCF6578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274877B" w14:textId="77777777" w:rsidR="001D6A7B" w:rsidRPr="00EC563A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C5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11.</w:t>
      </w:r>
    </w:p>
    <w:p w14:paraId="2B7E6030" w14:textId="77777777" w:rsidR="001D6A7B" w:rsidRPr="00EC563A" w:rsidRDefault="001D6A7B" w:rsidP="001D6A7B">
      <w:pPr>
        <w:pStyle w:val="Odlomakpopisa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Roditelj (korisnik usluge) čije dijete ne boravi u DV „Maslačak“</w:t>
      </w:r>
      <w:r w:rsidRPr="00EC563A">
        <w:t xml:space="preserve"> </w:t>
      </w: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zbog opravdanih razloga (bolesti i/ili oporavka nakon bolesti)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ima pravo na umanjenje </w:t>
      </w: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iznos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</w:t>
      </w: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učešća u ekonomskoj cijeni redovitog programa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za:</w:t>
      </w:r>
    </w:p>
    <w:p w14:paraId="2A3CD77F" w14:textId="77777777" w:rsidR="001D6A7B" w:rsidRDefault="001D6A7B" w:rsidP="001D6A7B">
      <w:pPr>
        <w:pStyle w:val="Odlomakpopisa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15% ako se usluga ne koristi duže od 10 radnih dana u tekućem mjesecu</w:t>
      </w:r>
    </w:p>
    <w:p w14:paraId="7B23F69B" w14:textId="77777777" w:rsidR="001D6A7B" w:rsidRDefault="001D6A7B" w:rsidP="001D6A7B">
      <w:pPr>
        <w:pStyle w:val="Odlomakpopisa"/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50% ako se usluga ne koristi duže od 20 radnih dana neprekidno</w:t>
      </w:r>
    </w:p>
    <w:p w14:paraId="2DB87F7C" w14:textId="77777777" w:rsidR="001D6A7B" w:rsidRDefault="001D6A7B" w:rsidP="001D6A7B">
      <w:pPr>
        <w:pStyle w:val="Odlomakpopisa"/>
        <w:numPr>
          <w:ilvl w:val="0"/>
          <w:numId w:val="11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9758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Roditelj (korisnik usluge) čije dijete ne boravi u DV „Maslačak“</w:t>
      </w:r>
      <w:r w:rsidRPr="00EC563A">
        <w:t xml:space="preserve"> </w:t>
      </w:r>
      <w:r w:rsidRPr="0059758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zbog godišnjeg odmora roditelja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59758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ima pravo na umanjenje iznosa učešća u ekonomskoj cijeni redovitog programa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59758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za:</w:t>
      </w:r>
    </w:p>
    <w:p w14:paraId="19FF9689" w14:textId="77777777" w:rsidR="001D6A7B" w:rsidRPr="00555A9C" w:rsidRDefault="001D6A7B" w:rsidP="001D6A7B">
      <w:pPr>
        <w:pStyle w:val="Odlomakpopis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55A9C">
        <w:rPr>
          <w:rFonts w:ascii="Times New Roman" w:hAnsi="Times New Roman" w:cs="Times New Roman"/>
          <w:sz w:val="24"/>
          <w:szCs w:val="24"/>
        </w:rPr>
        <w:t>15% ako se usluga ne koristi neprekidno od 10 do 19 radnih dana</w:t>
      </w:r>
    </w:p>
    <w:p w14:paraId="7D3EBB1D" w14:textId="77777777" w:rsidR="001D6A7B" w:rsidRPr="00555A9C" w:rsidRDefault="001D6A7B" w:rsidP="001D6A7B">
      <w:pPr>
        <w:pStyle w:val="Odlomakpopisa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55A9C">
        <w:rPr>
          <w:rFonts w:ascii="Times New Roman" w:hAnsi="Times New Roman" w:cs="Times New Roman"/>
          <w:sz w:val="24"/>
          <w:szCs w:val="24"/>
        </w:rPr>
        <w:t>50% ako se usluga ne koristi neprekidno 20 i više radnih dana</w:t>
      </w:r>
    </w:p>
    <w:p w14:paraId="6A9D5453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Roditelj (korisnik usluge) je za odobrenje prava iz stavka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1. i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2. ovog članka dužan priložiti odgovarajuću dokumentaciju (potvrdu liječnika, potvrdu o godišnjem odmoru). </w:t>
      </w:r>
    </w:p>
    <w:p w14:paraId="30B8D9AE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Roditelj (korisnik usluge) je dužan obavijestiti </w:t>
      </w: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EC563A">
        <w:t xml:space="preserve">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 razlozima izostanka djeteta odmah, a najkasnije u roku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tri (3)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dana od dana izostanka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zbog razloga iz stavka 1. ovog članka, odnosno najkasnije u roku od osam (8) dana,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od dana izostanka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zbog razloga iz stavka 2. ovog članka,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protivnom je dužan podmiriti cijenu programa u cijelosti. </w:t>
      </w:r>
    </w:p>
    <w:p w14:paraId="3E83C6C5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D929131" w14:textId="77777777" w:rsidR="001D6A7B" w:rsidRPr="00EC563A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C56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12.</w:t>
      </w:r>
    </w:p>
    <w:p w14:paraId="5AD8EAA1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Pravo na sufinanciranje ekonomske cijene </w:t>
      </w: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EC563A">
        <w:t xml:space="preserve">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ostvaruje se upisom djece u dječji vrtić sukladno općim aktima vrtića.</w:t>
      </w:r>
    </w:p>
    <w:p w14:paraId="4EADF68F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EC563A">
        <w:t xml:space="preserve">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dužan je početkom pedagoške godine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pravnom odjelu dostaviti podatke o broju upisane djece po starosnim skupinama, kako slijedi:</w:t>
      </w:r>
    </w:p>
    <w:p w14:paraId="02D89E26" w14:textId="77777777" w:rsidR="001D6A7B" w:rsidRPr="00A627ED" w:rsidRDefault="001D6A7B" w:rsidP="001D6A7B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ime i prezime te adresu prebivališta roditelja,</w:t>
      </w:r>
    </w:p>
    <w:p w14:paraId="4B37D53F" w14:textId="77777777" w:rsidR="001D6A7B" w:rsidRPr="00A627ED" w:rsidRDefault="001D6A7B" w:rsidP="001D6A7B">
      <w:pPr>
        <w:pStyle w:val="Odlomakpopisa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ime i prezime, datum rođenja te adresu prebivališta djeteta.</w:t>
      </w:r>
    </w:p>
    <w:p w14:paraId="37FCA9A2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</w: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EC563A">
        <w:t xml:space="preserve">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dužan je na zahtjev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pravnog odjela dostaviti i druge podatke koji utječu na odobravanje prava na sufinanciranje ekonomske cijene redovitog programa dječjeg vrtića.</w:t>
      </w:r>
    </w:p>
    <w:p w14:paraId="73046ADD" w14:textId="77777777" w:rsidR="001D6A7B" w:rsidRPr="0081414E" w:rsidRDefault="001D6A7B" w:rsidP="001D6A7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0B849746" w14:textId="77777777" w:rsidR="001D6A7B" w:rsidRPr="0081414E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8141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13.</w:t>
      </w:r>
    </w:p>
    <w:p w14:paraId="78AC1CFC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U slučaju nastupanja posebnih okolnosti koje podrazumijevaju događaj ili određeno stanje koje se nije moglo predvidjeti i na koje se nije moglo utjecati, a koje ugrožava život i zdravlje građana, imovinu veće vrijednosti ili znatno narušava okoliš, uslijed kojih </w:t>
      </w:r>
      <w:r w:rsidRPr="00EC563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DV „Maslačak“</w:t>
      </w:r>
      <w:r w:rsidRPr="00EC563A">
        <w:t xml:space="preserve">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prestaje s radom, roditelji se oslobađaju u potpunosti plaćanja učešća za redoviti program dok traju te okolnosti.</w:t>
      </w:r>
    </w:p>
    <w:p w14:paraId="7DE0F777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U slučaju nastupanja okolnosti iz st.1.ovog članka u predškolskoj ustanovi van područja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roditelji djeteta koje ima prebivalište na području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se oslobađaju plaćanja učešća za redoviti program u predškolskoj ustanovi izvan područja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u visini od 50% utvrđenog učešća roditelja.</w:t>
      </w:r>
    </w:p>
    <w:p w14:paraId="3A827D40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(3)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Odluku o nastupanju posebnih okolnosti iz st.1. ovog članka donosi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Općinski načelnik.</w:t>
      </w:r>
    </w:p>
    <w:p w14:paraId="3B0BE52E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(4)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Sredstva iz st.1. i 2. ovog članka podmiruju se iz Proračuna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5263E2E3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D03FBC0" w14:textId="77777777" w:rsidR="001D6A7B" w:rsidRPr="0081414E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8141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14.</w:t>
      </w:r>
    </w:p>
    <w:p w14:paraId="7CDDD40E" w14:textId="77777777" w:rsidR="001D6A7B" w:rsidRDefault="001D6A7B" w:rsidP="001D6A7B">
      <w:pPr>
        <w:pStyle w:val="Odlomakpopisa"/>
        <w:numPr>
          <w:ilvl w:val="0"/>
          <w:numId w:val="15"/>
        </w:numPr>
        <w:ind w:left="0" w:hanging="1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141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Program predškole za djecu s prebivalištem na području Općine provodi DV „Maslačak“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651D1F16" w14:textId="77777777" w:rsidR="001D6A7B" w:rsidRPr="0081414E" w:rsidRDefault="001D6A7B" w:rsidP="001D6A7B">
      <w:pPr>
        <w:pStyle w:val="Odlomakpopisa"/>
        <w:numPr>
          <w:ilvl w:val="0"/>
          <w:numId w:val="15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8141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Sredstva za financiranje programa predškole u Proračunu Općine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8141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odnosno Proračunu jedinica lokalne samouprave, za djecu s njihova područja koja koriste program predškole u DV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Pr="008141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Maslačak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8141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osiguravaju se u visini razlike između sredstava neophodnih za izvršenje programa utvrđenih u Financijskom planu DV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„</w:t>
      </w:r>
      <w:r w:rsidRPr="008141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Maslačak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“</w:t>
      </w:r>
      <w:r w:rsidRPr="0081414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 sredstava osiguranih u Proračuna Krapinsko-zagorske županije i državnom proračunu.</w:t>
      </w:r>
    </w:p>
    <w:p w14:paraId="293E6E87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B22FB38" w14:textId="77777777" w:rsidR="001D6A7B" w:rsidRPr="00FC6F05" w:rsidRDefault="001D6A7B" w:rsidP="001D6A7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C6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III. SUFINANCIRANJE PROGRAMA DJEČJEG VRTIĆA DRUGIH OSNIVAČA</w:t>
      </w:r>
    </w:p>
    <w:p w14:paraId="680C8CCD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4827F2C" w14:textId="77777777" w:rsidR="001D6A7B" w:rsidRPr="00FD1756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D1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15.</w:t>
      </w:r>
    </w:p>
    <w:p w14:paraId="5D5587A2" w14:textId="77777777" w:rsidR="001D6A7B" w:rsidRPr="00C8721C" w:rsidRDefault="001D6A7B" w:rsidP="001D6A7B">
      <w:pPr>
        <w:pStyle w:val="Odlomakpopisa"/>
        <w:numPr>
          <w:ilvl w:val="0"/>
          <w:numId w:val="16"/>
        </w:numPr>
        <w:ind w:left="0" w:hanging="11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21C">
        <w:rPr>
          <w:rFonts w:ascii="Times New Roman" w:eastAsia="Times New Roman" w:hAnsi="Times New Roman" w:cs="Times New Roman"/>
          <w:sz w:val="24"/>
          <w:szCs w:val="24"/>
          <w:lang w:eastAsia="hr-HR"/>
        </w:rPr>
        <w:t>Za djecu koja ispunjavaju uvjete iz članka 4. stavka 1. ove Odluke, a koji su korisnici usluge ranog i predškolskog odgoja i obrazovanja u ustanovama drugih osnivača, Općina će sufinancirati ekonomsku cijenu u visini od 75 % utvrđene ekonomske cijene, a najviše do 75 % ekonomske cijene programa DV „Maslačak“.</w:t>
      </w:r>
    </w:p>
    <w:p w14:paraId="35414B16" w14:textId="77777777" w:rsidR="001D6A7B" w:rsidRDefault="001D6A7B" w:rsidP="001D6A7B">
      <w:pPr>
        <w:pStyle w:val="Odlomakpopisa"/>
        <w:numPr>
          <w:ilvl w:val="0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D175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Pravo na sufinanciranje može se odobriti samo za dijete koje nije upisano u DV „Maslačak“, zbog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:</w:t>
      </w:r>
    </w:p>
    <w:p w14:paraId="24EA60C9" w14:textId="77777777" w:rsidR="001D6A7B" w:rsidRDefault="001D6A7B" w:rsidP="001D6A7B">
      <w:pPr>
        <w:pStyle w:val="Odlomakpopis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FD175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nedostatnosti kapaciteta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</w:p>
    <w:p w14:paraId="4E8FD809" w14:textId="77777777" w:rsidR="001D6A7B" w:rsidRDefault="001D6A7B" w:rsidP="001D6A7B">
      <w:pPr>
        <w:pStyle w:val="Odlomakpopis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062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roditelji nisu prošli postupak upisa djeteta u tekućoj pedagoškoj godini jer se potreba za upisom pojavila nakon provedenog upisnog postupka zbog zaposlenja oba roditelja</w:t>
      </w:r>
    </w:p>
    <w:p w14:paraId="7F5FA303" w14:textId="77777777" w:rsidR="001D6A7B" w:rsidRPr="00FD1756" w:rsidRDefault="001D6A7B" w:rsidP="001D6A7B">
      <w:pPr>
        <w:pStyle w:val="Odlomakpopis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E0627C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ako roditelj nije u mogućnosti skrbiti za dijete zbog iznenadne bolesti koja zahtijeva dugotrajno liječenje.</w:t>
      </w:r>
    </w:p>
    <w:p w14:paraId="12FDB0D0" w14:textId="77777777" w:rsidR="001D6A7B" w:rsidRPr="00C8721C" w:rsidRDefault="001D6A7B" w:rsidP="001D6A7B">
      <w:pPr>
        <w:pStyle w:val="Odlomakpopisa"/>
        <w:numPr>
          <w:ilvl w:val="0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8721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plaćanje učešća roditelja u ekonomskoj cijeni dječjih vrtića drugih osnivača primjenjuju se odredbe članka 10. ove Odluke. </w:t>
      </w:r>
    </w:p>
    <w:p w14:paraId="04A15CFE" w14:textId="112771FB" w:rsidR="001D6A7B" w:rsidRPr="001D6A7B" w:rsidRDefault="001D6A7B" w:rsidP="00A91950">
      <w:pPr>
        <w:pStyle w:val="Odlomakpopisa"/>
        <w:numPr>
          <w:ilvl w:val="0"/>
          <w:numId w:val="17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1D6A7B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Uvjete sufinanciranja iz stavka 1. ovog članka (ekonomsku cijenu, rok i način dostave računa, dokumentacija koja se dostavlja uz račun i dr.) uređuju Općina i osnivač dječjeg vrtića (osim za dječje vrtiće kojih je osnivač druga JLS) ugovorom.      </w:t>
      </w:r>
    </w:p>
    <w:p w14:paraId="3D793C7D" w14:textId="77777777" w:rsidR="001D6A7B" w:rsidRPr="00FD1756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D17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lastRenderedPageBreak/>
        <w:t>Članak 16.</w:t>
      </w:r>
    </w:p>
    <w:p w14:paraId="6F12546F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Pravo na sufinanciranje iz članka 15. ove Odluke odobrava se podnošenjem urednog zahtjeva nadležnom upravnom odjelu najkasnije 10 dana nakon dana polaska djeteta u dječji vrtić.</w:t>
      </w:r>
    </w:p>
    <w:p w14:paraId="2D3E1C0A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Uz zahtjev za odobravanje prava na sufinanciranje ekonomske cijene programa dječjeg vrtića podnositelj zahtjeva dužan je priložiti sljedeću dokumentaciju:</w:t>
      </w:r>
    </w:p>
    <w:p w14:paraId="42C66CE5" w14:textId="77777777" w:rsidR="001D6A7B" w:rsidRDefault="001D6A7B" w:rsidP="001D6A7B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8242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dokaz o prebivalištu (uvjerenje o prebivalištu ili preslika osobne iskaznice) za roditelja (oba roditelja/ samohranog roditelja) i dijete koje se upisuje u vrtić,</w:t>
      </w:r>
    </w:p>
    <w:p w14:paraId="514C6F0C" w14:textId="77777777" w:rsidR="001D6A7B" w:rsidRDefault="001D6A7B" w:rsidP="001D6A7B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8242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rodni list/ izvadak iz matice rođenih za dijete koje se upisuje u vrtić</w:t>
      </w:r>
    </w:p>
    <w:p w14:paraId="7C4D01BD" w14:textId="77777777" w:rsidR="001D6A7B" w:rsidRDefault="001D6A7B" w:rsidP="001D6A7B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C8242E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predugovor/ ugovor/ potvrdu dječjeg vrtića koja mora sadržavati naznaku datuma početka boravka djeteta u dječjem vrtiću i ekonomske cijene programa dječjeg vrtića kojeg će dijete pohađati,</w:t>
      </w:r>
    </w:p>
    <w:p w14:paraId="31489C75" w14:textId="77777777" w:rsidR="001D6A7B" w:rsidRPr="00E0627C" w:rsidRDefault="001D6A7B" w:rsidP="001D6A7B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627C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potvrdu Dječjeg vrtića Maslačak Krapinske Toplice da je dijete prošlo postupak upisa uz navođenje razloga zašto dijete nije upisano u vrtić,</w:t>
      </w:r>
    </w:p>
    <w:p w14:paraId="49A70474" w14:textId="77777777" w:rsidR="001D6A7B" w:rsidRPr="00E0627C" w:rsidRDefault="001D6A7B" w:rsidP="001D6A7B">
      <w:pPr>
        <w:pStyle w:val="Odlomakpopisa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627C">
        <w:rPr>
          <w:rFonts w:ascii="Times New Roman" w:eastAsia="Times New Roman" w:hAnsi="Times New Roman" w:cs="Times New Roman"/>
          <w:sz w:val="24"/>
          <w:szCs w:val="24"/>
          <w:lang w:eastAsia="hr-HR"/>
        </w:rPr>
        <w:t>dokaz da je potreba za upisom nastala nakon provedenog upisnog postupka u DV „Maslačak“:</w:t>
      </w:r>
    </w:p>
    <w:p w14:paraId="2762A8B7" w14:textId="77777777" w:rsidR="001D6A7B" w:rsidRPr="00E0627C" w:rsidRDefault="001D6A7B" w:rsidP="001D6A7B">
      <w:pPr>
        <w:pStyle w:val="Odlomakpopisa"/>
        <w:numPr>
          <w:ilvl w:val="1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627C">
        <w:rPr>
          <w:rFonts w:ascii="Times New Roman" w:eastAsia="Times New Roman" w:hAnsi="Times New Roman" w:cs="Times New Roman"/>
          <w:sz w:val="24"/>
          <w:szCs w:val="24"/>
          <w:lang w:eastAsia="hr-HR"/>
        </w:rPr>
        <w:t>preslika Ugovora o radu iz kojeg je vidljivo da je sklopljen nakon završenog postupka upisa i Elektronički zapis HZMO o radnopravnom statusu</w:t>
      </w:r>
    </w:p>
    <w:p w14:paraId="0EEF2E67" w14:textId="77777777" w:rsidR="001D6A7B" w:rsidRPr="00E0627C" w:rsidRDefault="001D6A7B" w:rsidP="001D6A7B">
      <w:pPr>
        <w:pStyle w:val="Odlomakpopisa"/>
        <w:numPr>
          <w:ilvl w:val="1"/>
          <w:numId w:val="18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0627C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potvrda liječnika o zdravstvenom stanju roditelja,</w:t>
      </w:r>
    </w:p>
    <w:p w14:paraId="08D3E88F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-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>dokumentaciju kojom se dokazuju olakotne okolnosti iz članka 10. ove Odluke.</w:t>
      </w:r>
    </w:p>
    <w:p w14:paraId="448D5FD6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     </w:t>
      </w:r>
    </w:p>
    <w:p w14:paraId="7EA25CD2" w14:textId="77777777" w:rsidR="001D6A7B" w:rsidRPr="00A37E13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A37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17.</w:t>
      </w:r>
    </w:p>
    <w:p w14:paraId="35CFDA74" w14:textId="77777777" w:rsidR="001D6A7B" w:rsidRPr="00A627ED" w:rsidRDefault="001D6A7B" w:rsidP="001D6A7B">
      <w:pPr>
        <w:pStyle w:val="Odlomakpopisa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 zaprimljenim zahtjevima za sufinanciranje usluge ranog i predškolskog odgoja i obrazovanja u ustanovama drugih osnivača odlučuje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pravni odjel, donošenjem rješenja za sufinanciranje u tekućoj godini, a najduže do kraja pedagoške godine na koju se rješenje odnosi.</w:t>
      </w:r>
    </w:p>
    <w:p w14:paraId="01FC58DB" w14:textId="77777777" w:rsidR="001D6A7B" w:rsidRPr="00A627ED" w:rsidRDefault="001D6A7B" w:rsidP="001D6A7B">
      <w:pPr>
        <w:pStyle w:val="Odlomakpopisa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Protiv rješenja iz stavka 1. ovog članka podnositelj zahtjeva ima pravo </w:t>
      </w:r>
      <w:r w:rsidRPr="00A30B7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izjaviti žalbu, u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roku 15 dana od dana dostave rješenja, nadležnom upravnom tijelu Krapinsko – zagorske županije.</w:t>
      </w:r>
    </w:p>
    <w:p w14:paraId="48E96C53" w14:textId="77777777" w:rsidR="001D6A7B" w:rsidRPr="00A627ED" w:rsidRDefault="001D6A7B" w:rsidP="001D6A7B">
      <w:pPr>
        <w:pStyle w:val="Odlomakpopisa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Sufinanciranje će se odobriti samo u slučaju da su osigurana dostatna sredstva u Proračunu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3DED90C9" w14:textId="77777777" w:rsidR="001D6A7B" w:rsidRPr="00A627ED" w:rsidRDefault="001D6A7B" w:rsidP="001D6A7B">
      <w:pPr>
        <w:pStyle w:val="Odlomakpopisa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Uredan zahtjev je zahtjev koji sadrži svu traženu dokumentaciju.</w:t>
      </w:r>
    </w:p>
    <w:p w14:paraId="5DD83753" w14:textId="77777777" w:rsidR="001D6A7B" w:rsidRPr="00A627ED" w:rsidRDefault="001D6A7B" w:rsidP="001D6A7B">
      <w:pPr>
        <w:pStyle w:val="Odlomakpopisa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slučaju da zahtjev nije podnesen u roku iz članka 16. stavka 1. ove Odluke, sufinanciranje se primjenjuje od prvog dana sljedećeg mjeseca po zaprimanju urednog zahtjeva.</w:t>
      </w:r>
    </w:p>
    <w:p w14:paraId="4ACF4FDB" w14:textId="77777777" w:rsidR="001D6A7B" w:rsidRPr="00A627ED" w:rsidRDefault="001D6A7B" w:rsidP="001D6A7B">
      <w:pPr>
        <w:pStyle w:val="Odlomakpopisa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 slučaju da se početak odnosno završetak sufinanciranja ne poklapa s početkom ili završetkom mjeseca, sufinanciranje se odobrava razmjerno broju dana boravka djeteta u dječjem vrtiću u tom mjesecu.</w:t>
      </w:r>
    </w:p>
    <w:p w14:paraId="0E376332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7DE53872" w14:textId="77777777" w:rsidR="001D6A7B" w:rsidRPr="00E902D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90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18.</w:t>
      </w:r>
    </w:p>
    <w:p w14:paraId="5DB371F6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Roditelji su dužni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U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pravnom odjelu prijaviti svaku promjenu okolnosti koje su utjecale na odobrenje sufinanciranja u roku od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osam (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dana od nastanka iste, a koje utječu na visinu ili prestanak sufinanciranja.</w:t>
      </w:r>
    </w:p>
    <w:p w14:paraId="4827D0A5" w14:textId="77777777" w:rsidR="001D6A7B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U slučaju da roditelji u roku iz stavka 1. ovog članka ne prijave promjenu okolnosti koje su utjecale na odobrenje sufinanciranja isti su dužni u cijelosti snositi troškove boravka djeteta u dječjem vrtiću odnosno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Općini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nadoknaditi izvršenu ne pripadajuću uplatu.</w:t>
      </w:r>
    </w:p>
    <w:p w14:paraId="3A7C2175" w14:textId="77777777" w:rsidR="001D6A7B" w:rsidRPr="00E902D8" w:rsidRDefault="001D6A7B" w:rsidP="001D6A7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</w:p>
    <w:p w14:paraId="471C6556" w14:textId="77777777" w:rsidR="001D6A7B" w:rsidRPr="00E902D8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E902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19.</w:t>
      </w:r>
    </w:p>
    <w:p w14:paraId="27687A4C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Dječji vrtići iz članka 16. stavka 1. ove Odluke dužni su do 15. u mjesecu za protekli mjesec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Općini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dostaviti račun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/ zahtjev uz koji se prilaže popis upisane djece prema vrsti programa koji koriste, a za koje je odobreno sufinanciranje i adresama prebivališta te mjesečnu evidenciju o nazočnosti djece, ovjerenu potpisom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 strane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ovlaštene osobe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dječjeg vrtića</w:t>
      </w:r>
    </w:p>
    <w:p w14:paraId="6E287838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lastRenderedPageBreak/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Ako se kod naknadne provjere dokumentacije utvrdi da je po zaprimljenom zahtjevu/ računu izvršena uplata učešća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Općine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 dijete koje je ispisano iz dječjeg vrtića u razdoblju na koje se zahtjev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/ račun odnosi, dječji vrtić je dužan po zahtjevu upravnog odjela izvršiti povrat ne pripadajućeg iznosa.</w:t>
      </w:r>
    </w:p>
    <w:p w14:paraId="2198E88B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21DDB11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E69C1FD" w14:textId="77777777" w:rsidR="001D6A7B" w:rsidRPr="00FC6F05" w:rsidRDefault="001D6A7B" w:rsidP="001D6A7B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FC6F0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IV. PRIJELAZNE I ZAVRŠNE ODREDBE</w:t>
      </w:r>
    </w:p>
    <w:p w14:paraId="4A43E433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996487A" w14:textId="77777777" w:rsidR="001D6A7B" w:rsidRPr="00A37E13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A37E1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20.</w:t>
      </w:r>
    </w:p>
    <w:p w14:paraId="056742E5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(1)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Za financiranje djelatnosti predškolskog odgoja, a u cilju poboljšanja standarda predškolskog odgoja,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može iz svog proračuna izdvajati sredstva i iznad mjerila utvrđenih ovom Odlukom. </w:t>
      </w:r>
    </w:p>
    <w:p w14:paraId="657E051C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(2)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ab/>
        <w:t xml:space="preserve">Vezano za ostvarenje prava iz ove Odluke,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Općina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zadržava pravo, da radi pojašnjenja ili utvrđivanja relevantnih činjenica, može od roditelja zatražiti dodatnu dokumentaciju ili informacije te iste provjeri pri ustanovi drugog osnivača koju dijete polazi.</w:t>
      </w:r>
    </w:p>
    <w:p w14:paraId="2E96ECAC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6F0252BB" w14:textId="77777777" w:rsidR="001D6A7B" w:rsidRPr="00551CBD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551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21.</w:t>
      </w:r>
    </w:p>
    <w:p w14:paraId="472CBE61" w14:textId="77777777" w:rsidR="001D6A7B" w:rsidRPr="00A30B72" w:rsidRDefault="001D6A7B" w:rsidP="001D6A7B">
      <w:pPr>
        <w:pStyle w:val="Odlomakpopisa"/>
        <w:numPr>
          <w:ilvl w:val="0"/>
          <w:numId w:val="6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30B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Danom stupanja na snagu ove Odluke prestaje važiti Odluka o mjerilima za financiranje predškolskog odgoja („Službeni glasnik Krapinsko - zagorske županije“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, </w:t>
      </w:r>
      <w:r w:rsidRPr="00A30B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broj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8/15, 31/19, 41/21, 15/23</w:t>
      </w:r>
      <w:r w:rsidRPr="00A30B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).</w:t>
      </w:r>
    </w:p>
    <w:p w14:paraId="1A905F30" w14:textId="77777777" w:rsidR="001D6A7B" w:rsidRPr="00A30B72" w:rsidRDefault="001D6A7B" w:rsidP="001D6A7B">
      <w:pPr>
        <w:pStyle w:val="Odlomakpopisa"/>
        <w:numPr>
          <w:ilvl w:val="0"/>
          <w:numId w:val="6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30B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Korisnici koji su do dana stupanja na snagu ove Odluke ostvarili pravo na sufinanciranje ili olakšice temeljem ranije važeće Odluke zadržavaju ta prava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ista zadržavaju do 30. prosinca  2026.</w:t>
      </w:r>
    </w:p>
    <w:p w14:paraId="2FA08703" w14:textId="77777777" w:rsidR="001D6A7B" w:rsidRDefault="001D6A7B" w:rsidP="001D6A7B">
      <w:pPr>
        <w:pStyle w:val="Odlomakpopisa"/>
        <w:numPr>
          <w:ilvl w:val="0"/>
          <w:numId w:val="6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30B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 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siječnja</w:t>
      </w:r>
      <w:r w:rsidRPr="00A30B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2027</w:t>
      </w:r>
      <w:r w:rsidRPr="00A30B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primjenjuju se odredbe ove Odluke u cijelosti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i</w:t>
      </w:r>
      <w:r w:rsidRPr="00A30B72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sva prava na sufinanciranje i olakšice ostvaruju se prema odredbama ove Odluke.</w:t>
      </w:r>
    </w:p>
    <w:p w14:paraId="3C683803" w14:textId="77777777" w:rsidR="001D6A7B" w:rsidRPr="00A30B72" w:rsidRDefault="001D6A7B" w:rsidP="001D6A7B">
      <w:pPr>
        <w:pStyle w:val="Odlomakpopisa"/>
        <w:numPr>
          <w:ilvl w:val="0"/>
          <w:numId w:val="6"/>
        </w:numPr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551C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Roditelj koji je ostvario pravo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na sufinanciranje dječjih vrtića drugih osnivača </w:t>
      </w:r>
      <w:r w:rsidRPr="00551C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temeljem ranije važeće Odluke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odnosno </w:t>
      </w:r>
      <w:r w:rsidRPr="00551CB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na osnovu Zaključka načelnice o sufinanciranju ostvaruje priznata prava i nakon stupanja na snagu ove Odluke, sve dok Upravni odjel ne provede postupak preispitivanja ostvarivanja prava sukladno odredbama ove Odluke.</w:t>
      </w:r>
    </w:p>
    <w:p w14:paraId="05398E3B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C121752" w14:textId="77777777" w:rsidR="001D6A7B" w:rsidRPr="00551CBD" w:rsidRDefault="001D6A7B" w:rsidP="001D6A7B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</w:pPr>
      <w:r w:rsidRPr="00551CB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hr-HR"/>
        </w:rPr>
        <w:t>Članak 22.</w:t>
      </w:r>
    </w:p>
    <w:p w14:paraId="2D156CDF" w14:textId="77777777" w:rsidR="001D6A7B" w:rsidRPr="00A627ED" w:rsidRDefault="001D6A7B" w:rsidP="001D6A7B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Ova Odluka objavit će se u „Službenom glasniku Krapinsko - zagorske županije“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te stupa na snagu osmog dana od dana objave, a primjenjuje se od 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siječnja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2027</w:t>
      </w:r>
      <w:r w:rsidRPr="00A627ED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</w:t>
      </w:r>
    </w:p>
    <w:p w14:paraId="29FE76D0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2220CE33" w14:textId="77777777" w:rsidR="001D6A7B" w:rsidRPr="00A627ED" w:rsidRDefault="001D6A7B" w:rsidP="001D6A7B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F933CB0" w14:textId="77777777" w:rsidR="001D6A7B" w:rsidRDefault="001D6A7B" w:rsidP="001D6A7B">
      <w:pPr>
        <w:ind w:firstLine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PREDSJEDNIK OPĆINSKOG VIJEĆA</w:t>
      </w:r>
    </w:p>
    <w:p w14:paraId="2E8C14B0" w14:textId="77777777" w:rsidR="001D6A7B" w:rsidRDefault="001D6A7B" w:rsidP="001D6A7B">
      <w:pPr>
        <w:ind w:firstLine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F027B3A" w14:textId="77777777" w:rsidR="001D6A7B" w:rsidRDefault="001D6A7B" w:rsidP="001D6A7B">
      <w:pPr>
        <w:ind w:firstLine="51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Antun Zupanc</w:t>
      </w:r>
    </w:p>
    <w:p w14:paraId="2D3E515D" w14:textId="77777777" w:rsidR="001D6A7B" w:rsidRDefault="001D6A7B" w:rsidP="001D6A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4AC428D6" w14:textId="77777777" w:rsidR="001D6A7B" w:rsidRPr="00A627ED" w:rsidRDefault="001D6A7B" w:rsidP="001D6A7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59B37527" w14:textId="77777777" w:rsidR="0075143F" w:rsidRPr="00767F8A" w:rsidRDefault="0075143F" w:rsidP="00D707B3">
      <w:pPr>
        <w:rPr>
          <w:rFonts w:ascii="Times New Roman" w:hAnsi="Times New Roman" w:cs="Times New Roman"/>
        </w:rPr>
      </w:pPr>
    </w:p>
    <w:p w14:paraId="54A23794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6E3AFD82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681C4EC6" w14:textId="77777777" w:rsidR="00D707B3" w:rsidRPr="00767F8A" w:rsidRDefault="00D707B3" w:rsidP="00D707B3">
      <w:pPr>
        <w:rPr>
          <w:rFonts w:ascii="Times New Roman" w:hAnsi="Times New Roman" w:cs="Times New Roman"/>
        </w:rPr>
      </w:pPr>
    </w:p>
    <w:p w14:paraId="2106E729" w14:textId="77777777" w:rsidR="00D707B3" w:rsidRPr="00767F8A" w:rsidRDefault="00D707B3" w:rsidP="00D707B3">
      <w:pPr>
        <w:jc w:val="right"/>
        <w:rPr>
          <w:rFonts w:ascii="Times New Roman" w:hAnsi="Times New Roman" w:cs="Times New Roman"/>
        </w:rPr>
      </w:pPr>
    </w:p>
    <w:p w14:paraId="2BB00D45" w14:textId="77777777" w:rsidR="008A562A" w:rsidRDefault="008A562A">
      <w:pPr>
        <w:rPr>
          <w:b/>
        </w:rPr>
      </w:pPr>
    </w:p>
    <w:sectPr w:rsidR="008A562A" w:rsidSect="005A0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EB2"/>
    <w:multiLevelType w:val="hybridMultilevel"/>
    <w:tmpl w:val="7E74CFF0"/>
    <w:lvl w:ilvl="0" w:tplc="83A2622A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DD619E"/>
    <w:multiLevelType w:val="hybridMultilevel"/>
    <w:tmpl w:val="4FC24332"/>
    <w:lvl w:ilvl="0" w:tplc="B81475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4E633C"/>
    <w:multiLevelType w:val="hybridMultilevel"/>
    <w:tmpl w:val="8668AA7E"/>
    <w:lvl w:ilvl="0" w:tplc="47A05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90E9C"/>
    <w:multiLevelType w:val="hybridMultilevel"/>
    <w:tmpl w:val="AA3E7B36"/>
    <w:lvl w:ilvl="0" w:tplc="D6F29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FB0F2A"/>
    <w:multiLevelType w:val="hybridMultilevel"/>
    <w:tmpl w:val="6D1E7664"/>
    <w:lvl w:ilvl="0" w:tplc="AD52C4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76A99"/>
    <w:multiLevelType w:val="hybridMultilevel"/>
    <w:tmpl w:val="96C816E8"/>
    <w:lvl w:ilvl="0" w:tplc="47A05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354E19"/>
    <w:multiLevelType w:val="hybridMultilevel"/>
    <w:tmpl w:val="FBCA2B34"/>
    <w:lvl w:ilvl="0" w:tplc="C0368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EF82556">
      <w:start w:val="4"/>
      <w:numFmt w:val="bullet"/>
      <w:lvlText w:val="-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1303A"/>
    <w:multiLevelType w:val="hybridMultilevel"/>
    <w:tmpl w:val="FBCA2B34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>
      <w:start w:val="4"/>
      <w:numFmt w:val="bullet"/>
      <w:lvlText w:val="-"/>
      <w:lvlJc w:val="left"/>
      <w:pPr>
        <w:ind w:left="1785" w:hanging="705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676DA"/>
    <w:multiLevelType w:val="hybridMultilevel"/>
    <w:tmpl w:val="A55C464A"/>
    <w:lvl w:ilvl="0" w:tplc="FEF82556">
      <w:start w:val="4"/>
      <w:numFmt w:val="bullet"/>
      <w:lvlText w:val="-"/>
      <w:lvlJc w:val="left"/>
      <w:pPr>
        <w:ind w:left="782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9" w15:restartNumberingAfterBreak="0">
    <w:nsid w:val="36010830"/>
    <w:multiLevelType w:val="hybridMultilevel"/>
    <w:tmpl w:val="97AC4926"/>
    <w:lvl w:ilvl="0" w:tplc="47A057D2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D033C1"/>
    <w:multiLevelType w:val="hybridMultilevel"/>
    <w:tmpl w:val="86FCD7BC"/>
    <w:lvl w:ilvl="0" w:tplc="C036822A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3B3C1FB2"/>
    <w:multiLevelType w:val="hybridMultilevel"/>
    <w:tmpl w:val="3B3001A8"/>
    <w:lvl w:ilvl="0" w:tplc="C036822A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4E054DDD"/>
    <w:multiLevelType w:val="hybridMultilevel"/>
    <w:tmpl w:val="4FC24332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C34D8D"/>
    <w:multiLevelType w:val="hybridMultilevel"/>
    <w:tmpl w:val="C6BCBCC2"/>
    <w:lvl w:ilvl="0" w:tplc="D27A505C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7441F22"/>
    <w:multiLevelType w:val="hybridMultilevel"/>
    <w:tmpl w:val="494094EC"/>
    <w:lvl w:ilvl="0" w:tplc="FEF8255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CD58DA"/>
    <w:multiLevelType w:val="hybridMultilevel"/>
    <w:tmpl w:val="C4E29BA4"/>
    <w:lvl w:ilvl="0" w:tplc="C03682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FB662A"/>
    <w:multiLevelType w:val="hybridMultilevel"/>
    <w:tmpl w:val="408CC324"/>
    <w:lvl w:ilvl="0" w:tplc="AFFA9FB6">
      <w:start w:val="1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782F7E"/>
    <w:multiLevelType w:val="hybridMultilevel"/>
    <w:tmpl w:val="85C20792"/>
    <w:lvl w:ilvl="0" w:tplc="513E34CC">
      <w:start w:val="2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A269E8"/>
    <w:multiLevelType w:val="hybridMultilevel"/>
    <w:tmpl w:val="6688029A"/>
    <w:lvl w:ilvl="0" w:tplc="03260AAC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296173">
    <w:abstractNumId w:val="6"/>
  </w:num>
  <w:num w:numId="2" w16cid:durableId="506485473">
    <w:abstractNumId w:val="11"/>
  </w:num>
  <w:num w:numId="3" w16cid:durableId="1230458507">
    <w:abstractNumId w:val="15"/>
  </w:num>
  <w:num w:numId="4" w16cid:durableId="103112577">
    <w:abstractNumId w:val="9"/>
  </w:num>
  <w:num w:numId="5" w16cid:durableId="1510562015">
    <w:abstractNumId w:val="2"/>
  </w:num>
  <w:num w:numId="6" w16cid:durableId="1206480140">
    <w:abstractNumId w:val="10"/>
  </w:num>
  <w:num w:numId="7" w16cid:durableId="1676959606">
    <w:abstractNumId w:val="18"/>
  </w:num>
  <w:num w:numId="8" w16cid:durableId="1385642268">
    <w:abstractNumId w:val="7"/>
  </w:num>
  <w:num w:numId="9" w16cid:durableId="1962416401">
    <w:abstractNumId w:val="16"/>
  </w:num>
  <w:num w:numId="10" w16cid:durableId="712925728">
    <w:abstractNumId w:val="5"/>
  </w:num>
  <w:num w:numId="11" w16cid:durableId="1073700514">
    <w:abstractNumId w:val="0"/>
  </w:num>
  <w:num w:numId="12" w16cid:durableId="288556304">
    <w:abstractNumId w:val="4"/>
  </w:num>
  <w:num w:numId="13" w16cid:durableId="713507136">
    <w:abstractNumId w:val="3"/>
  </w:num>
  <w:num w:numId="14" w16cid:durableId="780959167">
    <w:abstractNumId w:val="13"/>
  </w:num>
  <w:num w:numId="15" w16cid:durableId="536815074">
    <w:abstractNumId w:val="1"/>
  </w:num>
  <w:num w:numId="16" w16cid:durableId="1535847528">
    <w:abstractNumId w:val="12"/>
  </w:num>
  <w:num w:numId="17" w16cid:durableId="1673750991">
    <w:abstractNumId w:val="17"/>
  </w:num>
  <w:num w:numId="18" w16cid:durableId="1015695600">
    <w:abstractNumId w:val="14"/>
  </w:num>
  <w:num w:numId="19" w16cid:durableId="68802624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62A"/>
    <w:rsid w:val="0003238E"/>
    <w:rsid w:val="00044EEA"/>
    <w:rsid w:val="000B33F9"/>
    <w:rsid w:val="001D6A7B"/>
    <w:rsid w:val="001E543C"/>
    <w:rsid w:val="002120D1"/>
    <w:rsid w:val="00262B4D"/>
    <w:rsid w:val="00276131"/>
    <w:rsid w:val="0042081B"/>
    <w:rsid w:val="004939B5"/>
    <w:rsid w:val="005A0310"/>
    <w:rsid w:val="00600A99"/>
    <w:rsid w:val="00615CFD"/>
    <w:rsid w:val="00620325"/>
    <w:rsid w:val="0068186E"/>
    <w:rsid w:val="00693AB1"/>
    <w:rsid w:val="006C6D02"/>
    <w:rsid w:val="0075143F"/>
    <w:rsid w:val="00767F8A"/>
    <w:rsid w:val="00790345"/>
    <w:rsid w:val="00865E96"/>
    <w:rsid w:val="008A562A"/>
    <w:rsid w:val="008C5FE5"/>
    <w:rsid w:val="008E6FC9"/>
    <w:rsid w:val="00921557"/>
    <w:rsid w:val="00A836D0"/>
    <w:rsid w:val="00AC35DA"/>
    <w:rsid w:val="00AF21A3"/>
    <w:rsid w:val="00AF4993"/>
    <w:rsid w:val="00B82554"/>
    <w:rsid w:val="00B92D0F"/>
    <w:rsid w:val="00C218B0"/>
    <w:rsid w:val="00C9578C"/>
    <w:rsid w:val="00D12504"/>
    <w:rsid w:val="00D707B3"/>
    <w:rsid w:val="00DA62C2"/>
    <w:rsid w:val="00E060DF"/>
    <w:rsid w:val="00E43228"/>
    <w:rsid w:val="00F84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D0421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D6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7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p14="http://schemas.microsoft.com/office/word/2010/wordprocessingDrawing" xmlns:a14="http://schemas.microsoft.com/office/drawing/2010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B96B73BE-FACD-46CF-BF62-F4D345916BFB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drawing/2010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MIKRESIMIR</dc:creator>
  <cp:lastModifiedBy>Nikolina Šoštarić Tkalec</cp:lastModifiedBy>
  <cp:revision>12</cp:revision>
  <cp:lastPrinted>2014-11-26T14:09:00Z</cp:lastPrinted>
  <dcterms:created xsi:type="dcterms:W3CDTF">2025-05-26T10:19:00Z</dcterms:created>
  <dcterms:modified xsi:type="dcterms:W3CDTF">2026-08-31T09:02:00Z</dcterms:modified>
</cp:coreProperties>
</file>