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page" w:tblpX="5903" w:tblpY="-577"/>
        <w:tblW w:w="0" w:type="auto"/>
        <w:tblLook w:val="04A0" w:firstRow="1" w:lastRow="0" w:firstColumn="1" w:lastColumn="0" w:noHBand="0" w:noVBand="1"/>
      </w:tblPr>
      <w:tblGrid>
        <w:gridCol w:w="5280"/>
      </w:tblGrid>
      <w:tr w:rsidR="00B92D0F" w14:paraId="46A59BFA" w14:textId="77777777" w:rsidTr="00B92D0F">
        <w:trPr>
          <w:trHeight w:val="1408"/>
        </w:trPr>
        <w:tc>
          <w:tcPr>
            <w:tcW w:w="5280" w:type="dxa"/>
            <w:tcBorders>
              <w:top w:val="nil"/>
              <w:left w:val="nil"/>
              <w:bottom w:val="nil"/>
              <w:right w:val="nil"/>
            </w:tcBorders>
          </w:tcPr>
          <w:p w14:paraId="4640FFE4" w14:textId="77777777" w:rsidR="00B92D0F" w:rsidRDefault="00B92D0F" w:rsidP="002E5B41">
            <w:pPr>
              <w:contextualSpacing/>
              <w:jc w:val="right"/>
              <w:rPr>
                <w:rFonts w:ascii="PDF417x" w:hAnsi="PDF417x"/>
                <w:sz w:val="24"/>
                <w:szCs w:val="24"/>
              </w:rPr>
            </w:pPr>
            <w:bookmarkStart w:id="0" w:name="_Hlk107255613"/>
            <w:r>
              <w:rPr>
                <w:rFonts w:ascii="PDF417x" w:hAnsi="PDF417x"/>
                <w:sz w:val="24"/>
                <w:szCs w:val="24"/>
              </w:rPr>
              <w:t>+*xfs*pvs*Akl*cvA*xBj*qkc*ogw*lmk*mhs*oBD*pBk*-</w:t>
            </w:r>
            <w:r>
              <w:rPr>
                <w:rFonts w:ascii="PDF417x" w:hAnsi="PDF417x"/>
                <w:sz w:val="24"/>
                <w:szCs w:val="24"/>
              </w:rPr>
              <w:br/>
              <w:t>+*yqw*bfw*wCe*uDn*ugc*xDg*snE*Ebv*zcr*xCc*zew*-</w:t>
            </w:r>
            <w:r>
              <w:rPr>
                <w:rFonts w:ascii="PDF417x" w:hAnsi="PDF417x"/>
                <w:sz w:val="24"/>
                <w:szCs w:val="24"/>
              </w:rPr>
              <w:br/>
              <w:t>+*eDs*ors*lyd*lyd*lyd*hbA*Esz*bBD*jvv*xrt*zfE*-</w:t>
            </w:r>
            <w:r>
              <w:rPr>
                <w:rFonts w:ascii="PDF417x" w:hAnsi="PDF417x"/>
                <w:sz w:val="24"/>
                <w:szCs w:val="24"/>
              </w:rPr>
              <w:br/>
              <w:t>+*ftw*qag*str*mBD*nlm*Brg*ldk*myz*xmi*ssq*onA*-</w:t>
            </w:r>
            <w:r>
              <w:rPr>
                <w:rFonts w:ascii="PDF417x" w:hAnsi="PDF417x"/>
                <w:sz w:val="24"/>
                <w:szCs w:val="24"/>
              </w:rPr>
              <w:br/>
              <w:t>+*ftA*uwg*ivy*rtj*liE*xtu*abu*myg*xDg*yfb*uws*-</w:t>
            </w:r>
            <w:r>
              <w:rPr>
                <w:rFonts w:ascii="PDF417x" w:hAnsi="PDF417x"/>
                <w:sz w:val="24"/>
                <w:szCs w:val="24"/>
              </w:rPr>
              <w:br/>
              <w:t>+*xjq*raj*ruE*DuE*xnx*Fkz*lsr*iBr*gkb*hBs*uzq*-</w:t>
            </w:r>
            <w:r>
              <w:rPr>
                <w:rFonts w:ascii="PDF417x" w:hAnsi="PDF417x"/>
                <w:sz w:val="24"/>
                <w:szCs w:val="24"/>
              </w:rPr>
              <w:br/>
            </w:r>
          </w:p>
        </w:tc>
      </w:tr>
      <w:bookmarkEnd w:id="0"/>
    </w:tbl>
    <w:p w14:paraId="5A5DB0F7" w14:textId="77777777" w:rsidR="008C5FE5" w:rsidRDefault="008C5FE5" w:rsidP="00B92D0F">
      <w:pPr>
        <w:jc w:val="both"/>
        <w:rPr>
          <w:rFonts w:eastAsia="Times New Roman" w:cs="Times New Roman"/>
        </w:rPr>
      </w:pPr>
    </w:p>
    <w:p w14:paraId="575AEA31" w14:textId="77777777" w:rsidR="002E5B41" w:rsidRDefault="002E5B41" w:rsidP="00B92D0F">
      <w:pPr>
        <w:jc w:val="both"/>
        <w:rPr>
          <w:rFonts w:eastAsia="Times New Roman" w:cs="Times New Roman"/>
        </w:rPr>
      </w:pPr>
    </w:p>
    <w:p w14:paraId="55D73A4F" w14:textId="77777777" w:rsidR="002E5B41" w:rsidRDefault="002E5B41" w:rsidP="00B92D0F">
      <w:pPr>
        <w:jc w:val="both"/>
        <w:rPr>
          <w:rFonts w:eastAsia="Times New Roman" w:cs="Times New Roman"/>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8"/>
      </w:tblGrid>
      <w:tr w:rsidR="002E5B41" w:rsidRPr="00FF1B9C" w14:paraId="2EC2FCE9" w14:textId="77777777" w:rsidTr="00E15F11">
        <w:tc>
          <w:tcPr>
            <w:tcW w:w="0" w:type="auto"/>
          </w:tcPr>
          <w:p w14:paraId="3CE4C0BE" w14:textId="77777777" w:rsidR="002E5B41" w:rsidRPr="00FF1B9C" w:rsidRDefault="002E5B41" w:rsidP="00E15F11">
            <w:pPr>
              <w:jc w:val="center"/>
              <w:rPr>
                <w:rFonts w:ascii="Times New Roman" w:eastAsia="Times New Roman" w:hAnsi="Times New Roman" w:cs="Times New Roman"/>
                <w:lang w:eastAsia="hr-HR"/>
              </w:rPr>
            </w:pPr>
            <w:r w:rsidRPr="00FF1B9C">
              <w:drawing>
                <wp:inline distT="0" distB="0" distL="0" distR="0" wp14:anchorId="2410A988" wp14:editId="2E448E6A">
                  <wp:extent cx="445375" cy="605641"/>
                  <wp:effectExtent l="0" t="0" r="0" b="4445"/>
                  <wp:docPr id="1631000743" name="Picture 1631000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6975" cy="621415"/>
                          </a:xfrm>
                          <a:prstGeom prst="rect">
                            <a:avLst/>
                          </a:prstGeom>
                          <a:noFill/>
                          <a:ln>
                            <a:noFill/>
                          </a:ln>
                        </pic:spPr>
                      </pic:pic>
                    </a:graphicData>
                  </a:graphic>
                </wp:inline>
              </w:drawing>
            </w:r>
          </w:p>
        </w:tc>
      </w:tr>
      <w:tr w:rsidR="002E5B41" w:rsidRPr="00157DD7" w14:paraId="3F37536E" w14:textId="77777777" w:rsidTr="00E15F11">
        <w:tc>
          <w:tcPr>
            <w:tcW w:w="0" w:type="auto"/>
          </w:tcPr>
          <w:p w14:paraId="096D3FDA" w14:textId="77777777" w:rsidR="002E5B41" w:rsidRPr="00157DD7" w:rsidRDefault="002E5B41" w:rsidP="00E15F11">
            <w:pPr>
              <w:jc w:val="center"/>
              <w:textAlignment w:val="baseline"/>
              <w:rPr>
                <w:rFonts w:ascii="Times New Roman" w:eastAsia="Arial Unicode MS" w:hAnsi="Times New Roman" w:cs="Times New Roman"/>
                <w:lang w:eastAsia="hr-HR"/>
              </w:rPr>
            </w:pPr>
            <w:r w:rsidRPr="00157DD7">
              <w:rPr>
                <w:rFonts w:ascii="Times New Roman" w:eastAsia="Times New Roman" w:hAnsi="Times New Roman" w:cs="Times New Roman"/>
                <w:b/>
                <w:lang w:eastAsia="hr-HR"/>
              </w:rPr>
              <w:t>REPUBLIKA HRVATSKA</w:t>
            </w:r>
          </w:p>
        </w:tc>
      </w:tr>
      <w:tr w:rsidR="002E5B41" w:rsidRPr="00157DD7" w14:paraId="36372102" w14:textId="77777777" w:rsidTr="00E15F11">
        <w:tc>
          <w:tcPr>
            <w:tcW w:w="0" w:type="auto"/>
          </w:tcPr>
          <w:p w14:paraId="48887681" w14:textId="77777777" w:rsidR="002E5B41" w:rsidRPr="00157DD7" w:rsidRDefault="002E5B41" w:rsidP="00E15F11">
            <w:pPr>
              <w:jc w:val="center"/>
              <w:rPr>
                <w:rFonts w:ascii="Times New Roman" w:eastAsia="Calibri" w:hAnsi="Times New Roman" w:cs="Times New Roman"/>
                <w:b/>
                <w:lang w:eastAsia="hr-HR"/>
              </w:rPr>
            </w:pPr>
            <w:r w:rsidRPr="00157DD7">
              <w:rPr>
                <w:rFonts w:ascii="Times New Roman" w:eastAsia="Calibri" w:hAnsi="Times New Roman" w:cs="Times New Roman"/>
                <w:b/>
                <w:lang w:eastAsia="hr-HR"/>
              </w:rPr>
              <w:t>KRAPINSKO - ZAGORSKA ŽUPANIJA</w:t>
            </w:r>
          </w:p>
        </w:tc>
      </w:tr>
      <w:tr w:rsidR="002E5B41" w:rsidRPr="00157DD7" w14:paraId="46448292" w14:textId="77777777" w:rsidTr="00E15F11">
        <w:tc>
          <w:tcPr>
            <w:tcW w:w="0" w:type="auto"/>
          </w:tcPr>
          <w:p w14:paraId="7BFA2403" w14:textId="77777777" w:rsidR="002E5B41" w:rsidRPr="00157DD7" w:rsidRDefault="002E5B41" w:rsidP="00E15F11">
            <w:pPr>
              <w:jc w:val="center"/>
              <w:rPr>
                <w:rFonts w:ascii="Times New Roman" w:eastAsia="Calibri" w:hAnsi="Times New Roman" w:cs="Times New Roman"/>
                <w:b/>
                <w:lang w:eastAsia="hr-HR"/>
              </w:rPr>
            </w:pPr>
            <w:r w:rsidRPr="00157DD7">
              <w:rPr>
                <w:rFonts w:ascii="Times New Roman" w:eastAsia="Calibri" w:hAnsi="Times New Roman" w:cs="Times New Roman"/>
                <w:b/>
                <w:lang w:eastAsia="hr-HR"/>
              </w:rPr>
              <w:t>OPĆINA KRAPINSKE TOPLICE</w:t>
            </w:r>
          </w:p>
        </w:tc>
      </w:tr>
      <w:tr w:rsidR="002E5B41" w:rsidRPr="00157DD7" w14:paraId="5E2616A6" w14:textId="77777777" w:rsidTr="00E15F11">
        <w:tc>
          <w:tcPr>
            <w:tcW w:w="0" w:type="auto"/>
          </w:tcPr>
          <w:p w14:paraId="4D520211" w14:textId="77777777" w:rsidR="002E5B41" w:rsidRPr="00157DD7" w:rsidRDefault="002E5B41" w:rsidP="00E15F11">
            <w:pPr>
              <w:jc w:val="center"/>
              <w:rPr>
                <w:rFonts w:ascii="Times New Roman" w:eastAsia="Calibri" w:hAnsi="Times New Roman" w:cs="Times New Roman"/>
                <w:b/>
                <w:lang w:eastAsia="hr-HR"/>
              </w:rPr>
            </w:pPr>
            <w:r w:rsidRPr="00157DD7">
              <w:rPr>
                <w:rFonts w:ascii="Times New Roman" w:eastAsia="Calibri" w:hAnsi="Times New Roman" w:cs="Times New Roman"/>
                <w:b/>
                <w:lang w:eastAsia="hr-HR"/>
              </w:rPr>
              <w:t>OPĆINSKA NAČELNICA</w:t>
            </w:r>
          </w:p>
        </w:tc>
      </w:tr>
    </w:tbl>
    <w:p w14:paraId="763FBB4A" w14:textId="77777777" w:rsidR="002E5B41" w:rsidRPr="00157DD7" w:rsidRDefault="002E5B41" w:rsidP="00276131">
      <w:pPr>
        <w:rPr>
          <w:rFonts w:ascii="Times New Roman" w:eastAsia="Calibri" w:hAnsi="Times New Roman" w:cs="Times New Roman"/>
          <w:lang w:eastAsia="hr-HR"/>
        </w:rPr>
      </w:pPr>
    </w:p>
    <w:p w14:paraId="0600EFAF" w14:textId="77777777" w:rsidR="00276131" w:rsidRPr="00157DD7" w:rsidRDefault="00276131" w:rsidP="00276131">
      <w:pPr>
        <w:rPr>
          <w:rFonts w:ascii="Times New Roman" w:eastAsia="Times New Roman" w:hAnsi="Times New Roman" w:cs="Times New Roman"/>
          <w:noProof w:val="0"/>
          <w:color w:val="000000"/>
          <w:lang w:eastAsia="hr-HR"/>
        </w:rPr>
      </w:pPr>
      <w:r w:rsidRPr="00157DD7">
        <w:rPr>
          <w:rFonts w:ascii="Times New Roman" w:eastAsia="Calibri" w:hAnsi="Times New Roman" w:cs="Times New Roman"/>
          <w:lang w:eastAsia="hr-HR"/>
        </w:rPr>
        <w:t xml:space="preserve">KLASA: </w:t>
      </w:r>
      <w:r w:rsidRPr="00157DD7">
        <w:rPr>
          <w:rFonts w:ascii="Times New Roman" w:eastAsia="Times New Roman" w:hAnsi="Times New Roman" w:cs="Times New Roman"/>
          <w:noProof w:val="0"/>
          <w:color w:val="000000"/>
          <w:lang w:eastAsia="hr-HR"/>
        </w:rPr>
        <w:t xml:space="preserve">601-01/26-01/33 </w:t>
      </w:r>
      <w:r w:rsidRPr="00157DD7">
        <w:rPr>
          <w:rFonts w:ascii="Times New Roman" w:eastAsia="Calibri" w:hAnsi="Times New Roman" w:cs="Times New Roman"/>
          <w:lang w:eastAsia="hr-HR"/>
        </w:rPr>
        <w:t xml:space="preserve">                                                         </w:t>
      </w:r>
    </w:p>
    <w:p w14:paraId="6CF7D254" w14:textId="77777777" w:rsidR="00276131" w:rsidRPr="00157DD7" w:rsidRDefault="00276131" w:rsidP="00276131">
      <w:pPr>
        <w:rPr>
          <w:rFonts w:ascii="Times New Roman" w:eastAsia="Times New Roman" w:hAnsi="Times New Roman" w:cs="Times New Roman"/>
          <w:noProof w:val="0"/>
          <w:color w:val="000000"/>
          <w:lang w:eastAsia="hr-HR"/>
        </w:rPr>
      </w:pPr>
      <w:r w:rsidRPr="00157DD7">
        <w:rPr>
          <w:rFonts w:ascii="Times New Roman" w:eastAsia="Calibri" w:hAnsi="Times New Roman" w:cs="Times New Roman"/>
          <w:lang w:eastAsia="hr-HR"/>
        </w:rPr>
        <w:t xml:space="preserve">URBROJ: </w:t>
      </w:r>
      <w:r w:rsidRPr="00157DD7">
        <w:rPr>
          <w:rFonts w:ascii="Times New Roman" w:eastAsia="Times New Roman" w:hAnsi="Times New Roman" w:cs="Times New Roman"/>
          <w:noProof w:val="0"/>
          <w:color w:val="000000"/>
          <w:lang w:eastAsia="hr-HR"/>
        </w:rPr>
        <w:t>2140-18-01-26-1</w:t>
      </w:r>
    </w:p>
    <w:p w14:paraId="7A4CE4D6" w14:textId="77777777" w:rsidR="00276131" w:rsidRPr="00157DD7" w:rsidRDefault="00276131" w:rsidP="00276131">
      <w:pPr>
        <w:rPr>
          <w:rFonts w:ascii="Times New Roman" w:eastAsia="Times New Roman" w:hAnsi="Times New Roman" w:cs="Times New Roman"/>
          <w:noProof w:val="0"/>
          <w:color w:val="000000"/>
          <w:lang w:eastAsia="hr-HR"/>
        </w:rPr>
      </w:pPr>
      <w:r w:rsidRPr="00157DD7">
        <w:rPr>
          <w:rFonts w:ascii="Times New Roman" w:eastAsia="Calibri" w:hAnsi="Times New Roman" w:cs="Times New Roman"/>
          <w:lang w:eastAsia="hr-HR"/>
        </w:rPr>
        <w:t xml:space="preserve">Krapinske Toplice, </w:t>
      </w:r>
      <w:r w:rsidRPr="00157DD7">
        <w:rPr>
          <w:rFonts w:ascii="Times New Roman" w:eastAsia="Times New Roman" w:hAnsi="Times New Roman" w:cs="Times New Roman"/>
          <w:noProof w:val="0"/>
          <w:color w:val="000000"/>
          <w:lang w:eastAsia="hr-HR"/>
        </w:rPr>
        <w:t>31.08.2026.</w:t>
      </w:r>
    </w:p>
    <w:p w14:paraId="72F3DD8D" w14:textId="77777777" w:rsidR="00276131" w:rsidRPr="00157DD7" w:rsidRDefault="00276131" w:rsidP="00276131">
      <w:pPr>
        <w:spacing w:after="160" w:line="259" w:lineRule="auto"/>
        <w:rPr>
          <w:rFonts w:ascii="Times New Roman" w:eastAsia="Times New Roman" w:hAnsi="Times New Roman" w:cs="Times New Roman"/>
          <w:noProof w:val="0"/>
        </w:rPr>
      </w:pPr>
    </w:p>
    <w:p w14:paraId="764CF8C8" w14:textId="77777777" w:rsidR="00157DD7" w:rsidRPr="00157DD7" w:rsidRDefault="00157DD7" w:rsidP="00157DD7">
      <w:pPr>
        <w:ind w:firstLine="708"/>
        <w:jc w:val="both"/>
        <w:rPr>
          <w:rFonts w:ascii="Times New Roman" w:eastAsia="Times New Roman" w:hAnsi="Times New Roman" w:cs="Times New Roman"/>
          <w:noProof w:val="0"/>
        </w:rPr>
      </w:pPr>
      <w:r w:rsidRPr="00157DD7">
        <w:rPr>
          <w:rFonts w:ascii="Times New Roman" w:eastAsia="Times New Roman" w:hAnsi="Times New Roman" w:cs="Times New Roman"/>
          <w:noProof w:val="0"/>
        </w:rPr>
        <w:t xml:space="preserve">Na temelju članka 11. stavka 2. Zakona o pravu na pristup informacijama („Narodne novine“, broj 25/13 i 85/15) i članka 46. Statuta Općine Krapinske Toplice </w:t>
      </w:r>
      <w:r w:rsidRPr="00157DD7">
        <w:rPr>
          <w:rFonts w:ascii="Times New Roman" w:eastAsia="Calibri" w:hAnsi="Times New Roman" w:cs="Times New Roman"/>
          <w:noProof w:val="0"/>
        </w:rPr>
        <w:t>(„Službeni glasnik Krapinsko-zagorske županije“, broj 16A/25),</w:t>
      </w:r>
      <w:r w:rsidRPr="00157DD7">
        <w:rPr>
          <w:rFonts w:ascii="Times New Roman" w:eastAsia="Times New Roman" w:hAnsi="Times New Roman" w:cs="Times New Roman"/>
          <w:noProof w:val="0"/>
        </w:rPr>
        <w:t xml:space="preserve"> Općinska načelnica Općine Krapinske Toplice upućuje</w:t>
      </w:r>
    </w:p>
    <w:p w14:paraId="01F111C3" w14:textId="77777777" w:rsidR="00157DD7" w:rsidRPr="00157DD7" w:rsidRDefault="00157DD7" w:rsidP="00157DD7">
      <w:pPr>
        <w:spacing w:after="160" w:line="254" w:lineRule="auto"/>
        <w:rPr>
          <w:rFonts w:ascii="Times New Roman" w:eastAsia="Times New Roman" w:hAnsi="Times New Roman" w:cs="Times New Roman"/>
          <w:noProof w:val="0"/>
        </w:rPr>
      </w:pPr>
    </w:p>
    <w:p w14:paraId="1843181F" w14:textId="77777777" w:rsidR="00157DD7" w:rsidRPr="00157DD7" w:rsidRDefault="00157DD7" w:rsidP="00157DD7">
      <w:pPr>
        <w:jc w:val="center"/>
        <w:rPr>
          <w:rFonts w:ascii="Times New Roman" w:eastAsia="Times New Roman" w:hAnsi="Times New Roman" w:cs="Times New Roman"/>
          <w:b/>
          <w:noProof w:val="0"/>
        </w:rPr>
      </w:pPr>
      <w:r w:rsidRPr="00157DD7">
        <w:rPr>
          <w:rFonts w:ascii="Times New Roman" w:eastAsia="Times New Roman" w:hAnsi="Times New Roman" w:cs="Times New Roman"/>
          <w:b/>
          <w:noProof w:val="0"/>
        </w:rPr>
        <w:t xml:space="preserve">JAVNI POZIV </w:t>
      </w:r>
    </w:p>
    <w:p w14:paraId="003CB33A" w14:textId="710F8978" w:rsidR="00157DD7" w:rsidRPr="00157DD7" w:rsidRDefault="00157DD7" w:rsidP="00157DD7">
      <w:pPr>
        <w:jc w:val="center"/>
        <w:rPr>
          <w:rFonts w:ascii="Times New Roman" w:eastAsia="Calibri" w:hAnsi="Times New Roman" w:cs="Times New Roman"/>
          <w:b/>
          <w:noProof w:val="0"/>
        </w:rPr>
      </w:pPr>
      <w:r w:rsidRPr="00157DD7">
        <w:rPr>
          <w:rFonts w:ascii="Times New Roman" w:eastAsia="Times New Roman" w:hAnsi="Times New Roman" w:cs="Times New Roman"/>
          <w:b/>
          <w:noProof w:val="0"/>
        </w:rPr>
        <w:t xml:space="preserve">za savjetovanje sa zainteresiranom javnošću u postupku donošenja </w:t>
      </w:r>
      <w:r w:rsidRPr="00157DD7">
        <w:rPr>
          <w:rFonts w:ascii="Times New Roman" w:eastAsia="Calibri" w:hAnsi="Times New Roman" w:cs="Times New Roman"/>
          <w:b/>
          <w:noProof w:val="0"/>
        </w:rPr>
        <w:t xml:space="preserve">Odluke </w:t>
      </w:r>
      <w:bookmarkStart w:id="1" w:name="_Hlk239144181"/>
      <w:r w:rsidRPr="00157DD7">
        <w:rPr>
          <w:rFonts w:ascii="Times New Roman" w:eastAsia="Calibri" w:hAnsi="Times New Roman" w:cs="Times New Roman"/>
          <w:b/>
          <w:noProof w:val="0"/>
        </w:rPr>
        <w:t xml:space="preserve">o načinu ostvarivanja prednosti pri upisu djece u Dječji vrtić „Maslačak“ </w:t>
      </w:r>
      <w:r w:rsidRPr="00157DD7">
        <w:rPr>
          <w:rFonts w:ascii="Times New Roman" w:eastAsia="Calibri" w:hAnsi="Times New Roman" w:cs="Times New Roman"/>
          <w:b/>
          <w:noProof w:val="0"/>
        </w:rPr>
        <w:t>Krapinske Toplice</w:t>
      </w:r>
      <w:bookmarkEnd w:id="1"/>
    </w:p>
    <w:p w14:paraId="2D4F175C" w14:textId="1978BFBC" w:rsidR="00157DD7" w:rsidRPr="00157DD7" w:rsidRDefault="00157DD7" w:rsidP="00157DD7">
      <w:pPr>
        <w:rPr>
          <w:rFonts w:ascii="Times New Roman" w:eastAsia="Calibri" w:hAnsi="Times New Roman" w:cs="Times New Roman"/>
          <w:b/>
          <w:noProof w:val="0"/>
          <w:lang w:eastAsia="hr-HR"/>
        </w:rPr>
      </w:pPr>
      <w:r w:rsidRPr="00157DD7">
        <w:rPr>
          <w:rFonts w:ascii="Times New Roman" w:eastAsia="Times New Roman" w:hAnsi="Times New Roman" w:cs="Times New Roman"/>
          <w:noProof w:val="0"/>
          <w:color w:val="000000"/>
          <w:lang w:eastAsia="hr-HR"/>
        </w:rPr>
        <w:t xml:space="preserve">                      </w:t>
      </w:r>
    </w:p>
    <w:p w14:paraId="4E3FEF20" w14:textId="77777777" w:rsidR="00157DD7" w:rsidRPr="00157DD7" w:rsidRDefault="00157DD7" w:rsidP="00157DD7">
      <w:pPr>
        <w:ind w:left="5664"/>
        <w:jc w:val="center"/>
        <w:rPr>
          <w:rFonts w:ascii="Times New Roman" w:eastAsia="Calibri" w:hAnsi="Times New Roman" w:cs="Times New Roman"/>
          <w:b/>
          <w:noProof w:val="0"/>
          <w:lang w:eastAsia="hr-HR"/>
        </w:rPr>
      </w:pPr>
      <w:r w:rsidRPr="00157DD7">
        <w:rPr>
          <w:rFonts w:ascii="Times New Roman" w:eastAsia="Times New Roman" w:hAnsi="Times New Roman" w:cs="Times New Roman"/>
          <w:noProof w:val="0"/>
          <w:color w:val="000000"/>
          <w:lang w:eastAsia="hr-HR"/>
        </w:rPr>
        <w:t xml:space="preserve">    </w:t>
      </w:r>
    </w:p>
    <w:p w14:paraId="00EB672A" w14:textId="51F9D1B3" w:rsidR="00157DD7" w:rsidRPr="00157DD7" w:rsidRDefault="00157DD7" w:rsidP="00157DD7">
      <w:pPr>
        <w:ind w:firstLine="708"/>
        <w:jc w:val="both"/>
        <w:rPr>
          <w:rFonts w:ascii="Times New Roman" w:eastAsia="Calibri" w:hAnsi="Times New Roman" w:cs="Times New Roman"/>
          <w:noProof w:val="0"/>
        </w:rPr>
      </w:pPr>
      <w:r w:rsidRPr="00157DD7">
        <w:rPr>
          <w:rFonts w:ascii="Times New Roman" w:eastAsia="Calibri" w:hAnsi="Times New Roman" w:cs="Times New Roman"/>
          <w:noProof w:val="0"/>
        </w:rPr>
        <w:t>Na temelju članka 20. stavka 5. Zakona o predškolskom odgoju i obrazovanju („Narodne novine“, broj 10/97, 107/07, 94/13, 98/19, 57/22, 101/23, 145/23, 145/24, 146/25, 22/26) i članka 32. Statuta Općine Krapinske Toplice („Službeni glasnik Krapinsko-zagorske županije“, broj 16A/25), predlaže se donošenje Odluke o načinu ostvarivanja prednosti pri upisu djece u Dječji vrtić „Maslačak“ Krapinske Toplice.</w:t>
      </w:r>
    </w:p>
    <w:p w14:paraId="213490DE" w14:textId="77777777" w:rsidR="00157DD7" w:rsidRPr="00157DD7" w:rsidRDefault="00157DD7" w:rsidP="00157DD7">
      <w:pPr>
        <w:ind w:firstLine="708"/>
        <w:jc w:val="both"/>
        <w:rPr>
          <w:rFonts w:ascii="Times New Roman" w:eastAsia="Calibri" w:hAnsi="Times New Roman" w:cs="Times New Roman"/>
          <w:noProof w:val="0"/>
        </w:rPr>
      </w:pPr>
      <w:r w:rsidRPr="00157DD7">
        <w:rPr>
          <w:rFonts w:ascii="Times New Roman" w:eastAsia="Calibri" w:hAnsi="Times New Roman" w:cs="Times New Roman"/>
          <w:noProof w:val="0"/>
        </w:rPr>
        <w:t>Zakonom o predškolskom odgoju i obrazovanju propisana je obveza jedinica lokalne i područne (regionalne) samouprave da, u okviru svojih ovlasti, osiguravaju uvjete za ostvarivanje prava djece na rani i predškolski odgoj i obrazovanje. Ovom se Odlukom, sukladno zakonskom okviru, uređuje način ostvarivanja prednosti pri upisu djece u programe Dječjeg vrtića „Maslačak“ Krapinske Toplice.</w:t>
      </w:r>
    </w:p>
    <w:p w14:paraId="1F96D4E0" w14:textId="77777777" w:rsidR="00157DD7" w:rsidRPr="00157DD7" w:rsidRDefault="00157DD7" w:rsidP="00157DD7">
      <w:pPr>
        <w:ind w:firstLine="708"/>
        <w:jc w:val="both"/>
        <w:rPr>
          <w:rFonts w:ascii="Times New Roman" w:eastAsia="Calibri" w:hAnsi="Times New Roman" w:cs="Times New Roman"/>
          <w:noProof w:val="0"/>
        </w:rPr>
      </w:pPr>
      <w:r w:rsidRPr="00157DD7">
        <w:rPr>
          <w:rFonts w:ascii="Times New Roman" w:eastAsia="Calibri" w:hAnsi="Times New Roman" w:cs="Times New Roman"/>
          <w:noProof w:val="0"/>
        </w:rPr>
        <w:t>Donošenjem Odluke utvrđuju se jasni kriteriji za ostvarivanje prednosti pri upisu, pri čemu se prvenstveno osigurava prednost djeci koja zajedno s roditeljima odnosno skrbnicima imaju prebivalište na području Općine Krapinske Toplice, kao i određenim kategorijama djece koje su, sukladno propisima, izjednačene s djecom s prebivalištem na području Općine.</w:t>
      </w:r>
    </w:p>
    <w:p w14:paraId="2F044DD9" w14:textId="77777777" w:rsidR="00157DD7" w:rsidRPr="00157DD7" w:rsidRDefault="00157DD7" w:rsidP="00157DD7">
      <w:pPr>
        <w:ind w:firstLine="708"/>
        <w:jc w:val="both"/>
        <w:rPr>
          <w:rFonts w:ascii="Times New Roman" w:eastAsia="Calibri" w:hAnsi="Times New Roman" w:cs="Times New Roman"/>
          <w:noProof w:val="0"/>
        </w:rPr>
      </w:pPr>
      <w:r w:rsidRPr="00157DD7">
        <w:rPr>
          <w:rFonts w:ascii="Times New Roman" w:eastAsia="Calibri" w:hAnsi="Times New Roman" w:cs="Times New Roman"/>
          <w:noProof w:val="0"/>
        </w:rPr>
        <w:t>Odlukom se nadalje uređuje mogućnost upisa djece koja ne ispunjavaju navedene uvjete, ukoliko nakon utvrđivanja prednosti preostane slobodnih mjesta, čime se omogućuje transparentno i jasno određivanje redoslijeda ostvarivanja prava na upis.</w:t>
      </w:r>
    </w:p>
    <w:p w14:paraId="400BBBF3" w14:textId="0ACAF014" w:rsidR="00157DD7" w:rsidRPr="00157DD7" w:rsidRDefault="00157DD7" w:rsidP="00157DD7">
      <w:pPr>
        <w:ind w:firstLine="708"/>
        <w:jc w:val="both"/>
        <w:rPr>
          <w:rFonts w:ascii="Times New Roman" w:eastAsia="Calibri" w:hAnsi="Times New Roman" w:cs="Times New Roman"/>
          <w:noProof w:val="0"/>
        </w:rPr>
      </w:pPr>
      <w:r w:rsidRPr="00157DD7">
        <w:rPr>
          <w:rFonts w:ascii="Times New Roman" w:eastAsia="Calibri" w:hAnsi="Times New Roman" w:cs="Times New Roman"/>
          <w:noProof w:val="0"/>
        </w:rPr>
        <w:t>Posebno se utvrđuju kategorije djece koje, u okviru utvrđenih skupina korisnika,</w:t>
      </w:r>
      <w:r w:rsidRPr="00157DD7">
        <w:rPr>
          <w:rFonts w:ascii="Times New Roman" w:eastAsia="Calibri" w:hAnsi="Times New Roman" w:cs="Times New Roman"/>
          <w:noProof w:val="0"/>
        </w:rPr>
        <w:t xml:space="preserve"> a u skladu s člankom 20. stavkom 3. </w:t>
      </w:r>
      <w:r w:rsidRPr="00157DD7">
        <w:rPr>
          <w:rFonts w:ascii="Times New Roman" w:eastAsia="Calibri" w:hAnsi="Times New Roman" w:cs="Times New Roman"/>
          <w:noProof w:val="0"/>
        </w:rPr>
        <w:t>Zakona o predškolskom odgoju i obrazovanju („Narodne novine“, broj 10/97, 107/07, 94/13, 98/19, 57/22, 101/23, 145/23, 145/24, 146/25, 22/26)</w:t>
      </w:r>
      <w:r w:rsidRPr="00157DD7">
        <w:rPr>
          <w:rFonts w:ascii="Times New Roman" w:eastAsia="Calibri" w:hAnsi="Times New Roman" w:cs="Times New Roman"/>
          <w:noProof w:val="0"/>
        </w:rPr>
        <w:t xml:space="preserve"> </w:t>
      </w:r>
      <w:r w:rsidRPr="00157DD7">
        <w:rPr>
          <w:rFonts w:ascii="Times New Roman" w:eastAsia="Calibri" w:hAnsi="Times New Roman" w:cs="Times New Roman"/>
          <w:noProof w:val="0"/>
        </w:rPr>
        <w:t xml:space="preserve">ostvaruju dodatnu prednost pri upisu, među kojima su djeca roditelja invalida Domovinskoga rata, djeca iz obitelji s troje ili više djece, djeca obaju zaposlenih roditelja, djeca s teškoćama u razvoju i kroničnim bolestima koja imaju nalaz i mišljenje tijela vještačenja ili potvrdu izabranoga pedijatra ili obiteljskoga liječnika da je razmjer teškoća u razvoju ili kronične bolesti okvirno u skladu s listom oštećenja funkcionalnih sposobnosti sukladno propisu kojim se uređuje metodologija vještačenja, djeca samohranih roditelja, djeca </w:t>
      </w:r>
      <w:proofErr w:type="spellStart"/>
      <w:r w:rsidRPr="00157DD7">
        <w:rPr>
          <w:rFonts w:ascii="Times New Roman" w:eastAsia="Calibri" w:hAnsi="Times New Roman" w:cs="Times New Roman"/>
          <w:noProof w:val="0"/>
        </w:rPr>
        <w:t>jednoroditeljskih</w:t>
      </w:r>
      <w:proofErr w:type="spellEnd"/>
      <w:r w:rsidRPr="00157DD7">
        <w:rPr>
          <w:rFonts w:ascii="Times New Roman" w:eastAsia="Calibri" w:hAnsi="Times New Roman" w:cs="Times New Roman"/>
          <w:noProof w:val="0"/>
        </w:rPr>
        <w:t xml:space="preserve"> obitelji, djeca osoba s invaliditetom upisanih u Hrvatski registar osoba s invaliditetom, djeca koja su ostvarila pravo na socijalnu uslugu smještaja u udomiteljskim obiteljima, djeca koja imaju prebivalište ili boravište na području dječjega vrtića, djeca roditelja koji primaju doplatak za djecu ili roditelja korisnika zajamčene minimalne naknade. Prednosti se razrađuju metodologijom bodovanja, pri </w:t>
      </w:r>
      <w:r w:rsidRPr="00157DD7">
        <w:rPr>
          <w:rFonts w:ascii="Times New Roman" w:eastAsia="Calibri" w:hAnsi="Times New Roman" w:cs="Times New Roman"/>
          <w:noProof w:val="0"/>
        </w:rPr>
        <w:lastRenderedPageBreak/>
        <w:t>čemu prednost pri upisu ostvaruje dijete s većim brojem bodova, a u slučaju jednakog broja bodova prednost se utvrđuje prema kriteriju starosti djeteta.</w:t>
      </w:r>
    </w:p>
    <w:p w14:paraId="4503042C" w14:textId="77777777" w:rsidR="00157DD7" w:rsidRPr="00157DD7" w:rsidRDefault="00157DD7" w:rsidP="00157DD7">
      <w:pPr>
        <w:ind w:firstLine="708"/>
        <w:jc w:val="both"/>
        <w:rPr>
          <w:rFonts w:ascii="Times New Roman" w:eastAsia="Calibri" w:hAnsi="Times New Roman" w:cs="Times New Roman"/>
          <w:noProof w:val="0"/>
        </w:rPr>
      </w:pPr>
      <w:r w:rsidRPr="00157DD7">
        <w:rPr>
          <w:rFonts w:ascii="Times New Roman" w:eastAsia="Calibri" w:hAnsi="Times New Roman" w:cs="Times New Roman"/>
          <w:noProof w:val="0"/>
        </w:rPr>
        <w:t>Odlukom se također utvrđuje da će Dječji vrtić „Maslačak“ svojim općim aktom detaljnije urediti postupak upisa djece, metodologiju bodovanja, potrebnu dokumentaciju, provedbu inicijalnog razgovora, rad stručnog povjerenstva, način objave rezultata upisa te način organizacije i ostvarivanja programa predškolskog odgoja i obrazovanja.</w:t>
      </w:r>
    </w:p>
    <w:p w14:paraId="389CA99A" w14:textId="77777777" w:rsidR="00157DD7" w:rsidRPr="00157DD7" w:rsidRDefault="00157DD7" w:rsidP="00157DD7">
      <w:pPr>
        <w:ind w:firstLine="708"/>
        <w:jc w:val="both"/>
        <w:rPr>
          <w:rFonts w:ascii="Times New Roman" w:eastAsia="Calibri" w:hAnsi="Times New Roman" w:cs="Times New Roman"/>
          <w:noProof w:val="0"/>
        </w:rPr>
      </w:pPr>
      <w:r w:rsidRPr="00157DD7">
        <w:rPr>
          <w:rFonts w:ascii="Times New Roman" w:eastAsia="Calibri" w:hAnsi="Times New Roman" w:cs="Times New Roman"/>
          <w:noProof w:val="0"/>
        </w:rPr>
        <w:t>Pristupa se donošenju nove Odluke i radi usklađivanja normativnog okvira s važećim propisima iz područja predškolskog odgoja i obrazovanja, kao i radi potrebe jasnijeg i sveobuhvatnijeg uređenja kriterija i načina ostvarivanja prednosti pri upisu djece u Dječji vrtić „Maslačak“. Istodobno se, donošenjem nove Odluke, stavlja izvan snage dosadašnje uređenje sadržano u člancima 14. do 18. Odluke o mjerilima za financiranje predškolskog odgoja („Službeni glasnik Krapinsko-zagorske županije“, broj 8/15, 31/19, 41/21 i 15/23), čime se odredbe o ostvarivanju prednosti pri upisu izdvajaju i uređuju posebnim aktom.</w:t>
      </w:r>
    </w:p>
    <w:p w14:paraId="150EAD54" w14:textId="66FC647C" w:rsidR="00157DD7" w:rsidRPr="00157DD7" w:rsidRDefault="00157DD7" w:rsidP="00157DD7">
      <w:pPr>
        <w:ind w:firstLine="708"/>
        <w:jc w:val="both"/>
        <w:rPr>
          <w:rFonts w:ascii="Times New Roman" w:eastAsia="Calibri" w:hAnsi="Times New Roman" w:cs="Times New Roman"/>
          <w:noProof w:val="0"/>
        </w:rPr>
      </w:pPr>
      <w:r w:rsidRPr="00157DD7">
        <w:rPr>
          <w:rFonts w:ascii="Times New Roman" w:eastAsia="Calibri" w:hAnsi="Times New Roman" w:cs="Times New Roman"/>
          <w:noProof w:val="0"/>
        </w:rPr>
        <w:t>Donošenjem nove Odluke nastoji se na cjelovit i transparentan način urediti sustav utvrđivanja prednosti pri upisu djece u Dječji vrtić „Maslačak“, uz uvažavanje potreba djece i obitelji te raspoloživih kapaciteta dječjeg vrtića.</w:t>
      </w:r>
    </w:p>
    <w:p w14:paraId="2960FEE0" w14:textId="77777777" w:rsidR="00157DD7" w:rsidRPr="00157DD7" w:rsidRDefault="00157DD7" w:rsidP="00157DD7">
      <w:pPr>
        <w:ind w:firstLine="708"/>
        <w:jc w:val="both"/>
        <w:rPr>
          <w:rFonts w:ascii="Times New Roman" w:eastAsia="Times New Roman" w:hAnsi="Times New Roman" w:cs="Times New Roman"/>
          <w:noProof w:val="0"/>
          <w:lang w:eastAsia="hr-HR"/>
        </w:rPr>
      </w:pPr>
      <w:r w:rsidRPr="00157DD7">
        <w:rPr>
          <w:rFonts w:ascii="Times New Roman" w:eastAsia="Times New Roman" w:hAnsi="Times New Roman" w:cs="Times New Roman"/>
          <w:noProof w:val="0"/>
          <w:lang w:eastAsia="hr-HR"/>
        </w:rPr>
        <w:t>Savjetovanje s javnošću provodi se radi omogućavanja sudjelovanja građana i zainteresiranih dionika u postupku donošenja Odluke, osiguravanja transparentnosti rada Općine te podizanja kvalitete konačnog dokumenta.</w:t>
      </w:r>
    </w:p>
    <w:p w14:paraId="091EB351" w14:textId="776118CE" w:rsidR="00157DD7" w:rsidRPr="00157DD7" w:rsidRDefault="00157DD7" w:rsidP="00157DD7">
      <w:pPr>
        <w:ind w:firstLine="708"/>
        <w:jc w:val="both"/>
        <w:rPr>
          <w:rFonts w:ascii="Times New Roman" w:eastAsia="Times New Roman" w:hAnsi="Times New Roman" w:cs="Times New Roman"/>
          <w:noProof w:val="0"/>
          <w:lang w:eastAsia="hr-HR"/>
        </w:rPr>
      </w:pPr>
      <w:r w:rsidRPr="00157DD7">
        <w:rPr>
          <w:rFonts w:ascii="Times New Roman" w:eastAsia="Times New Roman" w:hAnsi="Times New Roman" w:cs="Times New Roman"/>
          <w:b/>
          <w:noProof w:val="0"/>
        </w:rPr>
        <w:t xml:space="preserve">Ovim putem poziva se zainteresirana javnost – građani, obrtnici, trgovačka društva i druge pravne osobe te svi ostali zainteresirani da dostave svoje prijedloge i mišljenja na prijedlog </w:t>
      </w:r>
      <w:r w:rsidRPr="00157DD7">
        <w:rPr>
          <w:rFonts w:ascii="Times New Roman" w:eastAsia="Calibri" w:hAnsi="Times New Roman" w:cs="Times New Roman"/>
          <w:b/>
          <w:noProof w:val="0"/>
        </w:rPr>
        <w:t>Odluke o načinu ostvarivanja prednosti pri upisu djece u Dječji vrtić „Maslačak“ Krapinske Toplice</w:t>
      </w:r>
      <w:r w:rsidRPr="00157DD7">
        <w:rPr>
          <w:rFonts w:ascii="Times New Roman" w:eastAsia="Times New Roman" w:hAnsi="Times New Roman" w:cs="Times New Roman"/>
          <w:noProof w:val="0"/>
        </w:rPr>
        <w:t>. Svoje prijedloge i mišljenja možete dostaviti na popunjenom obrascu koji se daje u prilogu ovom Javnom pozivu i poslati na u njemu navedenu e-mail adresu.</w:t>
      </w:r>
    </w:p>
    <w:p w14:paraId="79D1D907" w14:textId="31D21BDC" w:rsidR="00157DD7" w:rsidRPr="00157DD7" w:rsidRDefault="00157DD7" w:rsidP="00157DD7">
      <w:pPr>
        <w:ind w:firstLine="708"/>
        <w:jc w:val="both"/>
        <w:rPr>
          <w:rFonts w:ascii="Times New Roman" w:eastAsia="Times New Roman" w:hAnsi="Times New Roman" w:cs="Times New Roman"/>
          <w:bCs/>
          <w:noProof w:val="0"/>
        </w:rPr>
      </w:pPr>
      <w:r w:rsidRPr="00157DD7">
        <w:rPr>
          <w:rFonts w:ascii="Times New Roman" w:eastAsia="Times New Roman" w:hAnsi="Times New Roman" w:cs="Times New Roman"/>
          <w:bCs/>
          <w:noProof w:val="0"/>
        </w:rPr>
        <w:t>Cilj provođenja savjetovanja s javnošću je upoznavanje javnosti s nacrtom prijedloga Odluke o</w:t>
      </w:r>
      <w:r w:rsidRPr="00157DD7">
        <w:rPr>
          <w:rFonts w:ascii="Times New Roman" w:eastAsia="Times New Roman" w:hAnsi="Times New Roman" w:cs="Times New Roman"/>
          <w:bCs/>
          <w:noProof w:val="0"/>
        </w:rPr>
        <w:t xml:space="preserve"> </w:t>
      </w:r>
      <w:r w:rsidRPr="00157DD7">
        <w:rPr>
          <w:rFonts w:ascii="Times New Roman" w:eastAsia="Times New Roman" w:hAnsi="Times New Roman" w:cs="Times New Roman"/>
          <w:bCs/>
          <w:noProof w:val="0"/>
        </w:rPr>
        <w:t>načinu ostvarivanja prednosti pri upisu djece u Dječji vrtić „Maslačak“ Krapinske Toplice, a radi dobivanja mišljenja, primjedbi i prijedloga i eventualno prihvaćanja zakonitih i stručno utemeljenih mišljenja, primjedbi i prijedloga.</w:t>
      </w:r>
    </w:p>
    <w:p w14:paraId="027FE100" w14:textId="77777777" w:rsidR="00157DD7" w:rsidRPr="00157DD7" w:rsidRDefault="00157DD7" w:rsidP="00157DD7">
      <w:pPr>
        <w:jc w:val="both"/>
        <w:rPr>
          <w:rFonts w:ascii="Times New Roman" w:eastAsia="Times New Roman" w:hAnsi="Times New Roman" w:cs="Times New Roman"/>
          <w:b/>
          <w:noProof w:val="0"/>
        </w:rPr>
      </w:pPr>
      <w:r w:rsidRPr="00157DD7">
        <w:rPr>
          <w:rFonts w:ascii="Times New Roman" w:eastAsia="Times New Roman" w:hAnsi="Times New Roman" w:cs="Times New Roman"/>
          <w:noProof w:val="0"/>
        </w:rPr>
        <w:tab/>
      </w:r>
      <w:r w:rsidRPr="00157DD7">
        <w:rPr>
          <w:rFonts w:ascii="Times New Roman" w:eastAsia="Times New Roman" w:hAnsi="Times New Roman" w:cs="Times New Roman"/>
          <w:b/>
          <w:noProof w:val="0"/>
        </w:rPr>
        <w:t>Savjetovanje će trajati od 31.08.-30.09.2026.</w:t>
      </w:r>
    </w:p>
    <w:p w14:paraId="7EE76F6C" w14:textId="77777777" w:rsidR="00157DD7" w:rsidRPr="00157DD7" w:rsidRDefault="00157DD7" w:rsidP="00157DD7">
      <w:pPr>
        <w:ind w:firstLine="708"/>
        <w:jc w:val="both"/>
        <w:rPr>
          <w:rFonts w:ascii="Times New Roman" w:eastAsia="Times New Roman" w:hAnsi="Times New Roman" w:cs="Times New Roman"/>
          <w:b/>
          <w:noProof w:val="0"/>
        </w:rPr>
      </w:pPr>
      <w:r w:rsidRPr="00157DD7">
        <w:rPr>
          <w:rFonts w:ascii="Times New Roman" w:eastAsia="Times New Roman" w:hAnsi="Times New Roman" w:cs="Times New Roman"/>
          <w:noProof w:val="0"/>
        </w:rPr>
        <w:t xml:space="preserve">Po završetku savjetovanja, </w:t>
      </w:r>
      <w:r w:rsidRPr="00157DD7">
        <w:rPr>
          <w:rFonts w:ascii="Times New Roman" w:eastAsia="Times New Roman" w:hAnsi="Times New Roman" w:cs="Times New Roman"/>
          <w:noProof w:val="0"/>
          <w:u w:val="single"/>
        </w:rPr>
        <w:t>svi pristigli doprinosi bit će razmotreni te prihvaćeni ili neprihvaćeni uz obrazloženja</w:t>
      </w:r>
      <w:r w:rsidRPr="00157DD7">
        <w:rPr>
          <w:rFonts w:ascii="Times New Roman" w:eastAsia="Times New Roman" w:hAnsi="Times New Roman" w:cs="Times New Roman"/>
          <w:noProof w:val="0"/>
        </w:rPr>
        <w:t xml:space="preserve"> koja su sastavni dio </w:t>
      </w:r>
      <w:r w:rsidRPr="00157DD7">
        <w:rPr>
          <w:rFonts w:ascii="Times New Roman" w:eastAsia="Times New Roman" w:hAnsi="Times New Roman" w:cs="Times New Roman"/>
          <w:noProof w:val="0"/>
          <w:u w:val="single"/>
        </w:rPr>
        <w:t>Izvješća o savjetovanju s javnošću</w:t>
      </w:r>
      <w:r w:rsidRPr="00157DD7">
        <w:rPr>
          <w:rFonts w:ascii="Times New Roman" w:eastAsia="Times New Roman" w:hAnsi="Times New Roman" w:cs="Times New Roman"/>
          <w:noProof w:val="0"/>
        </w:rPr>
        <w:t>.</w:t>
      </w:r>
    </w:p>
    <w:p w14:paraId="0FAA8BCF" w14:textId="77777777" w:rsidR="00157DD7" w:rsidRPr="00157DD7" w:rsidRDefault="00157DD7" w:rsidP="00157DD7">
      <w:pPr>
        <w:jc w:val="both"/>
        <w:rPr>
          <w:rFonts w:ascii="Times New Roman" w:eastAsia="Times New Roman" w:hAnsi="Times New Roman" w:cs="Times New Roman"/>
          <w:noProof w:val="0"/>
        </w:rPr>
      </w:pPr>
      <w:r w:rsidRPr="00157DD7">
        <w:rPr>
          <w:rFonts w:ascii="Times New Roman" w:eastAsia="Times New Roman" w:hAnsi="Times New Roman" w:cs="Times New Roman"/>
          <w:noProof w:val="0"/>
        </w:rPr>
        <w:tab/>
        <w:t xml:space="preserve">Izvješće će biti objavljeno na mrežnim stranicama Općine Krapinske Toplice, </w:t>
      </w:r>
      <w:hyperlink r:id="rId6" w:history="1">
        <w:r w:rsidRPr="00157DD7">
          <w:rPr>
            <w:rStyle w:val="Hiperveza"/>
            <w:rFonts w:ascii="Times New Roman" w:eastAsia="Times New Roman" w:hAnsi="Times New Roman" w:cs="Times New Roman"/>
            <w:noProof w:val="0"/>
          </w:rPr>
          <w:t>www.krapinske-toplice.hr</w:t>
        </w:r>
      </w:hyperlink>
      <w:r w:rsidRPr="00157DD7">
        <w:rPr>
          <w:rFonts w:ascii="Times New Roman" w:eastAsia="Times New Roman" w:hAnsi="Times New Roman" w:cs="Times New Roman"/>
          <w:noProof w:val="0"/>
        </w:rPr>
        <w:t xml:space="preserve">. </w:t>
      </w:r>
    </w:p>
    <w:p w14:paraId="1CC23B46" w14:textId="77777777" w:rsidR="00157DD7" w:rsidRPr="00157DD7" w:rsidRDefault="00157DD7" w:rsidP="00157DD7">
      <w:pPr>
        <w:jc w:val="both"/>
        <w:rPr>
          <w:rFonts w:ascii="Times New Roman" w:eastAsia="Times New Roman" w:hAnsi="Times New Roman" w:cs="Times New Roman"/>
          <w:noProof w:val="0"/>
        </w:rPr>
      </w:pPr>
    </w:p>
    <w:p w14:paraId="6268B34F" w14:textId="77777777" w:rsidR="00157DD7" w:rsidRPr="00157DD7" w:rsidRDefault="00157DD7" w:rsidP="00157DD7">
      <w:pPr>
        <w:jc w:val="both"/>
        <w:rPr>
          <w:rFonts w:ascii="Times New Roman" w:eastAsia="Times New Roman" w:hAnsi="Times New Roman" w:cs="Times New Roman"/>
          <w:noProof w:val="0"/>
        </w:rPr>
      </w:pPr>
    </w:p>
    <w:p w14:paraId="65B3D775" w14:textId="77777777" w:rsidR="00157DD7" w:rsidRPr="00157DD7" w:rsidRDefault="00157DD7" w:rsidP="00157DD7">
      <w:pPr>
        <w:jc w:val="both"/>
        <w:rPr>
          <w:rFonts w:ascii="Times New Roman" w:eastAsia="Times New Roman" w:hAnsi="Times New Roman" w:cs="Times New Roman"/>
          <w:noProof w:val="0"/>
        </w:rPr>
      </w:pPr>
    </w:p>
    <w:p w14:paraId="3F5D83B6" w14:textId="77777777" w:rsidR="00157DD7" w:rsidRPr="00157DD7" w:rsidRDefault="00157DD7" w:rsidP="00157DD7">
      <w:pPr>
        <w:ind w:left="4956" w:firstLine="708"/>
        <w:jc w:val="both"/>
        <w:rPr>
          <w:rFonts w:ascii="Times New Roman" w:eastAsia="Times New Roman" w:hAnsi="Times New Roman" w:cs="Times New Roman"/>
          <w:noProof w:val="0"/>
        </w:rPr>
      </w:pPr>
      <w:r w:rsidRPr="00157DD7">
        <w:rPr>
          <w:rFonts w:ascii="Times New Roman" w:eastAsia="Times New Roman" w:hAnsi="Times New Roman" w:cs="Times New Roman"/>
          <w:noProof w:val="0"/>
        </w:rPr>
        <w:t xml:space="preserve"> OPĆINSKA NAČELNICA</w:t>
      </w:r>
    </w:p>
    <w:p w14:paraId="0192BFA7" w14:textId="77777777" w:rsidR="00157DD7" w:rsidRPr="00157DD7" w:rsidRDefault="00157DD7" w:rsidP="00157DD7">
      <w:pPr>
        <w:jc w:val="both"/>
        <w:rPr>
          <w:rFonts w:ascii="Times New Roman" w:eastAsia="Times New Roman" w:hAnsi="Times New Roman" w:cs="Times New Roman"/>
          <w:noProof w:val="0"/>
        </w:rPr>
      </w:pPr>
    </w:p>
    <w:p w14:paraId="75CF17AC" w14:textId="77777777" w:rsidR="00157DD7" w:rsidRPr="00157DD7" w:rsidRDefault="00157DD7" w:rsidP="00157DD7">
      <w:pPr>
        <w:jc w:val="both"/>
        <w:rPr>
          <w:rFonts w:ascii="Times New Roman" w:eastAsia="Times New Roman" w:hAnsi="Times New Roman" w:cs="Times New Roman"/>
          <w:noProof w:val="0"/>
        </w:rPr>
      </w:pPr>
      <w:r w:rsidRPr="00157DD7">
        <w:rPr>
          <w:rFonts w:ascii="Times New Roman" w:eastAsia="Times New Roman" w:hAnsi="Times New Roman" w:cs="Times New Roman"/>
          <w:noProof w:val="0"/>
        </w:rPr>
        <w:tab/>
      </w:r>
      <w:r w:rsidRPr="00157DD7">
        <w:rPr>
          <w:rFonts w:ascii="Times New Roman" w:eastAsia="Times New Roman" w:hAnsi="Times New Roman" w:cs="Times New Roman"/>
          <w:noProof w:val="0"/>
        </w:rPr>
        <w:tab/>
      </w:r>
      <w:r w:rsidRPr="00157DD7">
        <w:rPr>
          <w:rFonts w:ascii="Times New Roman" w:eastAsia="Times New Roman" w:hAnsi="Times New Roman" w:cs="Times New Roman"/>
          <w:noProof w:val="0"/>
        </w:rPr>
        <w:tab/>
      </w:r>
      <w:r w:rsidRPr="00157DD7">
        <w:rPr>
          <w:rFonts w:ascii="Times New Roman" w:eastAsia="Times New Roman" w:hAnsi="Times New Roman" w:cs="Times New Roman"/>
          <w:noProof w:val="0"/>
        </w:rPr>
        <w:tab/>
      </w:r>
      <w:r w:rsidRPr="00157DD7">
        <w:rPr>
          <w:rFonts w:ascii="Times New Roman" w:eastAsia="Times New Roman" w:hAnsi="Times New Roman" w:cs="Times New Roman"/>
          <w:noProof w:val="0"/>
        </w:rPr>
        <w:tab/>
      </w:r>
      <w:r w:rsidRPr="00157DD7">
        <w:rPr>
          <w:rFonts w:ascii="Times New Roman" w:eastAsia="Times New Roman" w:hAnsi="Times New Roman" w:cs="Times New Roman"/>
          <w:noProof w:val="0"/>
        </w:rPr>
        <w:tab/>
      </w:r>
      <w:r w:rsidRPr="00157DD7">
        <w:rPr>
          <w:rFonts w:ascii="Times New Roman" w:eastAsia="Times New Roman" w:hAnsi="Times New Roman" w:cs="Times New Roman"/>
          <w:noProof w:val="0"/>
        </w:rPr>
        <w:tab/>
        <w:t xml:space="preserve">   </w:t>
      </w:r>
      <w:r w:rsidRPr="00157DD7">
        <w:rPr>
          <w:rFonts w:ascii="Times New Roman" w:eastAsia="Times New Roman" w:hAnsi="Times New Roman" w:cs="Times New Roman"/>
          <w:noProof w:val="0"/>
        </w:rPr>
        <w:tab/>
        <w:t xml:space="preserve">         Gordana Jureković</w:t>
      </w:r>
    </w:p>
    <w:p w14:paraId="24CC0F8F" w14:textId="77777777" w:rsidR="00157DD7" w:rsidRPr="00157DD7" w:rsidRDefault="00157DD7" w:rsidP="00157DD7">
      <w:pPr>
        <w:rPr>
          <w:rFonts w:ascii="Times New Roman" w:eastAsia="Calibri" w:hAnsi="Times New Roman" w:cs="Times New Roman"/>
          <w:noProof w:val="0"/>
        </w:rPr>
      </w:pPr>
    </w:p>
    <w:p w14:paraId="437D9985" w14:textId="77777777" w:rsidR="00157DD7" w:rsidRPr="00157DD7" w:rsidRDefault="00157DD7" w:rsidP="00157DD7">
      <w:pPr>
        <w:rPr>
          <w:rFonts w:ascii="Times New Roman" w:eastAsia="Calibri" w:hAnsi="Times New Roman" w:cs="Times New Roman"/>
          <w:noProof w:val="0"/>
        </w:rPr>
      </w:pPr>
    </w:p>
    <w:p w14:paraId="10875526" w14:textId="77777777" w:rsidR="00AF4993" w:rsidRPr="00157DD7" w:rsidRDefault="00AF4993" w:rsidP="00B92D0F">
      <w:pPr>
        <w:spacing w:after="160" w:line="259" w:lineRule="auto"/>
        <w:rPr>
          <w:rFonts w:ascii="Times New Roman" w:eastAsia="Times New Roman" w:hAnsi="Times New Roman" w:cs="Times New Roman"/>
          <w:noProof w:val="0"/>
        </w:rPr>
      </w:pPr>
    </w:p>
    <w:p w14:paraId="32DA4E13" w14:textId="77777777" w:rsidR="00AF4993" w:rsidRPr="00157DD7" w:rsidRDefault="00AF4993" w:rsidP="00AF4993">
      <w:pPr>
        <w:jc w:val="both"/>
        <w:rPr>
          <w:rFonts w:ascii="Times New Roman" w:eastAsia="Times New Roman" w:hAnsi="Times New Roman" w:cs="Times New Roman"/>
          <w:lang w:eastAsia="hr-HR"/>
        </w:rPr>
      </w:pPr>
    </w:p>
    <w:p w14:paraId="7BF1FC60" w14:textId="77777777" w:rsidR="0075143F" w:rsidRPr="00157DD7" w:rsidRDefault="0075143F" w:rsidP="0075143F">
      <w:pPr>
        <w:rPr>
          <w:rFonts w:ascii="Times New Roman" w:hAnsi="Times New Roman" w:cs="Times New Roman"/>
          <w:b/>
        </w:rPr>
      </w:pPr>
    </w:p>
    <w:p w14:paraId="0D6BE80A" w14:textId="77777777" w:rsidR="0075143F" w:rsidRPr="00157DD7" w:rsidRDefault="0075143F" w:rsidP="0075143F">
      <w:pPr>
        <w:rPr>
          <w:rFonts w:ascii="Times New Roman" w:hAnsi="Times New Roman" w:cs="Times New Roman"/>
          <w:b/>
        </w:rPr>
      </w:pPr>
    </w:p>
    <w:p w14:paraId="7FB1702A" w14:textId="77777777" w:rsidR="0075143F" w:rsidRPr="00157DD7" w:rsidRDefault="0075143F" w:rsidP="0075143F">
      <w:pPr>
        <w:rPr>
          <w:rFonts w:ascii="Times New Roman" w:hAnsi="Times New Roman" w:cs="Times New Roman"/>
          <w:b/>
        </w:rPr>
      </w:pPr>
    </w:p>
    <w:p w14:paraId="552905B9" w14:textId="77777777" w:rsidR="0075143F" w:rsidRPr="00157DD7" w:rsidRDefault="0075143F" w:rsidP="0075143F">
      <w:pPr>
        <w:rPr>
          <w:rFonts w:ascii="Times New Roman" w:hAnsi="Times New Roman" w:cs="Times New Roman"/>
          <w:b/>
        </w:rPr>
      </w:pPr>
    </w:p>
    <w:p w14:paraId="21CD7DD3" w14:textId="77777777" w:rsidR="008C5FE5" w:rsidRPr="00157DD7" w:rsidRDefault="008C5FE5" w:rsidP="00D707B3">
      <w:pPr>
        <w:jc w:val="right"/>
        <w:rPr>
          <w:rFonts w:ascii="Times New Roman" w:hAnsi="Times New Roman" w:cs="Times New Roman"/>
        </w:rPr>
      </w:pPr>
    </w:p>
    <w:p w14:paraId="7D363809" w14:textId="77777777" w:rsidR="008A562A" w:rsidRPr="00157DD7" w:rsidRDefault="008A562A">
      <w:pPr>
        <w:rPr>
          <w:rFonts w:ascii="Times New Roman" w:hAnsi="Times New Roman" w:cs="Times New Roman"/>
          <w:b/>
        </w:rPr>
      </w:pPr>
    </w:p>
    <w:p w14:paraId="0FB2CC6A" w14:textId="77777777" w:rsidR="00157DD7" w:rsidRPr="00157DD7" w:rsidRDefault="00157DD7">
      <w:pPr>
        <w:rPr>
          <w:rFonts w:ascii="Times New Roman" w:hAnsi="Times New Roman" w:cs="Times New Roman"/>
          <w:b/>
        </w:rPr>
      </w:pPr>
    </w:p>
    <w:sectPr w:rsidR="00157DD7" w:rsidRPr="00157DD7" w:rsidSect="00EF46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DF417x">
    <w:panose1 w:val="020000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62A"/>
    <w:rsid w:val="00044EEA"/>
    <w:rsid w:val="000B33F9"/>
    <w:rsid w:val="00157DD7"/>
    <w:rsid w:val="002120D1"/>
    <w:rsid w:val="00276131"/>
    <w:rsid w:val="002B5265"/>
    <w:rsid w:val="002E5B41"/>
    <w:rsid w:val="0042081B"/>
    <w:rsid w:val="004B0AD3"/>
    <w:rsid w:val="00615CFD"/>
    <w:rsid w:val="00620325"/>
    <w:rsid w:val="0068186E"/>
    <w:rsid w:val="00693AB1"/>
    <w:rsid w:val="006C6D02"/>
    <w:rsid w:val="0075143F"/>
    <w:rsid w:val="00767F8A"/>
    <w:rsid w:val="008A562A"/>
    <w:rsid w:val="008C5FE5"/>
    <w:rsid w:val="008E6FC9"/>
    <w:rsid w:val="00921557"/>
    <w:rsid w:val="009B2B9E"/>
    <w:rsid w:val="00A836D0"/>
    <w:rsid w:val="00AC35DA"/>
    <w:rsid w:val="00AF21A3"/>
    <w:rsid w:val="00AF4993"/>
    <w:rsid w:val="00B82554"/>
    <w:rsid w:val="00B92D0F"/>
    <w:rsid w:val="00C306B5"/>
    <w:rsid w:val="00C9578C"/>
    <w:rsid w:val="00D12504"/>
    <w:rsid w:val="00D707B3"/>
    <w:rsid w:val="00E060DF"/>
    <w:rsid w:val="00E43228"/>
    <w:rsid w:val="00EF46AA"/>
    <w:rsid w:val="00F840B6"/>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C414F"/>
  <w15:docId w15:val="{7E9C13B6-BB92-4001-B652-D4CCA20A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Pr>
      <w:rFonts w:ascii="Tahoma" w:hAnsi="Tahoma" w:cs="Tahoma"/>
      <w:sz w:val="16"/>
      <w:szCs w:val="16"/>
    </w:rPr>
  </w:style>
  <w:style w:type="character" w:customStyle="1" w:styleId="TekstbaloniaChar">
    <w:name w:val="Tekst balončića Char"/>
    <w:basedOn w:val="Zadanifontodlomka"/>
    <w:link w:val="Tekstbalonia"/>
    <w:uiPriority w:val="99"/>
    <w:semiHidden/>
    <w:rPr>
      <w:rFonts w:ascii="Tahoma" w:hAnsi="Tahoma" w:cs="Tahoma"/>
      <w:sz w:val="16"/>
      <w:szCs w:val="16"/>
    </w:rPr>
  </w:style>
  <w:style w:type="character" w:styleId="Hiperveza">
    <w:name w:val="Hyperlink"/>
    <w:basedOn w:val="Zadanifontodlomka"/>
    <w:uiPriority w:val="99"/>
    <w:semiHidden/>
    <w:unhideWhenUsed/>
    <w:rPr>
      <w:color w:val="0000FF"/>
      <w:u w:val="single"/>
    </w:rPr>
  </w:style>
  <w:style w:type="table" w:customStyle="1" w:styleId="TableGrid1">
    <w:name w:val="Table Grid1"/>
    <w:basedOn w:val="Obinatablica"/>
    <w:next w:val="Reetkatablic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338269">
      <w:bodyDiv w:val="1"/>
      <w:marLeft w:val="0"/>
      <w:marRight w:val="0"/>
      <w:marTop w:val="0"/>
      <w:marBottom w:val="0"/>
      <w:divBdr>
        <w:top w:val="none" w:sz="0" w:space="0" w:color="auto"/>
        <w:left w:val="none" w:sz="0" w:space="0" w:color="auto"/>
        <w:bottom w:val="none" w:sz="0" w:space="0" w:color="auto"/>
        <w:right w:val="none" w:sz="0" w:space="0" w:color="auto"/>
      </w:divBdr>
    </w:div>
    <w:div w:id="1268467025">
      <w:bodyDiv w:val="1"/>
      <w:marLeft w:val="0"/>
      <w:marRight w:val="0"/>
      <w:marTop w:val="0"/>
      <w:marBottom w:val="0"/>
      <w:divBdr>
        <w:top w:val="none" w:sz="0" w:space="0" w:color="auto"/>
        <w:left w:val="none" w:sz="0" w:space="0" w:color="auto"/>
        <w:bottom w:val="none" w:sz="0" w:space="0" w:color="auto"/>
        <w:right w:val="none" w:sz="0" w:space="0" w:color="auto"/>
      </w:divBdr>
    </w:div>
    <w:div w:id="1460034233">
      <w:bodyDiv w:val="1"/>
      <w:marLeft w:val="0"/>
      <w:marRight w:val="0"/>
      <w:marTop w:val="0"/>
      <w:marBottom w:val="0"/>
      <w:divBdr>
        <w:top w:val="none" w:sz="0" w:space="0" w:color="auto"/>
        <w:left w:val="none" w:sz="0" w:space="0" w:color="auto"/>
        <w:bottom w:val="none" w:sz="0" w:space="0" w:color="auto"/>
        <w:right w:val="none" w:sz="0" w:space="0" w:color="auto"/>
      </w:divBdr>
    </w:div>
    <w:div w:id="16338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krapinske-toplice.h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a14="http://schemas.microsoft.com/office/drawing/2010/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B96B73BE-FACD-46CF-BF62-F4D345916BFB}">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10/wordprocessingDrawing"/>
    <ds:schemaRef ds:uri="http://schemas.microsoft.com/office/drawing/2010/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952</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MIKRESIMIR</dc:creator>
  <cp:lastModifiedBy>Nikolina Šoštarić Tkalec</cp:lastModifiedBy>
  <cp:revision>9</cp:revision>
  <cp:lastPrinted>2014-11-26T14:09:00Z</cp:lastPrinted>
  <dcterms:created xsi:type="dcterms:W3CDTF">2025-05-26T10:19:00Z</dcterms:created>
  <dcterms:modified xsi:type="dcterms:W3CDTF">2026-09-01T06:37:00Z</dcterms:modified>
</cp:coreProperties>
</file>