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26A2DA36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63ED6E06" w14:textId="77777777" w:rsidR="00B92D0F" w:rsidRDefault="00B92D0F" w:rsidP="00557A2B">
            <w:pPr>
              <w:contextualSpacing/>
              <w:jc w:val="right"/>
              <w:rPr>
                <w:rFonts w:ascii="PDF417x" w:hAnsi="PDF417x"/>
                <w:szCs w:val="24"/>
              </w:rPr>
            </w:pPr>
            <w:bookmarkStart w:id="0" w:name="_Hlk107255613"/>
            <w:r>
              <w:rPr>
                <w:rFonts w:ascii="PDF417x" w:hAnsi="PDF417x"/>
                <w:szCs w:val="24"/>
              </w:rPr>
              <w:t>+*xfs*pvs*Akl*cvA*xBj*qkc*ogw*lmk*mhs*cEc*pBk*-</w:t>
            </w:r>
            <w:r>
              <w:rPr>
                <w:rFonts w:ascii="PDF417x" w:hAnsi="PDF417x"/>
                <w:szCs w:val="24"/>
              </w:rPr>
              <w:br/>
              <w:t>+*yqw*usc*jli*irs*ugc*dzi*lro*zil*xas*xCc*zew*-</w:t>
            </w:r>
            <w:r>
              <w:rPr>
                <w:rFonts w:ascii="PDF417x" w:hAnsi="PDF417x"/>
                <w:szCs w:val="24"/>
              </w:rPr>
              <w:br/>
              <w:t>+*eDs*dbk*lyd*lyd*lyd*sfx*khj*blq*kuj*afk*zfE*-</w:t>
            </w:r>
            <w:r>
              <w:rPr>
                <w:rFonts w:ascii="PDF417x" w:hAnsi="PDF417x"/>
                <w:szCs w:val="24"/>
              </w:rPr>
              <w:br/>
              <w:t>+*ftw*aDB*BCB*unk*sqy*Ctk*twt*rDC*yyf*xug*onA*-</w:t>
            </w:r>
            <w:r>
              <w:rPr>
                <w:rFonts w:ascii="PDF417x" w:hAnsi="PDF417x"/>
                <w:szCs w:val="24"/>
              </w:rPr>
              <w:br/>
              <w:t>+*ftA*oik*ujb*rFz*bwq*wke*jgz*usE*dwk*zDp*uws*-</w:t>
            </w:r>
            <w:r>
              <w:rPr>
                <w:rFonts w:ascii="PDF417x" w:hAnsi="PDF417x"/>
                <w:szCs w:val="24"/>
              </w:rPr>
              <w:br/>
              <w:t>+*xjq*mju*rsm*rse*kze*nyh*Avj*hbA*jqE*nwl*uzq*-</w:t>
            </w:r>
            <w:r>
              <w:rPr>
                <w:rFonts w:ascii="PDF417x" w:hAnsi="PDF417x"/>
                <w:szCs w:val="24"/>
              </w:rPr>
              <w:br/>
            </w:r>
          </w:p>
        </w:tc>
      </w:tr>
      <w:bookmarkEnd w:id="0"/>
    </w:tbl>
    <w:p w14:paraId="509A1106" w14:textId="77777777" w:rsidR="008C5FE5" w:rsidRDefault="008C5FE5" w:rsidP="00B92D0F">
      <w:pPr>
        <w:jc w:val="both"/>
        <w:rPr>
          <w:rFonts w:eastAsia="Times New Roman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17"/>
      </w:tblGrid>
      <w:tr w:rsidR="00557A2B" w:rsidRPr="00FF1B9C" w14:paraId="30A903A3" w14:textId="77777777" w:rsidTr="001B458C">
        <w:tc>
          <w:tcPr>
            <w:tcW w:w="0" w:type="auto"/>
          </w:tcPr>
          <w:p w14:paraId="418BF0FD" w14:textId="77777777" w:rsidR="00557A2B" w:rsidRPr="00FF1B9C" w:rsidRDefault="00557A2B" w:rsidP="001B458C">
            <w:pPr>
              <w:jc w:val="center"/>
              <w:rPr>
                <w:rFonts w:eastAsia="Times New Roman"/>
                <w:lang w:eastAsia="hr-HR"/>
              </w:rPr>
            </w:pPr>
            <w:r w:rsidRPr="00FF1B9C">
              <w:rPr>
                <w:noProof/>
              </w:rPr>
              <w:drawing>
                <wp:inline distT="0" distB="0" distL="0" distR="0" wp14:anchorId="7A44C409" wp14:editId="3B217CEA">
                  <wp:extent cx="445135" cy="605315"/>
                  <wp:effectExtent l="0" t="0" r="0" b="4445"/>
                  <wp:docPr id="45229237" name="Picture 4522923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7604" cy="6222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57A2B" w:rsidRPr="00FF1B9C" w14:paraId="35005F72" w14:textId="77777777" w:rsidTr="001B458C">
        <w:tc>
          <w:tcPr>
            <w:tcW w:w="0" w:type="auto"/>
          </w:tcPr>
          <w:p w14:paraId="5EFD4301" w14:textId="77777777" w:rsidR="00557A2B" w:rsidRPr="00FF1B9C" w:rsidRDefault="00557A2B" w:rsidP="001B458C">
            <w:pPr>
              <w:jc w:val="center"/>
              <w:textAlignment w:val="baseline"/>
              <w:rPr>
                <w:rFonts w:eastAsia="Arial Unicode MS"/>
                <w:lang w:eastAsia="hr-HR"/>
              </w:rPr>
            </w:pPr>
            <w:r w:rsidRPr="00FF1B9C">
              <w:rPr>
                <w:rFonts w:eastAsia="Times New Roman"/>
                <w:b/>
                <w:noProof/>
                <w:lang w:eastAsia="hr-HR"/>
              </w:rPr>
              <w:t>REPUBLIKA HRVATSKA</w:t>
            </w:r>
          </w:p>
        </w:tc>
      </w:tr>
      <w:tr w:rsidR="00557A2B" w:rsidRPr="00FF1B9C" w14:paraId="2987E8AD" w14:textId="77777777" w:rsidTr="001B458C">
        <w:tc>
          <w:tcPr>
            <w:tcW w:w="0" w:type="auto"/>
          </w:tcPr>
          <w:p w14:paraId="6A5A6956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KRAPINSKO - ZAGORSKA ŽUPANIJA</w:t>
            </w:r>
          </w:p>
        </w:tc>
      </w:tr>
      <w:tr w:rsidR="00557A2B" w:rsidRPr="00FF1B9C" w14:paraId="424DF6BE" w14:textId="77777777" w:rsidTr="001B458C">
        <w:tc>
          <w:tcPr>
            <w:tcW w:w="0" w:type="auto"/>
          </w:tcPr>
          <w:p w14:paraId="5DF605EB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 w:rsidRPr="00FF1B9C">
              <w:rPr>
                <w:rFonts w:eastAsia="Calibri"/>
                <w:b/>
                <w:lang w:eastAsia="hr-HR"/>
              </w:rPr>
              <w:t>OPĆINA KRAPINSKE TOPLICE</w:t>
            </w:r>
          </w:p>
        </w:tc>
      </w:tr>
      <w:tr w:rsidR="00557A2B" w:rsidRPr="00FF1B9C" w14:paraId="40A45D50" w14:textId="77777777" w:rsidTr="001B458C">
        <w:tc>
          <w:tcPr>
            <w:tcW w:w="0" w:type="auto"/>
          </w:tcPr>
          <w:p w14:paraId="43FF9FDB" w14:textId="77777777" w:rsidR="00557A2B" w:rsidRPr="00FF1B9C" w:rsidRDefault="00557A2B" w:rsidP="001B458C">
            <w:pPr>
              <w:jc w:val="center"/>
              <w:rPr>
                <w:rFonts w:eastAsia="Calibri"/>
                <w:b/>
                <w:lang w:eastAsia="hr-HR"/>
              </w:rPr>
            </w:pPr>
            <w:r>
              <w:rPr>
                <w:rFonts w:eastAsia="Calibri"/>
                <w:b/>
                <w:lang w:eastAsia="hr-HR"/>
              </w:rPr>
              <w:t>OPĆINSKA NAČELNICA</w:t>
            </w:r>
          </w:p>
        </w:tc>
      </w:tr>
    </w:tbl>
    <w:p w14:paraId="7C9CAE36" w14:textId="77777777" w:rsidR="00557A2B" w:rsidRDefault="00557A2B" w:rsidP="00276131">
      <w:pPr>
        <w:rPr>
          <w:rFonts w:eastAsia="Calibri"/>
          <w:lang w:eastAsia="hr-HR"/>
        </w:rPr>
      </w:pPr>
    </w:p>
    <w:p w14:paraId="21D439E4" w14:textId="77777777" w:rsidR="00276131" w:rsidRPr="009D45C9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KLASA: </w:t>
      </w:r>
      <w:r w:rsidRPr="00767F8A">
        <w:rPr>
          <w:rFonts w:eastAsia="Times New Roman"/>
          <w:color w:val="000000"/>
          <w:lang w:eastAsia="hr-HR"/>
        </w:rPr>
        <w:t xml:space="preserve">400-01/24-01/27 </w:t>
      </w:r>
      <w:r w:rsidRPr="00B156EE">
        <w:rPr>
          <w:rFonts w:eastAsia="Calibri"/>
          <w:lang w:eastAsia="hr-HR"/>
        </w:rPr>
        <w:t xml:space="preserve">                                                         </w:t>
      </w:r>
    </w:p>
    <w:p w14:paraId="65BDA56F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URBROJ: </w:t>
      </w:r>
      <w:r w:rsidRPr="00767F8A">
        <w:rPr>
          <w:rFonts w:eastAsia="Times New Roman"/>
          <w:color w:val="000000"/>
          <w:lang w:eastAsia="hr-HR"/>
        </w:rPr>
        <w:t>2140-18-01-26-3</w:t>
      </w:r>
    </w:p>
    <w:p w14:paraId="378089B6" w14:textId="77777777" w:rsidR="00276131" w:rsidRPr="00767F8A" w:rsidRDefault="00276131" w:rsidP="00276131">
      <w:pPr>
        <w:rPr>
          <w:rFonts w:eastAsia="Times New Roman"/>
          <w:color w:val="000000"/>
          <w:lang w:eastAsia="hr-HR"/>
        </w:rPr>
      </w:pPr>
      <w:r w:rsidRPr="00B156EE">
        <w:rPr>
          <w:rFonts w:eastAsia="Calibri"/>
          <w:lang w:eastAsia="hr-HR"/>
        </w:rPr>
        <w:t xml:space="preserve">Krapinske Toplice, </w:t>
      </w:r>
      <w:r w:rsidRPr="00767F8A">
        <w:rPr>
          <w:rFonts w:eastAsia="Times New Roman"/>
          <w:color w:val="000000"/>
          <w:lang w:eastAsia="hr-HR"/>
        </w:rPr>
        <w:t>27.02.2026.</w:t>
      </w:r>
    </w:p>
    <w:p w14:paraId="1D63DD32" w14:textId="77777777" w:rsidR="00276131" w:rsidRDefault="00276131" w:rsidP="00276131">
      <w:pPr>
        <w:spacing w:after="160" w:line="259" w:lineRule="auto"/>
        <w:rPr>
          <w:rFonts w:eastAsia="Times New Roman"/>
        </w:rPr>
      </w:pPr>
    </w:p>
    <w:p w14:paraId="675151C7" w14:textId="77777777" w:rsidR="00563CBC" w:rsidRPr="00B92D0F" w:rsidRDefault="00563CBC" w:rsidP="00276131">
      <w:pPr>
        <w:spacing w:after="160" w:line="259" w:lineRule="auto"/>
        <w:rPr>
          <w:rFonts w:eastAsia="Times New Roman"/>
        </w:rPr>
      </w:pPr>
    </w:p>
    <w:p w14:paraId="57369EE9" w14:textId="77777777" w:rsidR="00563CBC" w:rsidRPr="00592941" w:rsidRDefault="00563CBC" w:rsidP="00563CBC">
      <w:pPr>
        <w:jc w:val="both"/>
        <w:rPr>
          <w:bCs/>
          <w:color w:val="333333"/>
          <w:szCs w:val="24"/>
        </w:rPr>
      </w:pPr>
      <w:r w:rsidRPr="00592941">
        <w:rPr>
          <w:szCs w:val="24"/>
        </w:rPr>
        <w:t xml:space="preserve">Na temelju članka 11. stavak 3. Zakona o financiranju </w:t>
      </w:r>
      <w:r w:rsidRPr="00592941">
        <w:rPr>
          <w:bCs/>
          <w:color w:val="333333"/>
          <w:szCs w:val="24"/>
        </w:rPr>
        <w:t xml:space="preserve"> političkih aktivnosti, izborne promidžbe i referenduma („Narodne novine“, broj 29/19 i 98/19) i članka </w:t>
      </w:r>
      <w:r>
        <w:rPr>
          <w:bCs/>
          <w:color w:val="333333"/>
          <w:szCs w:val="24"/>
        </w:rPr>
        <w:t>46</w:t>
      </w:r>
      <w:r w:rsidRPr="00592941">
        <w:rPr>
          <w:bCs/>
          <w:color w:val="333333"/>
          <w:szCs w:val="24"/>
        </w:rPr>
        <w:t xml:space="preserve">. Statuta Općine Krapinske Toplice </w:t>
      </w:r>
      <w:bookmarkStart w:id="1" w:name="_Hlk108011017"/>
      <w:r w:rsidRPr="00592941">
        <w:rPr>
          <w:szCs w:val="24"/>
        </w:rPr>
        <w:t xml:space="preserve">(„Službeni glasnik Krapinsko-zagorske županije“, broj </w:t>
      </w:r>
      <w:bookmarkEnd w:id="1"/>
      <w:r>
        <w:rPr>
          <w:szCs w:val="24"/>
        </w:rPr>
        <w:t>16A/25</w:t>
      </w:r>
      <w:r w:rsidRPr="00592941">
        <w:rPr>
          <w:szCs w:val="24"/>
        </w:rPr>
        <w:t>,</w:t>
      </w:r>
      <w:r w:rsidRPr="00592941">
        <w:rPr>
          <w:bCs/>
          <w:color w:val="333333"/>
          <w:szCs w:val="24"/>
        </w:rPr>
        <w:t xml:space="preserve"> Općinska načelnica Općine Krapinske Toplice podnosi</w:t>
      </w:r>
    </w:p>
    <w:p w14:paraId="657B2636" w14:textId="77777777" w:rsidR="00563CBC" w:rsidRDefault="00563CBC" w:rsidP="00563CBC">
      <w:pPr>
        <w:jc w:val="both"/>
        <w:rPr>
          <w:bCs/>
          <w:color w:val="333333"/>
          <w:szCs w:val="24"/>
        </w:rPr>
      </w:pPr>
    </w:p>
    <w:p w14:paraId="4075D017" w14:textId="77777777" w:rsidR="00563CBC" w:rsidRPr="00592941" w:rsidRDefault="00563CBC" w:rsidP="00563CBC">
      <w:pPr>
        <w:jc w:val="both"/>
        <w:rPr>
          <w:bCs/>
          <w:color w:val="333333"/>
          <w:szCs w:val="24"/>
        </w:rPr>
      </w:pPr>
    </w:p>
    <w:p w14:paraId="02BCE078" w14:textId="77777777" w:rsidR="00563CBC" w:rsidRPr="00592941" w:rsidRDefault="00563CBC" w:rsidP="00563CBC">
      <w:pPr>
        <w:jc w:val="center"/>
        <w:rPr>
          <w:b/>
          <w:bCs/>
          <w:color w:val="333333"/>
          <w:szCs w:val="24"/>
        </w:rPr>
      </w:pPr>
      <w:r w:rsidRPr="00592941">
        <w:rPr>
          <w:b/>
          <w:bCs/>
          <w:color w:val="333333"/>
          <w:szCs w:val="24"/>
        </w:rPr>
        <w:t>I Z V J E Š Ć E</w:t>
      </w:r>
    </w:p>
    <w:p w14:paraId="22FC1477" w14:textId="77777777" w:rsidR="00563CBC" w:rsidRPr="00592941" w:rsidRDefault="00563CBC" w:rsidP="00563CBC">
      <w:pPr>
        <w:jc w:val="center"/>
        <w:rPr>
          <w:szCs w:val="24"/>
        </w:rPr>
      </w:pPr>
      <w:r w:rsidRPr="00592941">
        <w:rPr>
          <w:bCs/>
          <w:color w:val="333333"/>
          <w:szCs w:val="24"/>
        </w:rPr>
        <w:t>o iznosu raspoređenih i isplaćenih sredstava političkim strankama i nezavisnim vijećnicima za 202</w:t>
      </w:r>
      <w:r>
        <w:rPr>
          <w:bCs/>
          <w:color w:val="333333"/>
          <w:szCs w:val="24"/>
        </w:rPr>
        <w:t>5.</w:t>
      </w:r>
      <w:r w:rsidRPr="00592941">
        <w:rPr>
          <w:bCs/>
          <w:color w:val="333333"/>
          <w:szCs w:val="24"/>
        </w:rPr>
        <w:t xml:space="preserve"> godinu</w:t>
      </w:r>
      <w:r w:rsidRPr="00592941">
        <w:rPr>
          <w:szCs w:val="24"/>
        </w:rPr>
        <w:t xml:space="preserve"> iz Proračuna Općine Krapinske Toplice </w:t>
      </w:r>
    </w:p>
    <w:p w14:paraId="3BA9EDE7" w14:textId="77777777" w:rsidR="00563CBC" w:rsidRPr="00592941" w:rsidRDefault="00563CBC" w:rsidP="00563CBC">
      <w:pPr>
        <w:jc w:val="center"/>
        <w:rPr>
          <w:szCs w:val="24"/>
        </w:rPr>
      </w:pPr>
    </w:p>
    <w:p w14:paraId="01188B24" w14:textId="77777777" w:rsidR="00563CBC" w:rsidRPr="00592941" w:rsidRDefault="00563CBC" w:rsidP="00563CBC">
      <w:pPr>
        <w:jc w:val="center"/>
        <w:rPr>
          <w:szCs w:val="24"/>
        </w:rPr>
      </w:pPr>
    </w:p>
    <w:p w14:paraId="259E9DDA" w14:textId="62474B63" w:rsidR="00563CBC" w:rsidRPr="00290882" w:rsidRDefault="00563CBC" w:rsidP="00563CBC">
      <w:pPr>
        <w:jc w:val="both"/>
        <w:rPr>
          <w:szCs w:val="24"/>
        </w:rPr>
      </w:pPr>
      <w:r w:rsidRPr="00290882">
        <w:rPr>
          <w:szCs w:val="24"/>
        </w:rPr>
        <w:t>Razdoblje od 01. siječnja do 14. travnja 2025. godine</w:t>
      </w:r>
      <w:r>
        <w:rPr>
          <w:szCs w:val="24"/>
        </w:rPr>
        <w:t xml:space="preserve">, </w:t>
      </w:r>
      <w:r w:rsidRPr="00290882">
        <w:rPr>
          <w:szCs w:val="24"/>
        </w:rPr>
        <w:t>(mandatno razdoblje 16. lipnja 2021. – 14. travnja 2025.)</w:t>
      </w:r>
    </w:p>
    <w:p w14:paraId="511A6965" w14:textId="77777777" w:rsidR="00563CBC" w:rsidRDefault="00563CBC" w:rsidP="00563CBC">
      <w:pPr>
        <w:jc w:val="both"/>
        <w:rPr>
          <w:szCs w:val="24"/>
        </w:rPr>
      </w:pPr>
      <w:r w:rsidRPr="00290882">
        <w:rPr>
          <w:szCs w:val="24"/>
        </w:rPr>
        <w:t>Sredstva za redovito godišnje financiranje političkih stranaka i nezavisnih vijećnika u ovom izvješću odnose se na vijećnike Općinskog vijeća Općine Krapinske Toplice izabrane na lokalnim izborima 2021. godine, kojima je mandat prestao stupanjem na snagu odluke o raspisivanju lokalnih izbora u 2025. godini.</w:t>
      </w:r>
    </w:p>
    <w:p w14:paraId="7D4A2BAE" w14:textId="77777777" w:rsidR="00563CBC" w:rsidRPr="00290882" w:rsidRDefault="00563CBC" w:rsidP="00563CBC">
      <w:pPr>
        <w:jc w:val="both"/>
        <w:rPr>
          <w:szCs w:val="24"/>
        </w:rPr>
      </w:pPr>
    </w:p>
    <w:p w14:paraId="217AAE98" w14:textId="77777777" w:rsidR="00563CBC" w:rsidRPr="00290882" w:rsidRDefault="00563CBC" w:rsidP="00563CBC">
      <w:pPr>
        <w:jc w:val="both"/>
        <w:rPr>
          <w:szCs w:val="24"/>
        </w:rPr>
      </w:pPr>
      <w:r w:rsidRPr="00290882">
        <w:rPr>
          <w:szCs w:val="24"/>
        </w:rPr>
        <w:t>U nastavku se daje pregled raspoređenih i isplaćenih sredstava za navedeno razdoblje.</w:t>
      </w:r>
    </w:p>
    <w:tbl>
      <w:tblPr>
        <w:tblW w:w="10065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09"/>
        <w:gridCol w:w="2126"/>
        <w:gridCol w:w="764"/>
        <w:gridCol w:w="1180"/>
        <w:gridCol w:w="996"/>
        <w:gridCol w:w="2163"/>
        <w:gridCol w:w="2127"/>
      </w:tblGrid>
      <w:tr w:rsidR="00563CBC" w:rsidRPr="00592941" w14:paraId="3A93572B" w14:textId="77777777" w:rsidTr="002223B8">
        <w:trPr>
          <w:trHeight w:val="264"/>
        </w:trPr>
        <w:tc>
          <w:tcPr>
            <w:tcW w:w="709" w:type="dxa"/>
            <w:vMerge w:val="restart"/>
          </w:tcPr>
          <w:p w14:paraId="7A88C4C6" w14:textId="77777777" w:rsidR="00563CBC" w:rsidRPr="00592941" w:rsidRDefault="00563CBC" w:rsidP="002223B8">
            <w:pPr>
              <w:jc w:val="both"/>
              <w:rPr>
                <w:szCs w:val="24"/>
              </w:rPr>
            </w:pPr>
            <w:r w:rsidRPr="00592941">
              <w:rPr>
                <w:szCs w:val="24"/>
              </w:rPr>
              <w:t>Red. broj</w:t>
            </w:r>
          </w:p>
        </w:tc>
        <w:tc>
          <w:tcPr>
            <w:tcW w:w="2126" w:type="dxa"/>
            <w:vMerge w:val="restart"/>
          </w:tcPr>
          <w:p w14:paraId="6BF1CBAD" w14:textId="77777777" w:rsidR="00563CBC" w:rsidRPr="00592941" w:rsidRDefault="00563CBC" w:rsidP="002223B8">
            <w:pPr>
              <w:jc w:val="center"/>
              <w:rPr>
                <w:szCs w:val="24"/>
              </w:rPr>
            </w:pPr>
            <w:r w:rsidRPr="00592941">
              <w:rPr>
                <w:szCs w:val="24"/>
              </w:rPr>
              <w:t>Naziv političke stranke</w:t>
            </w:r>
          </w:p>
        </w:tc>
        <w:tc>
          <w:tcPr>
            <w:tcW w:w="2940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14:paraId="361F8D7B" w14:textId="77777777" w:rsidR="00563CBC" w:rsidRPr="00592941" w:rsidRDefault="00563CBC" w:rsidP="002223B8">
            <w:pPr>
              <w:jc w:val="center"/>
              <w:rPr>
                <w:szCs w:val="24"/>
              </w:rPr>
            </w:pPr>
            <w:r w:rsidRPr="00592941">
              <w:rPr>
                <w:szCs w:val="24"/>
              </w:rPr>
              <w:t>Broj članova</w:t>
            </w:r>
          </w:p>
        </w:tc>
        <w:tc>
          <w:tcPr>
            <w:tcW w:w="2163" w:type="dxa"/>
            <w:vMerge w:val="restart"/>
          </w:tcPr>
          <w:p w14:paraId="7383753B" w14:textId="77777777" w:rsidR="00563CBC" w:rsidRPr="00592941" w:rsidRDefault="00563CBC" w:rsidP="002223B8">
            <w:pPr>
              <w:rPr>
                <w:szCs w:val="24"/>
              </w:rPr>
            </w:pPr>
            <w:r w:rsidRPr="00592941">
              <w:rPr>
                <w:rFonts w:eastAsia="Calibri"/>
                <w:szCs w:val="24"/>
              </w:rPr>
              <w:t>Godišnji iznos raspoređenih sredstava za 202</w:t>
            </w:r>
            <w:r>
              <w:rPr>
                <w:rFonts w:eastAsia="Calibri"/>
                <w:szCs w:val="24"/>
              </w:rPr>
              <w:t>5</w:t>
            </w:r>
            <w:r w:rsidRPr="00592941">
              <w:rPr>
                <w:rFonts w:eastAsia="Calibri"/>
                <w:szCs w:val="24"/>
              </w:rPr>
              <w:t xml:space="preserve">., u </w:t>
            </w:r>
            <w:r>
              <w:rPr>
                <w:rFonts w:eastAsia="Calibri"/>
                <w:szCs w:val="24"/>
              </w:rPr>
              <w:t>eurima</w:t>
            </w:r>
          </w:p>
        </w:tc>
        <w:tc>
          <w:tcPr>
            <w:tcW w:w="2127" w:type="dxa"/>
            <w:vMerge w:val="restart"/>
          </w:tcPr>
          <w:p w14:paraId="15355890" w14:textId="77777777" w:rsidR="00563CBC" w:rsidRPr="00592941" w:rsidRDefault="00563CBC" w:rsidP="002223B8">
            <w:pPr>
              <w:rPr>
                <w:szCs w:val="24"/>
              </w:rPr>
            </w:pPr>
            <w:r w:rsidRPr="00592941">
              <w:rPr>
                <w:szCs w:val="24"/>
              </w:rPr>
              <w:t>Ukupan iznos  isplaćenih sredstava za 202</w:t>
            </w:r>
            <w:r>
              <w:rPr>
                <w:szCs w:val="24"/>
              </w:rPr>
              <w:t>5.</w:t>
            </w:r>
            <w:r w:rsidRPr="00592941">
              <w:rPr>
                <w:szCs w:val="24"/>
              </w:rPr>
              <w:t xml:space="preserve">, u </w:t>
            </w:r>
            <w:r>
              <w:rPr>
                <w:szCs w:val="24"/>
              </w:rPr>
              <w:t>eurima</w:t>
            </w:r>
          </w:p>
        </w:tc>
      </w:tr>
      <w:tr w:rsidR="00563CBC" w:rsidRPr="00592941" w14:paraId="56EA6363" w14:textId="77777777" w:rsidTr="002223B8">
        <w:trPr>
          <w:trHeight w:val="288"/>
        </w:trPr>
        <w:tc>
          <w:tcPr>
            <w:tcW w:w="709" w:type="dxa"/>
            <w:vMerge/>
          </w:tcPr>
          <w:p w14:paraId="4183D1B5" w14:textId="77777777" w:rsidR="00563CBC" w:rsidRPr="00592941" w:rsidRDefault="00563CBC" w:rsidP="002223B8">
            <w:pPr>
              <w:jc w:val="both"/>
              <w:rPr>
                <w:szCs w:val="24"/>
              </w:rPr>
            </w:pPr>
          </w:p>
        </w:tc>
        <w:tc>
          <w:tcPr>
            <w:tcW w:w="2126" w:type="dxa"/>
            <w:vMerge/>
          </w:tcPr>
          <w:p w14:paraId="7910D25C" w14:textId="77777777" w:rsidR="00563CBC" w:rsidRPr="00592941" w:rsidRDefault="00563CBC" w:rsidP="002223B8">
            <w:pPr>
              <w:jc w:val="both"/>
              <w:rPr>
                <w:szCs w:val="24"/>
              </w:rPr>
            </w:pPr>
          </w:p>
        </w:tc>
        <w:tc>
          <w:tcPr>
            <w:tcW w:w="764" w:type="dxa"/>
            <w:tcBorders>
              <w:top w:val="single" w:sz="4" w:space="0" w:color="auto"/>
              <w:right w:val="single" w:sz="4" w:space="0" w:color="auto"/>
            </w:tcBorders>
          </w:tcPr>
          <w:p w14:paraId="156309D0" w14:textId="77777777" w:rsidR="00563CBC" w:rsidRPr="00592941" w:rsidRDefault="00563CBC" w:rsidP="002223B8">
            <w:pPr>
              <w:jc w:val="both"/>
              <w:rPr>
                <w:szCs w:val="24"/>
              </w:rPr>
            </w:pPr>
            <w:r w:rsidRPr="00592941">
              <w:rPr>
                <w:szCs w:val="24"/>
              </w:rPr>
              <w:t>Žene</w:t>
            </w:r>
          </w:p>
        </w:tc>
        <w:tc>
          <w:tcPr>
            <w:tcW w:w="1180" w:type="dxa"/>
            <w:tcBorders>
              <w:top w:val="single" w:sz="4" w:space="0" w:color="auto"/>
              <w:right w:val="single" w:sz="4" w:space="0" w:color="auto"/>
            </w:tcBorders>
          </w:tcPr>
          <w:p w14:paraId="137C23BE" w14:textId="77777777" w:rsidR="00563CBC" w:rsidRPr="00592941" w:rsidRDefault="00563CBC" w:rsidP="002223B8">
            <w:pPr>
              <w:jc w:val="both"/>
              <w:rPr>
                <w:szCs w:val="24"/>
              </w:rPr>
            </w:pPr>
            <w:r w:rsidRPr="00592941">
              <w:rPr>
                <w:szCs w:val="24"/>
              </w:rPr>
              <w:t>Muškarci</w:t>
            </w:r>
          </w:p>
        </w:tc>
        <w:tc>
          <w:tcPr>
            <w:tcW w:w="996" w:type="dxa"/>
            <w:tcBorders>
              <w:top w:val="single" w:sz="4" w:space="0" w:color="auto"/>
              <w:right w:val="single" w:sz="4" w:space="0" w:color="auto"/>
            </w:tcBorders>
          </w:tcPr>
          <w:p w14:paraId="1C73E5D3" w14:textId="77777777" w:rsidR="00563CBC" w:rsidRPr="00592941" w:rsidRDefault="00563CBC" w:rsidP="002223B8">
            <w:pPr>
              <w:jc w:val="both"/>
              <w:rPr>
                <w:szCs w:val="24"/>
              </w:rPr>
            </w:pPr>
            <w:r w:rsidRPr="00592941">
              <w:rPr>
                <w:szCs w:val="24"/>
              </w:rPr>
              <w:t>Ukupno</w:t>
            </w:r>
          </w:p>
        </w:tc>
        <w:tc>
          <w:tcPr>
            <w:tcW w:w="2163" w:type="dxa"/>
            <w:vMerge/>
          </w:tcPr>
          <w:p w14:paraId="2544932A" w14:textId="77777777" w:rsidR="00563CBC" w:rsidRPr="00592941" w:rsidRDefault="00563CBC" w:rsidP="002223B8">
            <w:pPr>
              <w:jc w:val="both"/>
              <w:rPr>
                <w:szCs w:val="24"/>
              </w:rPr>
            </w:pPr>
          </w:p>
        </w:tc>
        <w:tc>
          <w:tcPr>
            <w:tcW w:w="2127" w:type="dxa"/>
            <w:vMerge/>
          </w:tcPr>
          <w:p w14:paraId="52CE7EFC" w14:textId="77777777" w:rsidR="00563CBC" w:rsidRPr="00592941" w:rsidRDefault="00563CBC" w:rsidP="002223B8">
            <w:pPr>
              <w:jc w:val="both"/>
              <w:rPr>
                <w:szCs w:val="24"/>
              </w:rPr>
            </w:pPr>
          </w:p>
        </w:tc>
      </w:tr>
      <w:tr w:rsidR="00563CBC" w:rsidRPr="00592941" w14:paraId="2E201098" w14:textId="77777777" w:rsidTr="002223B8">
        <w:tc>
          <w:tcPr>
            <w:tcW w:w="709" w:type="dxa"/>
          </w:tcPr>
          <w:p w14:paraId="78F39EA2" w14:textId="77777777" w:rsidR="00563CBC" w:rsidRPr="00592941" w:rsidRDefault="00563CBC" w:rsidP="002223B8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1.</w:t>
            </w:r>
          </w:p>
        </w:tc>
        <w:tc>
          <w:tcPr>
            <w:tcW w:w="2126" w:type="dxa"/>
          </w:tcPr>
          <w:p w14:paraId="3519AC9B" w14:textId="77777777" w:rsidR="00563CBC" w:rsidRPr="00592941" w:rsidRDefault="00563CBC" w:rsidP="002223B8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HDZ</w:t>
            </w:r>
          </w:p>
        </w:tc>
        <w:tc>
          <w:tcPr>
            <w:tcW w:w="764" w:type="dxa"/>
          </w:tcPr>
          <w:p w14:paraId="34FF849C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498F2764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13E7158D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63" w:type="dxa"/>
          </w:tcPr>
          <w:p w14:paraId="23327D1E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796,35 EUR</w:t>
            </w:r>
          </w:p>
        </w:tc>
        <w:tc>
          <w:tcPr>
            <w:tcW w:w="2127" w:type="dxa"/>
          </w:tcPr>
          <w:p w14:paraId="62F6B8E5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230,06 EUR</w:t>
            </w:r>
          </w:p>
        </w:tc>
      </w:tr>
      <w:tr w:rsidR="00563CBC" w:rsidRPr="00592941" w14:paraId="20784FC1" w14:textId="77777777" w:rsidTr="002223B8">
        <w:tc>
          <w:tcPr>
            <w:tcW w:w="709" w:type="dxa"/>
          </w:tcPr>
          <w:p w14:paraId="1F29642C" w14:textId="77777777" w:rsidR="00563CBC" w:rsidRPr="00592941" w:rsidRDefault="00563CBC" w:rsidP="002223B8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2.</w:t>
            </w:r>
          </w:p>
        </w:tc>
        <w:tc>
          <w:tcPr>
            <w:tcW w:w="2126" w:type="dxa"/>
          </w:tcPr>
          <w:p w14:paraId="11F4B45E" w14:textId="77777777" w:rsidR="00563CBC" w:rsidRPr="00592941" w:rsidRDefault="00563CBC" w:rsidP="002223B8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SDP</w:t>
            </w:r>
          </w:p>
        </w:tc>
        <w:tc>
          <w:tcPr>
            <w:tcW w:w="764" w:type="dxa"/>
          </w:tcPr>
          <w:p w14:paraId="73B83F74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180" w:type="dxa"/>
          </w:tcPr>
          <w:p w14:paraId="7E674604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996" w:type="dxa"/>
          </w:tcPr>
          <w:p w14:paraId="5AF5F17A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163" w:type="dxa"/>
          </w:tcPr>
          <w:p w14:paraId="283DB00F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1.380,32 EUR</w:t>
            </w:r>
          </w:p>
        </w:tc>
        <w:tc>
          <w:tcPr>
            <w:tcW w:w="2127" w:type="dxa"/>
          </w:tcPr>
          <w:p w14:paraId="61980803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398,76 EUR</w:t>
            </w:r>
          </w:p>
        </w:tc>
      </w:tr>
      <w:tr w:rsidR="00563CBC" w:rsidRPr="00592941" w14:paraId="1E35E878" w14:textId="77777777" w:rsidTr="002223B8">
        <w:tc>
          <w:tcPr>
            <w:tcW w:w="709" w:type="dxa"/>
          </w:tcPr>
          <w:p w14:paraId="429871D6" w14:textId="77777777" w:rsidR="00563CBC" w:rsidRPr="00592941" w:rsidRDefault="00563CBC" w:rsidP="002223B8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3.</w:t>
            </w:r>
          </w:p>
        </w:tc>
        <w:tc>
          <w:tcPr>
            <w:tcW w:w="2126" w:type="dxa"/>
          </w:tcPr>
          <w:p w14:paraId="6D53E699" w14:textId="77777777" w:rsidR="00563CBC" w:rsidRPr="00592941" w:rsidRDefault="00563CBC" w:rsidP="002223B8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HSU</w:t>
            </w:r>
          </w:p>
        </w:tc>
        <w:tc>
          <w:tcPr>
            <w:tcW w:w="764" w:type="dxa"/>
          </w:tcPr>
          <w:p w14:paraId="46C25CD7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180" w:type="dxa"/>
          </w:tcPr>
          <w:p w14:paraId="29707541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996" w:type="dxa"/>
          </w:tcPr>
          <w:p w14:paraId="5A4F0D96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63" w:type="dxa"/>
          </w:tcPr>
          <w:p w14:paraId="25C91E91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291,99 EUR</w:t>
            </w:r>
          </w:p>
        </w:tc>
        <w:tc>
          <w:tcPr>
            <w:tcW w:w="2127" w:type="dxa"/>
          </w:tcPr>
          <w:p w14:paraId="2FA669CF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84,36 EUR</w:t>
            </w:r>
          </w:p>
        </w:tc>
      </w:tr>
      <w:tr w:rsidR="00563CBC" w:rsidRPr="00592941" w14:paraId="75E83CE4" w14:textId="77777777" w:rsidTr="002223B8">
        <w:tc>
          <w:tcPr>
            <w:tcW w:w="709" w:type="dxa"/>
          </w:tcPr>
          <w:p w14:paraId="1523F4E6" w14:textId="77777777" w:rsidR="00563CBC" w:rsidRPr="00592941" w:rsidRDefault="00563CBC" w:rsidP="002223B8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4.</w:t>
            </w:r>
          </w:p>
        </w:tc>
        <w:tc>
          <w:tcPr>
            <w:tcW w:w="2126" w:type="dxa"/>
          </w:tcPr>
          <w:p w14:paraId="1F76E2F7" w14:textId="77777777" w:rsidR="00563CBC" w:rsidRPr="00592941" w:rsidRDefault="00563CBC" w:rsidP="002223B8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HNS </w:t>
            </w:r>
          </w:p>
        </w:tc>
        <w:tc>
          <w:tcPr>
            <w:tcW w:w="764" w:type="dxa"/>
          </w:tcPr>
          <w:p w14:paraId="2EEDD52E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0</w:t>
            </w:r>
          </w:p>
        </w:tc>
        <w:tc>
          <w:tcPr>
            <w:tcW w:w="1180" w:type="dxa"/>
          </w:tcPr>
          <w:p w14:paraId="75180912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3620DCB1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14:paraId="25BF5489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530,89 EUR</w:t>
            </w:r>
          </w:p>
        </w:tc>
        <w:tc>
          <w:tcPr>
            <w:tcW w:w="2127" w:type="dxa"/>
          </w:tcPr>
          <w:p w14:paraId="381AC444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153,37 EUR</w:t>
            </w:r>
          </w:p>
        </w:tc>
      </w:tr>
      <w:tr w:rsidR="00563CBC" w:rsidRPr="00592941" w14:paraId="683D50A3" w14:textId="77777777" w:rsidTr="002223B8">
        <w:tc>
          <w:tcPr>
            <w:tcW w:w="709" w:type="dxa"/>
          </w:tcPr>
          <w:p w14:paraId="6974EF03" w14:textId="77777777" w:rsidR="00563CBC" w:rsidRPr="00592941" w:rsidRDefault="00563CBC" w:rsidP="002223B8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 xml:space="preserve"> 5.</w:t>
            </w:r>
          </w:p>
        </w:tc>
        <w:tc>
          <w:tcPr>
            <w:tcW w:w="2126" w:type="dxa"/>
          </w:tcPr>
          <w:p w14:paraId="46022D6A" w14:textId="77777777" w:rsidR="00563CBC" w:rsidRPr="00592941" w:rsidRDefault="00563CBC" w:rsidP="002223B8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Nezavisna lista</w:t>
            </w:r>
          </w:p>
          <w:p w14:paraId="5C9527DA" w14:textId="77777777" w:rsidR="00563CBC" w:rsidRPr="00592941" w:rsidRDefault="00563CBC" w:rsidP="002223B8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Nezavisni vijećnik Franjo Barić</w:t>
            </w:r>
          </w:p>
          <w:p w14:paraId="6126C90F" w14:textId="77777777" w:rsidR="00563CBC" w:rsidRPr="00592941" w:rsidRDefault="00563CBC" w:rsidP="002223B8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lastRenderedPageBreak/>
              <w:t>Nezavisni vijećnik Željko Gmajnički</w:t>
            </w:r>
          </w:p>
        </w:tc>
        <w:tc>
          <w:tcPr>
            <w:tcW w:w="764" w:type="dxa"/>
          </w:tcPr>
          <w:p w14:paraId="27FC2FC0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lastRenderedPageBreak/>
              <w:t>0</w:t>
            </w:r>
          </w:p>
        </w:tc>
        <w:tc>
          <w:tcPr>
            <w:tcW w:w="1180" w:type="dxa"/>
          </w:tcPr>
          <w:p w14:paraId="10C0906D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996" w:type="dxa"/>
          </w:tcPr>
          <w:p w14:paraId="46715780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63" w:type="dxa"/>
          </w:tcPr>
          <w:p w14:paraId="0536A24B" w14:textId="77777777" w:rsidR="00563CBC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1BFCD417" w14:textId="77777777" w:rsidR="00563CBC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4D613CB6" w14:textId="77777777" w:rsidR="00563CBC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265,45 EUR</w:t>
            </w:r>
          </w:p>
          <w:p w14:paraId="26630176" w14:textId="77777777" w:rsidR="00563CBC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3F3BE28F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265,45 EUR</w:t>
            </w:r>
          </w:p>
        </w:tc>
        <w:tc>
          <w:tcPr>
            <w:tcW w:w="2127" w:type="dxa"/>
          </w:tcPr>
          <w:p w14:paraId="776F67DB" w14:textId="77777777" w:rsidR="00563CBC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7F02995" w14:textId="77777777" w:rsidR="00563CBC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2377F7B2" w14:textId="77777777" w:rsidR="00563CBC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0,00 EUR</w:t>
            </w:r>
          </w:p>
          <w:p w14:paraId="4C6634D7" w14:textId="77777777" w:rsidR="00563CBC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14:paraId="0805F965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0,00 EUR</w:t>
            </w:r>
          </w:p>
        </w:tc>
      </w:tr>
      <w:tr w:rsidR="00563CBC" w:rsidRPr="00592941" w14:paraId="7D73D9B5" w14:textId="77777777" w:rsidTr="002223B8">
        <w:tc>
          <w:tcPr>
            <w:tcW w:w="709" w:type="dxa"/>
          </w:tcPr>
          <w:p w14:paraId="134B58DB" w14:textId="77777777" w:rsidR="00563CBC" w:rsidRPr="00592941" w:rsidRDefault="00563CBC" w:rsidP="002223B8">
            <w:pPr>
              <w:pStyle w:val="Bezproreda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4C9C82A7" w14:textId="77777777" w:rsidR="00563CBC" w:rsidRPr="00592941" w:rsidRDefault="00563CBC" w:rsidP="002223B8">
            <w:pPr>
              <w:pStyle w:val="Bezprored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UKUPNO</w:t>
            </w:r>
          </w:p>
        </w:tc>
        <w:tc>
          <w:tcPr>
            <w:tcW w:w="764" w:type="dxa"/>
          </w:tcPr>
          <w:p w14:paraId="2B4D2A3E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180" w:type="dxa"/>
          </w:tcPr>
          <w:p w14:paraId="4A5A63BD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996" w:type="dxa"/>
          </w:tcPr>
          <w:p w14:paraId="08B133FD" w14:textId="77777777" w:rsidR="00563CBC" w:rsidRPr="00592941" w:rsidRDefault="00563CBC" w:rsidP="002223B8">
            <w:pPr>
              <w:pStyle w:val="Bezprored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92941">
              <w:rPr>
                <w:rFonts w:ascii="Times New Roman" w:hAnsi="Times New Roman"/>
                <w:sz w:val="24"/>
                <w:szCs w:val="24"/>
              </w:rPr>
              <w:t>13</w:t>
            </w:r>
          </w:p>
        </w:tc>
        <w:tc>
          <w:tcPr>
            <w:tcW w:w="2163" w:type="dxa"/>
          </w:tcPr>
          <w:p w14:paraId="11241AB9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3.530,45 EUR</w:t>
            </w:r>
          </w:p>
        </w:tc>
        <w:tc>
          <w:tcPr>
            <w:tcW w:w="2127" w:type="dxa"/>
          </w:tcPr>
          <w:p w14:paraId="3121EC52" w14:textId="77777777" w:rsidR="00563CBC" w:rsidRPr="00592941" w:rsidRDefault="00563CBC" w:rsidP="002223B8">
            <w:pPr>
              <w:pStyle w:val="Bezproreda"/>
              <w:spacing w:line="276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866,55 EUR</w:t>
            </w:r>
          </w:p>
        </w:tc>
      </w:tr>
    </w:tbl>
    <w:p w14:paraId="6073DF60" w14:textId="77777777" w:rsidR="00563CBC" w:rsidRPr="00592941" w:rsidRDefault="00563CBC" w:rsidP="00563CBC">
      <w:pPr>
        <w:jc w:val="both"/>
        <w:rPr>
          <w:b/>
          <w:bCs/>
          <w:szCs w:val="24"/>
        </w:rPr>
      </w:pPr>
    </w:p>
    <w:p w14:paraId="584D51FF" w14:textId="77777777" w:rsidR="00563CBC" w:rsidRPr="00592941" w:rsidRDefault="00563CBC" w:rsidP="00563CBC">
      <w:pPr>
        <w:jc w:val="both"/>
        <w:rPr>
          <w:b/>
          <w:bCs/>
          <w:szCs w:val="24"/>
        </w:rPr>
      </w:pPr>
    </w:p>
    <w:p w14:paraId="294F8199" w14:textId="77777777" w:rsidR="00563CBC" w:rsidRPr="00592941" w:rsidRDefault="00563CBC" w:rsidP="00563CBC">
      <w:pPr>
        <w:jc w:val="both"/>
        <w:rPr>
          <w:szCs w:val="24"/>
        </w:rPr>
      </w:pPr>
      <w:r w:rsidRPr="00592941">
        <w:rPr>
          <w:b/>
          <w:bCs/>
          <w:szCs w:val="24"/>
        </w:rPr>
        <w:t>NAPOMENA:</w:t>
      </w:r>
      <w:r w:rsidRPr="00592941">
        <w:rPr>
          <w:szCs w:val="24"/>
        </w:rPr>
        <w:t xml:space="preserve"> </w:t>
      </w:r>
    </w:p>
    <w:p w14:paraId="6A2B9BE1" w14:textId="38AF1138" w:rsidR="00563CBC" w:rsidRPr="00592941" w:rsidRDefault="00563CBC" w:rsidP="00563CBC">
      <w:pPr>
        <w:numPr>
          <w:ilvl w:val="0"/>
          <w:numId w:val="1"/>
        </w:numPr>
        <w:suppressAutoHyphens/>
        <w:jc w:val="both"/>
        <w:rPr>
          <w:szCs w:val="24"/>
        </w:rPr>
      </w:pPr>
      <w:r w:rsidRPr="00592941">
        <w:rPr>
          <w:szCs w:val="24"/>
        </w:rPr>
        <w:t>Nezavisni vijećnik Željko Gmajnički je sukladno članku 8. Zakon o financiranju političkih aktivnosti, izborne promidžbe i referenduma („Narodne novine“, broj 29/19 i 89/19) dostavio pisanu izjavu o odricanju prava na redovito godišnje financiranje iz Proračuna Općine Krapinske Toplice za 202</w:t>
      </w:r>
      <w:r>
        <w:rPr>
          <w:szCs w:val="24"/>
        </w:rPr>
        <w:t>5</w:t>
      </w:r>
      <w:r w:rsidRPr="00592941">
        <w:rPr>
          <w:szCs w:val="24"/>
        </w:rPr>
        <w:t>.</w:t>
      </w:r>
      <w:r>
        <w:rPr>
          <w:szCs w:val="24"/>
        </w:rPr>
        <w:t>, odnosno za cijelo vrijeme trajanja mandata.</w:t>
      </w:r>
    </w:p>
    <w:p w14:paraId="2607E3A7" w14:textId="36E255BF" w:rsidR="00563CBC" w:rsidRPr="00592941" w:rsidRDefault="00563CBC" w:rsidP="00563CBC">
      <w:pPr>
        <w:numPr>
          <w:ilvl w:val="0"/>
          <w:numId w:val="1"/>
        </w:numPr>
        <w:suppressAutoHyphens/>
        <w:jc w:val="both"/>
        <w:rPr>
          <w:szCs w:val="24"/>
        </w:rPr>
      </w:pPr>
      <w:bookmarkStart w:id="2" w:name="_Hlk162354945"/>
      <w:r w:rsidRPr="00592941">
        <w:rPr>
          <w:szCs w:val="24"/>
        </w:rPr>
        <w:t>Nezavisnom vijećniku Franji Bariću privremeno je obustavljena isplata sredstava za redovito godišnje financiranje iz proračuna Općine Krapinske Toplice za proračunsku godinu 202</w:t>
      </w:r>
      <w:r>
        <w:rPr>
          <w:szCs w:val="24"/>
        </w:rPr>
        <w:t>5</w:t>
      </w:r>
      <w:r w:rsidRPr="00592941">
        <w:rPr>
          <w:szCs w:val="24"/>
        </w:rPr>
        <w:t>. sukladno Odluci Državnog izbornog povjerenstva Republike Hrvatske.</w:t>
      </w:r>
    </w:p>
    <w:bookmarkEnd w:id="2"/>
    <w:p w14:paraId="17B53A23" w14:textId="77777777" w:rsidR="00563CBC" w:rsidRPr="00592941" w:rsidRDefault="00563CBC" w:rsidP="00563CBC">
      <w:pPr>
        <w:jc w:val="both"/>
        <w:rPr>
          <w:szCs w:val="24"/>
        </w:rPr>
      </w:pPr>
    </w:p>
    <w:p w14:paraId="1E841A99" w14:textId="77777777" w:rsidR="00563CBC" w:rsidRPr="00592941" w:rsidRDefault="00563CBC" w:rsidP="00563CBC">
      <w:pPr>
        <w:jc w:val="both"/>
        <w:rPr>
          <w:szCs w:val="24"/>
        </w:rPr>
      </w:pPr>
    </w:p>
    <w:p w14:paraId="4CFD16CE" w14:textId="77777777" w:rsidR="00563CBC" w:rsidRPr="00592941" w:rsidRDefault="00563CBC" w:rsidP="00563CBC">
      <w:pPr>
        <w:ind w:left="5664"/>
        <w:jc w:val="both"/>
        <w:rPr>
          <w:b/>
          <w:szCs w:val="24"/>
        </w:rPr>
      </w:pPr>
    </w:p>
    <w:p w14:paraId="2460B1A8" w14:textId="77777777" w:rsidR="00563CBC" w:rsidRPr="00592941" w:rsidRDefault="00563CBC" w:rsidP="00563CBC">
      <w:pPr>
        <w:ind w:left="5664"/>
        <w:jc w:val="both"/>
        <w:rPr>
          <w:bCs/>
          <w:szCs w:val="24"/>
        </w:rPr>
      </w:pPr>
      <w:r w:rsidRPr="00592941">
        <w:rPr>
          <w:bCs/>
          <w:szCs w:val="24"/>
        </w:rPr>
        <w:t>OPĆINSKA NAČELNICA</w:t>
      </w:r>
    </w:p>
    <w:p w14:paraId="2C8C4530" w14:textId="77777777" w:rsidR="00563CBC" w:rsidRPr="00592941" w:rsidRDefault="00563CBC" w:rsidP="00563CBC">
      <w:pPr>
        <w:ind w:left="5664"/>
        <w:jc w:val="both"/>
        <w:rPr>
          <w:bCs/>
          <w:szCs w:val="24"/>
        </w:rPr>
      </w:pPr>
    </w:p>
    <w:p w14:paraId="1C46FD09" w14:textId="77777777" w:rsidR="00563CBC" w:rsidRPr="00592941" w:rsidRDefault="00563CBC" w:rsidP="00563CBC">
      <w:pPr>
        <w:jc w:val="both"/>
        <w:rPr>
          <w:bCs/>
          <w:szCs w:val="24"/>
        </w:rPr>
      </w:pP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</w:r>
      <w:r w:rsidRPr="00592941">
        <w:rPr>
          <w:bCs/>
          <w:szCs w:val="24"/>
        </w:rPr>
        <w:tab/>
        <w:t xml:space="preserve">                  Gordana Jureković</w:t>
      </w:r>
    </w:p>
    <w:p w14:paraId="6A65F764" w14:textId="77777777" w:rsidR="00563CBC" w:rsidRPr="00592941" w:rsidRDefault="00563CBC" w:rsidP="00563CBC">
      <w:pPr>
        <w:spacing w:after="160" w:line="259" w:lineRule="auto"/>
        <w:rPr>
          <w:rFonts w:eastAsia="Times New Roman"/>
          <w:szCs w:val="24"/>
        </w:rPr>
      </w:pPr>
    </w:p>
    <w:p w14:paraId="64D0AF36" w14:textId="77777777" w:rsidR="00563CBC" w:rsidRPr="00592941" w:rsidRDefault="00563CBC" w:rsidP="00563CBC">
      <w:pPr>
        <w:rPr>
          <w:szCs w:val="24"/>
        </w:rPr>
      </w:pPr>
    </w:p>
    <w:p w14:paraId="34DE9C6F" w14:textId="77777777" w:rsidR="00563CBC" w:rsidRPr="00592941" w:rsidRDefault="00563CBC" w:rsidP="00563CBC">
      <w:pPr>
        <w:rPr>
          <w:szCs w:val="24"/>
        </w:rPr>
      </w:pPr>
    </w:p>
    <w:p w14:paraId="5B2424CA" w14:textId="77777777" w:rsidR="00563CBC" w:rsidRPr="00592941" w:rsidRDefault="00563CBC" w:rsidP="00563CBC">
      <w:pPr>
        <w:jc w:val="right"/>
        <w:rPr>
          <w:szCs w:val="24"/>
        </w:rPr>
      </w:pPr>
    </w:p>
    <w:p w14:paraId="14A44AC1" w14:textId="77777777" w:rsidR="00563CBC" w:rsidRPr="00592941" w:rsidRDefault="00563CBC" w:rsidP="00563CBC">
      <w:pPr>
        <w:rPr>
          <w:szCs w:val="24"/>
        </w:rPr>
      </w:pPr>
    </w:p>
    <w:p w14:paraId="7DD47AC4" w14:textId="77777777" w:rsidR="00563CBC" w:rsidRPr="00592941" w:rsidRDefault="00563CBC" w:rsidP="00563CBC">
      <w:pPr>
        <w:spacing w:after="160" w:line="259" w:lineRule="auto"/>
        <w:rPr>
          <w:rFonts w:eastAsia="Times New Roman"/>
          <w:szCs w:val="24"/>
        </w:rPr>
      </w:pPr>
    </w:p>
    <w:p w14:paraId="5B76BB4B" w14:textId="77777777" w:rsidR="00563CBC" w:rsidRPr="00592941" w:rsidRDefault="00563CBC" w:rsidP="00563CBC">
      <w:pPr>
        <w:rPr>
          <w:b/>
          <w:szCs w:val="24"/>
        </w:rPr>
      </w:pPr>
      <w:r w:rsidRPr="00592941">
        <w:rPr>
          <w:b/>
          <w:szCs w:val="24"/>
          <w:lang w:eastAsia="hr-HR"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74FC2374" wp14:editId="07E918F9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00F984" w14:textId="77777777" w:rsidR="00563CBC" w:rsidRDefault="00563CBC" w:rsidP="00563CBC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4FC237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" stroked="f">
                <v:textbox>
                  <w:txbxContent>
                    <w:p w14:paraId="3A00F984" w14:textId="77777777" w:rsidR="00563CBC" w:rsidRDefault="00563CBC" w:rsidP="00563CBC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p w14:paraId="632AC141" w14:textId="77777777" w:rsidR="008A562A" w:rsidRDefault="008A562A" w:rsidP="00563CBC">
      <w:pPr>
        <w:rPr>
          <w:b/>
        </w:rPr>
      </w:pPr>
    </w:p>
    <w:sectPr w:rsidR="008A562A" w:rsidSect="00563C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7C2A95"/>
    <w:multiLevelType w:val="hybridMultilevel"/>
    <w:tmpl w:val="92AEB01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69791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B33F9"/>
    <w:rsid w:val="002120D1"/>
    <w:rsid w:val="00276131"/>
    <w:rsid w:val="00416B65"/>
    <w:rsid w:val="00557A2B"/>
    <w:rsid w:val="00563CBC"/>
    <w:rsid w:val="005A6861"/>
    <w:rsid w:val="00615CFD"/>
    <w:rsid w:val="00620325"/>
    <w:rsid w:val="0068186E"/>
    <w:rsid w:val="00693AB1"/>
    <w:rsid w:val="006C6D02"/>
    <w:rsid w:val="0075143F"/>
    <w:rsid w:val="00767F8A"/>
    <w:rsid w:val="008A562A"/>
    <w:rsid w:val="008C5FE5"/>
    <w:rsid w:val="008E6FC9"/>
    <w:rsid w:val="00921557"/>
    <w:rsid w:val="00924AB4"/>
    <w:rsid w:val="00A836D0"/>
    <w:rsid w:val="00AC35DA"/>
    <w:rsid w:val="00AF21A3"/>
    <w:rsid w:val="00AF4993"/>
    <w:rsid w:val="00B82554"/>
    <w:rsid w:val="00B92D0F"/>
    <w:rsid w:val="00C9578C"/>
    <w:rsid w:val="00D707B3"/>
    <w:rsid w:val="00E060DF"/>
    <w:rsid w:val="00E21A67"/>
    <w:rsid w:val="00E43228"/>
    <w:rsid w:val="00F840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33156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qFormat/>
    <w:rsid w:val="00563CBC"/>
    <w:rPr>
      <w:rFonts w:ascii="Calibri" w:eastAsia="Calibri" w:hAnsi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B96B73BE-FACD-46CF-BF62-F4D345916BFB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office"/>
    <ds:schemaRef ds:uri="urn:schemas-microsoft-com:office:excel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Matea Žilić</cp:lastModifiedBy>
  <cp:revision>7</cp:revision>
  <cp:lastPrinted>2014-11-26T14:09:00Z</cp:lastPrinted>
  <dcterms:created xsi:type="dcterms:W3CDTF">2025-05-26T10:19:00Z</dcterms:created>
  <dcterms:modified xsi:type="dcterms:W3CDTF">2026-03-18T08:56:00Z</dcterms:modified>
</cp:coreProperties>
</file>