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906" w:tblpY="-80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A5AD1" w14:paraId="152257E4" w14:textId="77777777" w:rsidTr="00DA5AD1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DF1ED1E" w14:textId="77777777" w:rsidR="00DA5AD1" w:rsidRDefault="00DA5AD1" w:rsidP="00DA5AD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+*yqw*mwB*uzj*Fys*ugc*xDg*snE*gjl*mzi*xCc*zew*-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+*eDs*dbk*lyd*lyd*lyd*pjk*Dcw*zEu*Bwe*zfc*zfE*-</w:t>
            </w:r>
            <w:r>
              <w:rPr>
                <w:rFonts w:ascii="PDF417x" w:hAnsi="PDF417x"/>
                <w:sz w:val="24"/>
                <w:szCs w:val="24"/>
              </w:rPr>
              <w:br/>
              <w:t>+*ftw*myz*lgi*Cck*Cwi*unk*csa*DBv*oCg*BqB*onA*-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+*ftA*yhE*cbl*wxu*Brt*mjD*nru*ybh*vBu*psk*uws*-</w:t>
            </w:r>
            <w:r>
              <w:rPr>
                <w:rFonts w:ascii="PDF417x" w:hAnsi="PDF417x"/>
                <w:sz w:val="24"/>
                <w:szCs w:val="24"/>
              </w:rPr>
              <w:br/>
              <w:t>+*xjq*gci*aaj*ydu*ody*ncy*jEc*dtz*BtD*biy*uzq*-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text" w:horzAnchor="margin" w:tblpY="-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A5AD1" w:rsidRPr="00600A99" w14:paraId="2458228D" w14:textId="77777777" w:rsidTr="00DA5AD1">
        <w:tc>
          <w:tcPr>
            <w:tcW w:w="0" w:type="auto"/>
            <w:hideMark/>
          </w:tcPr>
          <w:bookmarkEnd w:id="0"/>
          <w:p w14:paraId="06D13E85" w14:textId="77777777" w:rsidR="00DA5AD1" w:rsidRPr="00600A99" w:rsidRDefault="00DA5AD1" w:rsidP="00DA5AD1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875E768" wp14:editId="6E3B57EC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AD1" w:rsidRPr="00600A99" w14:paraId="74A0B5E9" w14:textId="77777777" w:rsidTr="00DA5AD1">
        <w:tc>
          <w:tcPr>
            <w:tcW w:w="0" w:type="auto"/>
            <w:hideMark/>
          </w:tcPr>
          <w:p w14:paraId="64323178" w14:textId="77777777" w:rsidR="00DA5AD1" w:rsidRPr="00600A99" w:rsidRDefault="00DA5AD1" w:rsidP="00DA5AD1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DA5AD1" w:rsidRPr="00600A99" w14:paraId="5B3494BF" w14:textId="77777777" w:rsidTr="00DA5AD1">
        <w:tc>
          <w:tcPr>
            <w:tcW w:w="0" w:type="auto"/>
            <w:hideMark/>
          </w:tcPr>
          <w:p w14:paraId="546FAC5F" w14:textId="77777777" w:rsidR="00DA5AD1" w:rsidRPr="00600A99" w:rsidRDefault="00DA5AD1" w:rsidP="00DA5AD1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DA5AD1" w:rsidRPr="00600A99" w14:paraId="7E1B2409" w14:textId="77777777" w:rsidTr="00DA5AD1">
        <w:tc>
          <w:tcPr>
            <w:tcW w:w="0" w:type="auto"/>
            <w:hideMark/>
          </w:tcPr>
          <w:p w14:paraId="0B3B543B" w14:textId="77777777" w:rsidR="00DA5AD1" w:rsidRPr="00600A99" w:rsidRDefault="00DA5AD1" w:rsidP="00DA5AD1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DA5AD1" w:rsidRPr="00600A99" w14:paraId="797CEBFB" w14:textId="77777777" w:rsidTr="00DA5AD1">
        <w:tc>
          <w:tcPr>
            <w:tcW w:w="0" w:type="auto"/>
            <w:hideMark/>
          </w:tcPr>
          <w:p w14:paraId="72426DD8" w14:textId="77777777" w:rsidR="00DA5AD1" w:rsidRPr="00600A99" w:rsidRDefault="00DA5AD1" w:rsidP="00DA5AD1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37CDD972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F1BB304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4AFA108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30C17E0F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83B7BD3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6A1032CC" w14:textId="77777777" w:rsidR="00DA5AD1" w:rsidRDefault="00DA5AD1" w:rsidP="00276131">
      <w:pPr>
        <w:rPr>
          <w:rFonts w:ascii="Times New Roman" w:eastAsia="Calibri" w:hAnsi="Times New Roman" w:cs="Times New Roman"/>
          <w:lang w:eastAsia="hr-HR"/>
        </w:rPr>
      </w:pPr>
    </w:p>
    <w:p w14:paraId="7990ADDF" w14:textId="77777777" w:rsidR="00DA5AD1" w:rsidRDefault="00DA5AD1" w:rsidP="00276131">
      <w:pPr>
        <w:rPr>
          <w:rFonts w:ascii="Times New Roman" w:eastAsia="Calibri" w:hAnsi="Times New Roman" w:cs="Times New Roman"/>
          <w:lang w:eastAsia="hr-HR"/>
        </w:rPr>
      </w:pPr>
    </w:p>
    <w:p w14:paraId="337E0B3B" w14:textId="77777777" w:rsidR="00DA5AD1" w:rsidRDefault="00DA5AD1" w:rsidP="00276131">
      <w:pPr>
        <w:rPr>
          <w:rFonts w:ascii="Times New Roman" w:eastAsia="Calibri" w:hAnsi="Times New Roman" w:cs="Times New Roman"/>
          <w:lang w:eastAsia="hr-HR"/>
        </w:rPr>
      </w:pPr>
    </w:p>
    <w:p w14:paraId="3D09F930" w14:textId="3E6B3FDE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363-01/26-01/06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2A96E5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78FBF45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29.05.2026.</w:t>
      </w:r>
    </w:p>
    <w:p w14:paraId="74DAD3C0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38F484A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3FD51F69" w14:textId="12418350" w:rsidR="00ED461A" w:rsidRPr="00ED461A" w:rsidRDefault="00ED461A" w:rsidP="00ED461A">
      <w:pPr>
        <w:ind w:firstLine="708"/>
        <w:jc w:val="both"/>
        <w:rPr>
          <w:rFonts w:ascii="Times New Roman" w:hAnsi="Times New Roman" w:cs="Times New Roman"/>
          <w:szCs w:val="24"/>
          <w:lang w:eastAsia="hr-HR"/>
        </w:rPr>
      </w:pPr>
      <w:r w:rsidRPr="00ED461A">
        <w:rPr>
          <w:rFonts w:ascii="Times New Roman" w:hAnsi="Times New Roman" w:cs="Times New Roman"/>
          <w:szCs w:val="24"/>
          <w:lang w:eastAsia="hr-HR"/>
        </w:rPr>
        <w:t xml:space="preserve">Na temelju članka 74. Zakona o komunalnom gospodarstvu („Narodne novine“ br. 68/18, 110/18, 32/20, 145/24), i članka </w:t>
      </w:r>
      <w:r>
        <w:rPr>
          <w:rFonts w:ascii="Times New Roman" w:hAnsi="Times New Roman" w:cs="Times New Roman"/>
          <w:szCs w:val="24"/>
          <w:lang w:eastAsia="hr-HR"/>
        </w:rPr>
        <w:t>32</w:t>
      </w:r>
      <w:r w:rsidRPr="00ED461A">
        <w:rPr>
          <w:rFonts w:ascii="Times New Roman" w:hAnsi="Times New Roman" w:cs="Times New Roman"/>
          <w:szCs w:val="24"/>
          <w:lang w:eastAsia="hr-HR"/>
        </w:rPr>
        <w:t>. Statuta Općine Krapinske Toplice („Službeni glasnik Krapinsko-zagorske županije“, broj 16A/25)</w:t>
      </w:r>
      <w:r>
        <w:rPr>
          <w:rFonts w:ascii="Times New Roman" w:hAnsi="Times New Roman" w:cs="Times New Roman"/>
          <w:szCs w:val="24"/>
          <w:lang w:eastAsia="hr-HR"/>
        </w:rPr>
        <w:t>,</w:t>
      </w:r>
      <w:r w:rsidRPr="00ED461A">
        <w:rPr>
          <w:rFonts w:ascii="Times New Roman" w:hAnsi="Times New Roman" w:cs="Times New Roman"/>
          <w:szCs w:val="24"/>
          <w:lang w:eastAsia="hr-HR"/>
        </w:rPr>
        <w:t xml:space="preserve"> Općinsko vijeć</w:t>
      </w:r>
      <w:r>
        <w:rPr>
          <w:rFonts w:ascii="Times New Roman" w:hAnsi="Times New Roman" w:cs="Times New Roman"/>
          <w:szCs w:val="24"/>
          <w:lang w:eastAsia="hr-HR"/>
        </w:rPr>
        <w:t>e</w:t>
      </w:r>
      <w:r w:rsidRPr="00ED461A">
        <w:rPr>
          <w:rFonts w:ascii="Times New Roman" w:hAnsi="Times New Roman" w:cs="Times New Roman"/>
          <w:szCs w:val="24"/>
          <w:lang w:eastAsia="hr-HR"/>
        </w:rPr>
        <w:t xml:space="preserve"> Općine Krapinske Toplice</w:t>
      </w:r>
      <w:r>
        <w:rPr>
          <w:rFonts w:ascii="Times New Roman" w:hAnsi="Times New Roman" w:cs="Times New Roman"/>
          <w:szCs w:val="24"/>
          <w:lang w:eastAsia="hr-HR"/>
        </w:rPr>
        <w:t xml:space="preserve"> na 9. sjednici održanoj 29.05.2026. donosi</w:t>
      </w:r>
    </w:p>
    <w:p w14:paraId="6E22C38D" w14:textId="77777777" w:rsidR="00ED461A" w:rsidRPr="00ED461A" w:rsidRDefault="00ED461A" w:rsidP="00ED461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46B4F235" w14:textId="77777777" w:rsidR="00ED461A" w:rsidRPr="00ED461A" w:rsidRDefault="00ED461A" w:rsidP="00ED461A">
      <w:pPr>
        <w:rPr>
          <w:rFonts w:ascii="Times New Roman" w:eastAsia="Times New Roman" w:hAnsi="Times New Roman" w:cs="Times New Roman"/>
          <w:szCs w:val="24"/>
          <w:lang w:eastAsia="hr-HR"/>
        </w:rPr>
      </w:pPr>
    </w:p>
    <w:p w14:paraId="26BCAA01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IZVJEŠĆE</w:t>
      </w:r>
    </w:p>
    <w:p w14:paraId="2ED2BE88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O IZVRŠENJU  PROGRAMA ODRŽAVANJA KOMUNALNE INFRASTRUKTURE  </w:t>
      </w:r>
    </w:p>
    <w:p w14:paraId="65E43CE6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ZA 2025. GODINU</w:t>
      </w:r>
    </w:p>
    <w:p w14:paraId="00012710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7444CAE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23E8E13" w14:textId="77777777" w:rsidR="00ED461A" w:rsidRPr="00ED461A" w:rsidRDefault="00ED461A" w:rsidP="00ED461A">
      <w:pPr>
        <w:jc w:val="center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Članak 1.</w:t>
      </w:r>
    </w:p>
    <w:p w14:paraId="54DD2E97" w14:textId="77777777" w:rsidR="00ED461A" w:rsidRPr="00ED461A" w:rsidRDefault="00ED461A" w:rsidP="00ED461A">
      <w:pPr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 w:rsidRPr="00ED461A">
        <w:rPr>
          <w:rFonts w:ascii="Times New Roman" w:eastAsia="Times New Roman" w:hAnsi="Times New Roman" w:cs="Times New Roman"/>
          <w:szCs w:val="24"/>
          <w:lang w:eastAsia="hr-HR"/>
        </w:rPr>
        <w:t>Za provedbu Programa održavanja komunalne infrastrukture</w:t>
      </w: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</w:t>
      </w:r>
      <w:r w:rsidRPr="00ED461A">
        <w:rPr>
          <w:rFonts w:ascii="Times New Roman" w:eastAsia="Times New Roman" w:hAnsi="Times New Roman" w:cs="Times New Roman"/>
          <w:szCs w:val="24"/>
          <w:lang w:eastAsia="hr-HR"/>
        </w:rPr>
        <w:t xml:space="preserve">za 2025. godinu („Službeni glasnik Krapinsko-zagorske županije“, broj 50/24, 50/25) u skladu sa Proračunom Općine Krapinske Toplice za 2025. godinu („Službeni glasnik Krapinsko-zagorske županije“, broj 50/24, 50/25), planirana su sredstva u iznosu od </w:t>
      </w:r>
      <w:r w:rsidRPr="00ED461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>835.000,00 eura.</w:t>
      </w:r>
    </w:p>
    <w:p w14:paraId="44513FD4" w14:textId="77777777" w:rsidR="00ED461A" w:rsidRPr="00ED461A" w:rsidRDefault="00ED461A" w:rsidP="00ED461A">
      <w:pPr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 w:rsidRPr="00ED461A">
        <w:rPr>
          <w:rFonts w:ascii="Times New Roman" w:eastAsia="Times New Roman" w:hAnsi="Times New Roman" w:cs="Times New Roman"/>
          <w:szCs w:val="24"/>
          <w:lang w:eastAsia="hr-HR"/>
        </w:rPr>
        <w:t>Tijekom 2025. godine, Program održavanja komunalne infrastrukture</w:t>
      </w:r>
      <w:r w:rsidRPr="00ED461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</w:t>
      </w:r>
      <w:r w:rsidRPr="00ED461A">
        <w:rPr>
          <w:rFonts w:ascii="Times New Roman" w:eastAsia="Times New Roman" w:hAnsi="Times New Roman" w:cs="Times New Roman"/>
          <w:szCs w:val="24"/>
          <w:lang w:eastAsia="hr-HR"/>
        </w:rPr>
        <w:t>za 2025. godinu izvršen je kako slijedi:</w:t>
      </w:r>
      <w:r w:rsidRPr="00ED461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</w:t>
      </w:r>
    </w:p>
    <w:tbl>
      <w:tblPr>
        <w:tblW w:w="5162" w:type="pct"/>
        <w:jc w:val="center"/>
        <w:tblLook w:val="04A0" w:firstRow="1" w:lastRow="0" w:firstColumn="1" w:lastColumn="0" w:noHBand="0" w:noVBand="1"/>
      </w:tblPr>
      <w:tblGrid>
        <w:gridCol w:w="852"/>
        <w:gridCol w:w="3635"/>
        <w:gridCol w:w="2105"/>
        <w:gridCol w:w="1614"/>
        <w:gridCol w:w="1614"/>
        <w:gridCol w:w="1929"/>
        <w:gridCol w:w="2688"/>
      </w:tblGrid>
      <w:tr w:rsidR="00ED461A" w:rsidRPr="00ED461A" w14:paraId="5B0DF960" w14:textId="77777777" w:rsidTr="005A0398">
        <w:trPr>
          <w:trHeight w:val="645"/>
          <w:tblHeader/>
          <w:jc w:val="center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A9435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Red broj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4C08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Opis poslova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881D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Procjena troškova iznos</w:t>
            </w:r>
          </w:p>
          <w:p w14:paraId="6B617E6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(u eurima)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BF6CA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Prva izmjena iznos</w:t>
            </w:r>
          </w:p>
          <w:p w14:paraId="1577591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(u eurima)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243B7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IZVRŠENJE</w:t>
            </w:r>
          </w:p>
          <w:p w14:paraId="520C9454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(u eurima)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333FB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Postotak izvršenja</w:t>
            </w:r>
          </w:p>
        </w:tc>
      </w:tr>
      <w:tr w:rsidR="00ED461A" w:rsidRPr="00ED461A" w14:paraId="6EADFCAA" w14:textId="77777777" w:rsidTr="005A0398">
        <w:trPr>
          <w:trHeight w:val="55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C5DF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7C85E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Održavanje građevina javne odvodnje oborinskih voda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E752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5.000,00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F2B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C545D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5.000,00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D2D41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100,00%</w:t>
            </w:r>
          </w:p>
        </w:tc>
      </w:tr>
      <w:tr w:rsidR="00ED461A" w:rsidRPr="00ED461A" w14:paraId="7CCA104A" w14:textId="77777777" w:rsidTr="005A0398">
        <w:trPr>
          <w:trHeight w:val="55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2EEB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D6835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 xml:space="preserve">Održavanje javnih površina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37ECA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358.000,00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3D470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400.000,00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9AA5A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378.463,58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8F41F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94,62%</w:t>
            </w:r>
          </w:p>
        </w:tc>
      </w:tr>
      <w:tr w:rsidR="00ED461A" w:rsidRPr="00ED461A" w14:paraId="6502A31D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FEE93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lastRenderedPageBreak/>
              <w:t>2.1.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07BCF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održavanje čistoće javnih površina i nogostupa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A782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270.000,00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08D1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313.000,00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0ACA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307.500,00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C569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98,24%</w:t>
            </w:r>
          </w:p>
        </w:tc>
      </w:tr>
      <w:tr w:rsidR="00ED461A" w:rsidRPr="00ED461A" w14:paraId="6385B827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87B95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2.2.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9DA1E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zimska služba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1ACA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56.000,00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A6BBF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464B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54.000,15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9852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98,18%</w:t>
            </w:r>
          </w:p>
        </w:tc>
      </w:tr>
      <w:tr w:rsidR="00ED461A" w:rsidRPr="00ED461A" w14:paraId="47B31C56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69699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2.3.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C2AAC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nabava opreme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DE014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A1FB3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F1E5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6B193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0,00%</w:t>
            </w:r>
          </w:p>
        </w:tc>
      </w:tr>
      <w:tr w:rsidR="00ED461A" w:rsidRPr="00ED461A" w14:paraId="0FFF0D8E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2E26A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2.4.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4C7D0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hortikulturno uređenje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23F1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B4EF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5.500,00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12C00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5.500,00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1E6C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100,00%</w:t>
            </w:r>
          </w:p>
        </w:tc>
      </w:tr>
      <w:tr w:rsidR="00ED461A" w:rsidRPr="00ED461A" w14:paraId="7A6466E4" w14:textId="77777777" w:rsidTr="005A0398">
        <w:trPr>
          <w:trHeight w:val="750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7A8F9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2.5.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DA2EA1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uklanjanje otpada</w:t>
            </w: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br/>
              <w:t>-odvoz otpada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B859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4.000,00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1E1E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4.000,00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43D2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AB9BD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0,00%</w:t>
            </w:r>
          </w:p>
        </w:tc>
      </w:tr>
      <w:tr w:rsidR="00ED461A" w:rsidRPr="00ED461A" w14:paraId="2EA5807C" w14:textId="77777777" w:rsidTr="005A0398">
        <w:trPr>
          <w:trHeight w:val="78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C33DB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E62A7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-uređenje zemljišta za postavljanje spremnika za komunalni otpad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B7183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EAE6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6143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2578D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0,00%</w:t>
            </w:r>
          </w:p>
        </w:tc>
      </w:tr>
      <w:tr w:rsidR="00ED461A" w:rsidRPr="00ED461A" w14:paraId="6D31E2DD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DAB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2.6.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A0EEC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deratizacija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B6F84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1F77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11.500,00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05CC3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11.463,43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38354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99,68%</w:t>
            </w:r>
          </w:p>
        </w:tc>
      </w:tr>
      <w:tr w:rsidR="00ED461A" w:rsidRPr="00ED461A" w14:paraId="07A0239A" w14:textId="77777777" w:rsidTr="005A0398">
        <w:trPr>
          <w:trHeight w:val="55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91EB7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C2892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Održavanje nerazvrstanih cesta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D5DE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214.500,00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934BA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262.000,00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7F11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224.337,98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F6B3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85,63%</w:t>
            </w:r>
          </w:p>
        </w:tc>
      </w:tr>
      <w:tr w:rsidR="00ED461A" w:rsidRPr="00ED461A" w14:paraId="23B20C8E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27488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3.1.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D57FB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Nabava kamenog materijala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4F21B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8B8F3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79.000,00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BEC2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60.115,00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FCF5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76,09%</w:t>
            </w:r>
          </w:p>
        </w:tc>
      </w:tr>
      <w:tr w:rsidR="00ED461A" w:rsidRPr="00ED461A" w14:paraId="7DAD587D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98763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3.2.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C9CAF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Horizontalna i vertikalna signalizacija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3CAF4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DCEE1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6583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2.948,01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324F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26,80%</w:t>
            </w:r>
          </w:p>
        </w:tc>
      </w:tr>
      <w:tr w:rsidR="00ED461A" w:rsidRPr="00ED461A" w14:paraId="4E0134B4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8A7E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3.3.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BEF3F4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Čišćenje odvodnih kanala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1D52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15.000,00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ACFD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5794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15.656,26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A558F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104,38%</w:t>
            </w:r>
          </w:p>
        </w:tc>
      </w:tr>
      <w:tr w:rsidR="00ED461A" w:rsidRPr="00ED461A" w14:paraId="795B42BF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4FAA7F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3.4.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4C7A17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Sanacija udarnih rupa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4A7C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5A54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45.000,00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29E2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38.982,08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97C8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86,63%</w:t>
            </w:r>
          </w:p>
        </w:tc>
      </w:tr>
      <w:tr w:rsidR="00ED461A" w:rsidRPr="00ED461A" w14:paraId="174FDEE5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1C9552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3.5.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92F0D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Nabava cijevi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ECB6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E2BC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2206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1.952,35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2B2B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39,05%</w:t>
            </w:r>
          </w:p>
        </w:tc>
      </w:tr>
      <w:tr w:rsidR="00ED461A" w:rsidRPr="00ED461A" w14:paraId="042AC4D1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26AFAF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3.6.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2ECB20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Orezivanje stabala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382E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1066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F38EA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5C40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100,00%</w:t>
            </w:r>
          </w:p>
        </w:tc>
      </w:tr>
      <w:tr w:rsidR="00ED461A" w:rsidRPr="00ED461A" w14:paraId="2CF86594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CD36ED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3.7.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11A5C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Hitne intervencije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D036F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11.500,00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95BCB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34381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14.938,75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16DA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99,59%</w:t>
            </w:r>
          </w:p>
        </w:tc>
      </w:tr>
      <w:tr w:rsidR="00ED461A" w:rsidRPr="00ED461A" w14:paraId="4C879586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5DA44C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3.8.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4E707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Održavanje nerazvrstanih cesta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FD53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307A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60.000,00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A653E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59.813,75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ADCDB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99,69%</w:t>
            </w:r>
          </w:p>
        </w:tc>
      </w:tr>
      <w:tr w:rsidR="00ED461A" w:rsidRPr="00ED461A" w14:paraId="30B2A7FE" w14:textId="77777777" w:rsidTr="005A0398">
        <w:trPr>
          <w:trHeight w:val="402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018F7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3.9.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A62B2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Sanacija klizišta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90B8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27.000,00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BEABF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27.000,00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97DC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24.931,78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B045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92,34%</w:t>
            </w:r>
          </w:p>
        </w:tc>
      </w:tr>
      <w:tr w:rsidR="00ED461A" w:rsidRPr="00ED461A" w14:paraId="0F60AC19" w14:textId="77777777" w:rsidTr="005A0398">
        <w:trPr>
          <w:trHeight w:val="55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970F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lastRenderedPageBreak/>
              <w:t>4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707D8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Javna rasvjeta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4CAC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168.000,00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4F270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168.000,00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595F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142.749,98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7186B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84,97%</w:t>
            </w:r>
          </w:p>
        </w:tc>
      </w:tr>
      <w:tr w:rsidR="00ED461A" w:rsidRPr="00ED461A" w14:paraId="6EE47EA6" w14:textId="77777777" w:rsidTr="005A0398">
        <w:trPr>
          <w:trHeight w:val="31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B6EBDD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4.1.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33A47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Održavanje javne rasvjete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F8A1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1551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20.000,00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A512A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21.683,66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86AC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108,42%</w:t>
            </w:r>
          </w:p>
        </w:tc>
      </w:tr>
      <w:tr w:rsidR="00ED461A" w:rsidRPr="00ED461A" w14:paraId="6BD7E42D" w14:textId="77777777" w:rsidTr="005A0398">
        <w:trPr>
          <w:trHeight w:val="31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DB8EE7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4.2.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0623A3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Troškovi električne energije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1F76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59.000,00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C5C45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59.000,00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C8BAB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44.824,44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71FB3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75,97%</w:t>
            </w:r>
          </w:p>
        </w:tc>
      </w:tr>
      <w:tr w:rsidR="00ED461A" w:rsidRPr="00ED461A" w14:paraId="25EB826D" w14:textId="77777777" w:rsidTr="005A0398">
        <w:trPr>
          <w:trHeight w:val="31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597D7F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4.3.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304163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Novogodišnja rasvjeta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93B0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10.000,00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B0B2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10.000,00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7E888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4.065,49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06B9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40,65%</w:t>
            </w:r>
          </w:p>
        </w:tc>
      </w:tr>
      <w:tr w:rsidR="00ED461A" w:rsidRPr="00ED461A" w14:paraId="4FA88906" w14:textId="77777777" w:rsidTr="005A0398">
        <w:trPr>
          <w:trHeight w:val="319"/>
          <w:jc w:val="center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F766E3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4.3.</w:t>
            </w:r>
          </w:p>
        </w:tc>
        <w:tc>
          <w:tcPr>
            <w:tcW w:w="19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303C1" w14:textId="77777777" w:rsidR="00ED461A" w:rsidRPr="00ED461A" w:rsidRDefault="00ED461A" w:rsidP="005A0398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Najam svjetiljki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3F587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79.000,00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23F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79.000,00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3B88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72.176,39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B38A2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91,36%</w:t>
            </w:r>
          </w:p>
        </w:tc>
      </w:tr>
      <w:tr w:rsidR="00ED461A" w:rsidRPr="00ED461A" w14:paraId="1B886098" w14:textId="77777777" w:rsidTr="005A0398">
        <w:trPr>
          <w:trHeight w:val="420"/>
          <w:jc w:val="center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D93D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E08E2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79528" w14:textId="77777777" w:rsidR="00ED461A" w:rsidRPr="00ED461A" w:rsidRDefault="00ED461A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UKUPNO: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1C4D9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745.500,00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97DD6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835.000,00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D861C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>750.551,54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EB450" w14:textId="77777777" w:rsidR="00ED461A" w:rsidRPr="00ED461A" w:rsidRDefault="00ED461A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D4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89,89%</w:t>
            </w:r>
          </w:p>
        </w:tc>
      </w:tr>
    </w:tbl>
    <w:p w14:paraId="59EE60B0" w14:textId="77777777" w:rsidR="00ED461A" w:rsidRPr="00ED461A" w:rsidRDefault="00ED461A" w:rsidP="00ED461A">
      <w:pPr>
        <w:widowControl w:val="0"/>
        <w:tabs>
          <w:tab w:val="left" w:pos="1701"/>
        </w:tabs>
        <w:suppressAutoHyphens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 w:rsidRPr="00ED461A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       </w:t>
      </w:r>
    </w:p>
    <w:p w14:paraId="290025FE" w14:textId="77777777" w:rsidR="00ED461A" w:rsidRPr="00ED461A" w:rsidRDefault="00ED461A" w:rsidP="00ED461A">
      <w:pPr>
        <w:widowControl w:val="0"/>
        <w:tabs>
          <w:tab w:val="left" w:pos="1701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2"/>
          <w:szCs w:val="24"/>
          <w:lang w:eastAsia="zh-CN" w:bidi="hi-IN"/>
        </w:rPr>
      </w:pPr>
      <w:r w:rsidRPr="00ED461A">
        <w:rPr>
          <w:rFonts w:ascii="Times New Roman" w:eastAsia="Times New Roman" w:hAnsi="Times New Roman" w:cs="Times New Roman"/>
          <w:b/>
          <w:bCs/>
          <w:kern w:val="2"/>
          <w:szCs w:val="24"/>
          <w:lang w:eastAsia="zh-CN" w:bidi="hi-IN"/>
        </w:rPr>
        <w:t>Članak 2.</w:t>
      </w:r>
    </w:p>
    <w:p w14:paraId="05BE43E3" w14:textId="77777777" w:rsidR="00ED461A" w:rsidRDefault="00ED461A" w:rsidP="00ED461A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  <w:r w:rsidRPr="00ED461A"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  <w:t xml:space="preserve">     Ovo Izvješće objavit će se u „Službenom glasniku Krapinsko-zagorske županije“.</w:t>
      </w:r>
    </w:p>
    <w:p w14:paraId="27136C42" w14:textId="77777777" w:rsidR="00ED461A" w:rsidRPr="00ED461A" w:rsidRDefault="00ED461A" w:rsidP="00ED461A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6F3F214C" w14:textId="77777777" w:rsidR="00ED461A" w:rsidRPr="00ED461A" w:rsidRDefault="00ED461A" w:rsidP="00ED461A">
      <w:pPr>
        <w:rPr>
          <w:rFonts w:ascii="Times New Roman" w:hAnsi="Times New Roman" w:cs="Times New Roman"/>
        </w:rPr>
      </w:pPr>
    </w:p>
    <w:p w14:paraId="63ED4589" w14:textId="6C647664" w:rsidR="00ED461A" w:rsidRPr="00ED461A" w:rsidRDefault="00ED461A" w:rsidP="00ED461A">
      <w:pPr>
        <w:ind w:firstLine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</w:t>
      </w:r>
    </w:p>
    <w:p w14:paraId="20918C63" w14:textId="77777777" w:rsidR="00ED461A" w:rsidRPr="00ED461A" w:rsidRDefault="00ED461A" w:rsidP="00ED461A">
      <w:pPr>
        <w:ind w:firstLine="5670"/>
        <w:jc w:val="center"/>
        <w:rPr>
          <w:rFonts w:ascii="Times New Roman" w:hAnsi="Times New Roman" w:cs="Times New Roman"/>
        </w:rPr>
      </w:pPr>
    </w:p>
    <w:p w14:paraId="6FF9B5AA" w14:textId="483FDC51" w:rsidR="00ED461A" w:rsidRDefault="00ED461A" w:rsidP="00ED461A">
      <w:pPr>
        <w:ind w:firstLine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Antun Zupanc</w:t>
      </w:r>
    </w:p>
    <w:p w14:paraId="51CCEC8C" w14:textId="77777777" w:rsidR="00ED461A" w:rsidRDefault="00ED461A" w:rsidP="00ED461A">
      <w:pPr>
        <w:ind w:firstLine="5670"/>
        <w:jc w:val="center"/>
        <w:rPr>
          <w:rFonts w:ascii="Times New Roman" w:hAnsi="Times New Roman" w:cs="Times New Roman"/>
        </w:rPr>
      </w:pPr>
    </w:p>
    <w:p w14:paraId="6600B794" w14:textId="77777777" w:rsidR="00ED461A" w:rsidRDefault="00ED461A" w:rsidP="00ED461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84E7D" w14:textId="5B76F74A" w:rsidR="008A562A" w:rsidRPr="00DA5AD1" w:rsidRDefault="008A562A" w:rsidP="00453FE9">
      <w:pPr>
        <w:suppressAutoHyphens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A562A" w:rsidRPr="00DA5AD1" w:rsidSect="00ED4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4498"/>
    <w:multiLevelType w:val="hybridMultilevel"/>
    <w:tmpl w:val="1AC41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" w15:restartNumberingAfterBreak="0">
    <w:nsid w:val="52AA7B4D"/>
    <w:multiLevelType w:val="hybridMultilevel"/>
    <w:tmpl w:val="1BD8AE38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271167">
    <w:abstractNumId w:val="1"/>
  </w:num>
  <w:num w:numId="2" w16cid:durableId="83095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97C4C"/>
    <w:rsid w:val="002120D1"/>
    <w:rsid w:val="00262B4D"/>
    <w:rsid w:val="00276131"/>
    <w:rsid w:val="0042081B"/>
    <w:rsid w:val="00453FE9"/>
    <w:rsid w:val="004F5A95"/>
    <w:rsid w:val="005A0310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DA5AD1"/>
    <w:rsid w:val="00E060DF"/>
    <w:rsid w:val="00E43228"/>
    <w:rsid w:val="00ED461A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2FF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ED461A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link w:val="Odlomakpopisa"/>
    <w:uiPriority w:val="34"/>
    <w:locked/>
    <w:rsid w:val="00ED461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2026-06-03T06:28:00Z</cp:lastPrinted>
  <dcterms:created xsi:type="dcterms:W3CDTF">2025-05-26T10:19:00Z</dcterms:created>
  <dcterms:modified xsi:type="dcterms:W3CDTF">2026-06-09T08:35:00Z</dcterms:modified>
</cp:coreProperties>
</file>