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98E" w14:textId="77777777" w:rsidR="001917A9" w:rsidRPr="002B27C3" w:rsidRDefault="001917A9" w:rsidP="001917A9">
      <w:pPr>
        <w:ind w:firstLine="708"/>
        <w:rPr>
          <w:rFonts w:eastAsiaTheme="minorEastAsia"/>
          <w:b/>
          <w:bCs/>
          <w:sz w:val="22"/>
          <w:szCs w:val="22"/>
          <w:lang w:eastAsia="hr-HR"/>
        </w:rPr>
      </w:pPr>
      <w:r w:rsidRPr="002B27C3">
        <w:rPr>
          <w:rFonts w:eastAsiaTheme="minorEastAsia"/>
          <w:b/>
          <w:noProof/>
          <w:sz w:val="22"/>
          <w:szCs w:val="22"/>
          <w:lang w:eastAsia="hr-HR"/>
        </w:rPr>
        <w:drawing>
          <wp:inline distT="0" distB="0" distL="0" distR="0" wp14:anchorId="1ED4BAA2" wp14:editId="62089E9C">
            <wp:extent cx="362925" cy="46085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3" cy="4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  <w:r w:rsidRPr="002B27C3">
        <w:rPr>
          <w:rFonts w:eastAsiaTheme="minorEastAsia"/>
          <w:noProof/>
          <w:sz w:val="22"/>
          <w:szCs w:val="22"/>
          <w:lang w:eastAsia="hr-HR"/>
        </w:rPr>
        <w:tab/>
      </w:r>
    </w:p>
    <w:p w14:paraId="04B9DA5E" w14:textId="77777777" w:rsidR="001917A9" w:rsidRPr="002B27C3" w:rsidRDefault="001917A9" w:rsidP="001917A9">
      <w:pPr>
        <w:rPr>
          <w:rFonts w:eastAsiaTheme="minorEastAsia"/>
          <w:b/>
          <w:bCs/>
          <w:iCs/>
          <w:sz w:val="22"/>
          <w:szCs w:val="22"/>
          <w:lang w:eastAsia="hr-HR"/>
        </w:rPr>
      </w:pPr>
      <w:r w:rsidRPr="002B27C3">
        <w:rPr>
          <w:rFonts w:eastAsiaTheme="minorEastAsia"/>
          <w:b/>
          <w:bCs/>
          <w:iCs/>
          <w:sz w:val="22"/>
          <w:szCs w:val="22"/>
          <w:lang w:val="de-DE" w:eastAsia="hr-HR"/>
        </w:rPr>
        <w:t>REPUBLIKA HRVATSKA</w:t>
      </w:r>
    </w:p>
    <w:p w14:paraId="68FAEA17" w14:textId="77777777" w:rsidR="001917A9" w:rsidRPr="002B27C3" w:rsidRDefault="001917A9" w:rsidP="001917A9">
      <w:pPr>
        <w:keepNext/>
        <w:outlineLvl w:val="0"/>
        <w:rPr>
          <w:rFonts w:eastAsia="Times New Roman"/>
          <w:sz w:val="22"/>
          <w:szCs w:val="22"/>
          <w:lang w:eastAsia="hr-HR"/>
        </w:rPr>
      </w:pPr>
      <w:r w:rsidRPr="002B27C3">
        <w:rPr>
          <w:rFonts w:eastAsia="Times New Roman"/>
          <w:b/>
          <w:bCs/>
          <w:sz w:val="22"/>
          <w:szCs w:val="22"/>
          <w:lang w:val="de-DE" w:eastAsia="hr-HR"/>
        </w:rPr>
        <w:t>KRAPINSKO</w:t>
      </w:r>
      <w:r w:rsidRPr="002B27C3">
        <w:rPr>
          <w:rFonts w:eastAsia="Times New Roman"/>
          <w:b/>
          <w:bCs/>
          <w:sz w:val="22"/>
          <w:szCs w:val="22"/>
          <w:lang w:eastAsia="hr-HR"/>
        </w:rPr>
        <w:t xml:space="preserve"> – </w:t>
      </w:r>
      <w:r w:rsidRPr="002B27C3">
        <w:rPr>
          <w:rFonts w:eastAsia="Times New Roman"/>
          <w:b/>
          <w:bCs/>
          <w:sz w:val="22"/>
          <w:szCs w:val="22"/>
          <w:lang w:val="de-DE" w:eastAsia="hr-HR"/>
        </w:rPr>
        <w:t>ZAGORSKA</w:t>
      </w:r>
      <w:r w:rsidRPr="002B27C3">
        <w:rPr>
          <w:rFonts w:eastAsia="Times New Roman"/>
          <w:b/>
          <w:bCs/>
          <w:sz w:val="22"/>
          <w:szCs w:val="22"/>
          <w:lang w:eastAsia="hr-HR"/>
        </w:rPr>
        <w:t xml:space="preserve"> Ž</w:t>
      </w:r>
      <w:r w:rsidRPr="002B27C3">
        <w:rPr>
          <w:rFonts w:eastAsia="Times New Roman"/>
          <w:b/>
          <w:bCs/>
          <w:sz w:val="22"/>
          <w:szCs w:val="22"/>
          <w:lang w:val="de-DE" w:eastAsia="hr-HR"/>
        </w:rPr>
        <w:t>UPANIJA</w:t>
      </w:r>
    </w:p>
    <w:p w14:paraId="7CF3590E" w14:textId="77777777" w:rsidR="001917A9" w:rsidRPr="002B27C3" w:rsidRDefault="001917A9" w:rsidP="001917A9">
      <w:pPr>
        <w:jc w:val="both"/>
        <w:rPr>
          <w:rFonts w:eastAsiaTheme="minorEastAsia"/>
          <w:b/>
          <w:bCs/>
          <w:sz w:val="22"/>
          <w:szCs w:val="22"/>
          <w:lang w:eastAsia="hr-HR"/>
        </w:rPr>
      </w:pPr>
      <w:r w:rsidRPr="002B27C3">
        <w:rPr>
          <w:rFonts w:eastAsiaTheme="minorEastAsia"/>
          <w:b/>
          <w:bCs/>
          <w:sz w:val="22"/>
          <w:szCs w:val="22"/>
          <w:lang w:eastAsia="hr-HR"/>
        </w:rPr>
        <w:t>OPĆINA KRAPINSKE TOPLICE</w:t>
      </w:r>
    </w:p>
    <w:p w14:paraId="1EAC7316" w14:textId="77777777" w:rsidR="001917A9" w:rsidRPr="002B27C3" w:rsidRDefault="001917A9" w:rsidP="001917A9">
      <w:pPr>
        <w:keepNext/>
        <w:outlineLvl w:val="0"/>
        <w:rPr>
          <w:rFonts w:eastAsia="Times New Roman"/>
          <w:b/>
          <w:bCs/>
          <w:sz w:val="22"/>
          <w:szCs w:val="22"/>
          <w:lang w:eastAsia="hr-HR"/>
        </w:rPr>
      </w:pPr>
      <w:r w:rsidRPr="002B27C3">
        <w:rPr>
          <w:rFonts w:eastAsia="Times New Roman"/>
          <w:b/>
          <w:bCs/>
          <w:sz w:val="22"/>
          <w:szCs w:val="22"/>
          <w:lang w:eastAsia="hr-HR"/>
        </w:rPr>
        <w:t>OPĆINSKO VIJEĆE</w:t>
      </w:r>
    </w:p>
    <w:p w14:paraId="58C7D65A" w14:textId="77777777" w:rsidR="001917A9" w:rsidRPr="002B27C3" w:rsidRDefault="001917A9" w:rsidP="001917A9">
      <w:pPr>
        <w:jc w:val="both"/>
        <w:rPr>
          <w:rFonts w:eastAsiaTheme="minorEastAsia"/>
          <w:sz w:val="22"/>
          <w:szCs w:val="22"/>
          <w:lang w:eastAsia="hr-HR"/>
        </w:rPr>
      </w:pPr>
      <w:r w:rsidRPr="002B27C3">
        <w:rPr>
          <w:rFonts w:eastAsiaTheme="minorEastAsia"/>
          <w:sz w:val="22"/>
          <w:szCs w:val="22"/>
          <w:lang w:eastAsia="hr-HR"/>
        </w:rPr>
        <w:t>KLASA: 024-06/22-01/0001</w:t>
      </w:r>
    </w:p>
    <w:p w14:paraId="05771FDA" w14:textId="77777777" w:rsidR="001917A9" w:rsidRPr="002B27C3" w:rsidRDefault="001917A9" w:rsidP="001917A9">
      <w:pPr>
        <w:jc w:val="both"/>
        <w:rPr>
          <w:rFonts w:eastAsiaTheme="minorEastAsia"/>
          <w:sz w:val="22"/>
          <w:szCs w:val="22"/>
          <w:lang w:eastAsia="hr-HR"/>
        </w:rPr>
      </w:pPr>
      <w:r w:rsidRPr="002B27C3">
        <w:rPr>
          <w:rFonts w:eastAsiaTheme="minorEastAsia"/>
          <w:sz w:val="22"/>
          <w:szCs w:val="22"/>
          <w:lang w:eastAsia="hr-HR"/>
        </w:rPr>
        <w:t>URBROJ: 2140-18-02-22-</w:t>
      </w:r>
      <w:r>
        <w:rPr>
          <w:rFonts w:eastAsiaTheme="minorEastAsia"/>
          <w:sz w:val="22"/>
          <w:szCs w:val="22"/>
          <w:lang w:eastAsia="hr-HR"/>
        </w:rPr>
        <w:t>5</w:t>
      </w:r>
    </w:p>
    <w:p w14:paraId="460DA9EA" w14:textId="53C6D43D" w:rsidR="001917A9" w:rsidRPr="002B27C3" w:rsidRDefault="001917A9" w:rsidP="001917A9">
      <w:pPr>
        <w:jc w:val="both"/>
        <w:rPr>
          <w:rFonts w:eastAsiaTheme="minorEastAsia"/>
          <w:sz w:val="22"/>
          <w:szCs w:val="22"/>
          <w:lang w:eastAsia="hr-HR"/>
        </w:rPr>
      </w:pPr>
      <w:r w:rsidRPr="002B27C3">
        <w:rPr>
          <w:rFonts w:eastAsiaTheme="minorEastAsia"/>
          <w:sz w:val="22"/>
          <w:szCs w:val="22"/>
          <w:lang w:eastAsia="hr-HR"/>
        </w:rPr>
        <w:t>K</w:t>
      </w:r>
      <w:r>
        <w:rPr>
          <w:rFonts w:eastAsiaTheme="minorEastAsia"/>
          <w:sz w:val="22"/>
          <w:szCs w:val="22"/>
          <w:lang w:eastAsia="hr-HR"/>
        </w:rPr>
        <w:t>rapinske</w:t>
      </w:r>
      <w:r w:rsidRPr="002B27C3">
        <w:rPr>
          <w:rFonts w:eastAsiaTheme="minorEastAsia"/>
          <w:sz w:val="22"/>
          <w:szCs w:val="22"/>
          <w:lang w:eastAsia="hr-HR"/>
        </w:rPr>
        <w:t xml:space="preserve"> Toplice, </w:t>
      </w:r>
      <w:r>
        <w:rPr>
          <w:rFonts w:eastAsiaTheme="minorEastAsia"/>
          <w:sz w:val="22"/>
          <w:szCs w:val="22"/>
          <w:lang w:eastAsia="hr-HR"/>
        </w:rPr>
        <w:t>24</w:t>
      </w:r>
      <w:r w:rsidRPr="002B27C3">
        <w:rPr>
          <w:rFonts w:eastAsiaTheme="minorEastAsia"/>
          <w:sz w:val="22"/>
          <w:szCs w:val="22"/>
          <w:lang w:eastAsia="hr-HR"/>
        </w:rPr>
        <w:t>.</w:t>
      </w:r>
      <w:r>
        <w:rPr>
          <w:rFonts w:eastAsiaTheme="minorEastAsia"/>
          <w:sz w:val="22"/>
          <w:szCs w:val="22"/>
          <w:lang w:eastAsia="hr-HR"/>
        </w:rPr>
        <w:t>05</w:t>
      </w:r>
      <w:r w:rsidRPr="002B27C3">
        <w:rPr>
          <w:rFonts w:eastAsiaTheme="minorEastAsia"/>
          <w:sz w:val="22"/>
          <w:szCs w:val="22"/>
          <w:lang w:eastAsia="hr-HR"/>
        </w:rPr>
        <w:t>.2022.</w:t>
      </w:r>
    </w:p>
    <w:p w14:paraId="153C46EF" w14:textId="77777777" w:rsidR="001917A9" w:rsidRPr="002B27C3" w:rsidRDefault="001917A9" w:rsidP="001917A9">
      <w:pPr>
        <w:jc w:val="both"/>
        <w:rPr>
          <w:rFonts w:eastAsiaTheme="minorEastAsia"/>
          <w:sz w:val="22"/>
          <w:szCs w:val="22"/>
          <w:lang w:eastAsia="hr-HR"/>
        </w:rPr>
      </w:pPr>
    </w:p>
    <w:p w14:paraId="4479F8E5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</w:p>
    <w:p w14:paraId="164E3A44" w14:textId="77777777" w:rsidR="001917A9" w:rsidRPr="002B27C3" w:rsidRDefault="001917A9" w:rsidP="001917A9">
      <w:pPr>
        <w:pStyle w:val="Tijelo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Na temelju članka 4. stavka 1. Zakona o sprječavanju sukoba interesa (“Narodne novine”, broj 143/21) i članka 33.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B27C3">
        <w:rPr>
          <w:rFonts w:ascii="Times New Roman" w:hAnsi="Times New Roman" w:cs="Times New Roman"/>
          <w:lang w:val="it-IT"/>
        </w:rPr>
        <w:t>Statuta</w:t>
      </w:r>
      <w:proofErr w:type="spellEnd"/>
      <w:r w:rsidRPr="002B27C3">
        <w:rPr>
          <w:rFonts w:ascii="Times New Roman" w:hAnsi="Times New Roman" w:cs="Times New Roman"/>
        </w:rPr>
        <w:t xml:space="preserve"> Općine Krapinske Toplice (“Službeni glasnik Krapinsko-zagorske županije”, broj 16/09, 8A/13, 6/14, 4/18, 13/20, 16/20 - pročišćeni tekst, 26/20 i 19b/21), Općinsko vijeće Općine Krapinske Toplice, na </w:t>
      </w:r>
      <w:r>
        <w:rPr>
          <w:rFonts w:ascii="Times New Roman" w:hAnsi="Times New Roman" w:cs="Times New Roman"/>
        </w:rPr>
        <w:t>9</w:t>
      </w:r>
      <w:r w:rsidRPr="002B27C3">
        <w:rPr>
          <w:rFonts w:ascii="Times New Roman" w:hAnsi="Times New Roman" w:cs="Times New Roman"/>
        </w:rPr>
        <w:t xml:space="preserve">. sjednici održanoj </w:t>
      </w:r>
      <w:r>
        <w:rPr>
          <w:rFonts w:ascii="Times New Roman" w:hAnsi="Times New Roman" w:cs="Times New Roman"/>
        </w:rPr>
        <w:t>24</w:t>
      </w:r>
      <w:r w:rsidRPr="002B27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</w:t>
      </w:r>
      <w:r w:rsidRPr="002B27C3">
        <w:rPr>
          <w:rFonts w:ascii="Times New Roman" w:hAnsi="Times New Roman" w:cs="Times New Roman"/>
        </w:rPr>
        <w:t>2022. godine, donijelo je</w:t>
      </w:r>
    </w:p>
    <w:p w14:paraId="521E0AB5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8DB0F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CA2309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7C3">
        <w:rPr>
          <w:rFonts w:ascii="Times New Roman" w:hAnsi="Times New Roman" w:cs="Times New Roman"/>
          <w:b/>
          <w:bCs/>
          <w:lang w:val="de-DE"/>
        </w:rPr>
        <w:t>ETI</w:t>
      </w:r>
      <w:r w:rsidRPr="002B27C3">
        <w:rPr>
          <w:rFonts w:ascii="Times New Roman" w:hAnsi="Times New Roman" w:cs="Times New Roman"/>
          <w:b/>
          <w:bCs/>
        </w:rPr>
        <w:t xml:space="preserve">ČKI KODEKS NOSITELJA POLITIČKIH DUŽNOSTI </w:t>
      </w:r>
    </w:p>
    <w:p w14:paraId="70AED20E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7C3">
        <w:rPr>
          <w:rFonts w:ascii="Times New Roman" w:hAnsi="Times New Roman" w:cs="Times New Roman"/>
          <w:b/>
          <w:bCs/>
        </w:rPr>
        <w:t>U OPĆINI KRAPINSKE TOPLICE</w:t>
      </w:r>
    </w:p>
    <w:p w14:paraId="7DBD4F5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29A4207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2E3FD01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F6DEFE0" w14:textId="77777777" w:rsidR="001917A9" w:rsidRPr="002B27C3" w:rsidRDefault="001917A9" w:rsidP="001917A9">
      <w:pPr>
        <w:pStyle w:val="Tijel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7C3">
        <w:rPr>
          <w:rFonts w:ascii="Times New Roman" w:hAnsi="Times New Roman" w:cs="Times New Roman"/>
        </w:rPr>
        <w:t>OPĆE ODREDBE</w:t>
      </w:r>
    </w:p>
    <w:p w14:paraId="0798160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92DAF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1.</w:t>
      </w:r>
    </w:p>
    <w:p w14:paraId="4CE74BA9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4E7E1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čkim</w:t>
      </w:r>
      <w:proofErr w:type="spellEnd"/>
      <w:r w:rsidRPr="002B27C3">
        <w:rPr>
          <w:rFonts w:ascii="Times New Roman" w:hAnsi="Times New Roman" w:cs="Times New Roman"/>
        </w:rPr>
        <w:t xml:space="preserve"> kodeksom nositelja političkih dužnosti u Općini Krapinske Toplice (dalje u tekstu: Etički kodeks) uređuje se sprječavanje sukoba interesa između privatnog i javnog interesa u obnašanju dužnosti članova Općinskog vijeća Općine Krapinske Toplice (dalje u tekstu: Općinsko vijeće) i članova radnih tijela Općinskog vijeća Općine Krapinske Toplice (dalje u tekstu: radna tijela), </w:t>
      </w:r>
      <w:proofErr w:type="spellStart"/>
      <w:r w:rsidRPr="002B27C3">
        <w:rPr>
          <w:rFonts w:ascii="Times New Roman" w:hAnsi="Times New Roman" w:cs="Times New Roman"/>
        </w:rPr>
        <w:t>nač</w:t>
      </w:r>
      <w:proofErr w:type="spellEnd"/>
      <w:r w:rsidRPr="002B27C3">
        <w:rPr>
          <w:rFonts w:ascii="Times New Roman" w:hAnsi="Times New Roman" w:cs="Times New Roman"/>
          <w:lang w:val="it-IT"/>
        </w:rPr>
        <w:t xml:space="preserve">in </w:t>
      </w:r>
      <w:proofErr w:type="spellStart"/>
      <w:r w:rsidRPr="002B27C3">
        <w:rPr>
          <w:rFonts w:ascii="Times New Roman" w:hAnsi="Times New Roman" w:cs="Times New Roman"/>
          <w:lang w:val="it-IT"/>
        </w:rPr>
        <w:t>pra</w:t>
      </w:r>
      <w:r w:rsidRPr="002B27C3">
        <w:rPr>
          <w:rFonts w:ascii="Times New Roman" w:hAnsi="Times New Roman" w:cs="Times New Roman"/>
        </w:rPr>
        <w:t>ćenja</w:t>
      </w:r>
      <w:proofErr w:type="spellEnd"/>
      <w:r w:rsidRPr="002B27C3">
        <w:rPr>
          <w:rFonts w:ascii="Times New Roman" w:hAnsi="Times New Roman" w:cs="Times New Roman"/>
        </w:rPr>
        <w:t xml:space="preserve"> primjene Etičkog kodeksa, tijela koja odlučuju o povredama Etičkog kodeksa te druga pitanja od značaja za sprječavanje sukoba interesa.</w:t>
      </w:r>
    </w:p>
    <w:p w14:paraId="3E472CB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8A45F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2.</w:t>
      </w:r>
    </w:p>
    <w:p w14:paraId="12AAC909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EF098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Svrha je Etičkog kodeksa jačanje integriteta, objektivnosti, nepristranosti i transparentnosti u obnašanju dužnosti članova Općinskog vijeća i članova radnih tijela Općinskog vijeća, promicanje  etičnog ponašanja i vrijednosti koje se zasnivaju na temeljnim društvenim vrijednostima i široko prihvaćenim dobrim običajima te jačanje povjerenja građana  u nositelje vlasti na lokalnoj razini.</w:t>
      </w:r>
    </w:p>
    <w:p w14:paraId="394C6C49" w14:textId="77777777" w:rsidR="001917A9" w:rsidRPr="002B27C3" w:rsidRDefault="001917A9" w:rsidP="001917A9">
      <w:pPr>
        <w:pStyle w:val="Tijel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 xml:space="preserve">Cilj je Etičkog kodeksa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</w:t>
      </w:r>
      <w:proofErr w:type="spellStart"/>
      <w:r w:rsidRPr="002B27C3">
        <w:rPr>
          <w:rFonts w:ascii="Times New Roman" w:hAnsi="Times New Roman" w:cs="Times New Roman"/>
        </w:rPr>
        <w:t>vijeć</w:t>
      </w:r>
      <w:proofErr w:type="spellEnd"/>
      <w:r w:rsidRPr="002B27C3">
        <w:rPr>
          <w:rFonts w:ascii="Times New Roman" w:hAnsi="Times New Roman" w:cs="Times New Roman"/>
          <w:lang w:val="it-IT"/>
        </w:rPr>
        <w:t xml:space="preserve">a. </w:t>
      </w:r>
    </w:p>
    <w:p w14:paraId="43E2FED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 </w:t>
      </w:r>
    </w:p>
    <w:p w14:paraId="7658560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3.</w:t>
      </w:r>
    </w:p>
    <w:p w14:paraId="35E91A0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98E73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Odredbe ovog Etičkog kodeksa ponašanja članova Općinskog vijeća i članova radnih tijela, odnose se i na Općinskog načelnika  (dalje u tekstu: nositelji političkih dužnosti).</w:t>
      </w:r>
    </w:p>
    <w:p w14:paraId="66EA42C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 xml:space="preserve">Odredbe ovog Etičkog kodeksa iz glave II. Temeljna načela djelovanja članka 5. točke 3.,4.,9.,10., 14., 16. i 17. odnose se na sve osobe koje je predsjednik Općinskog vijeća pozvao na sjednicu Općinskog </w:t>
      </w:r>
      <w:proofErr w:type="spellStart"/>
      <w:r w:rsidRPr="002B27C3">
        <w:rPr>
          <w:rFonts w:ascii="Times New Roman" w:hAnsi="Times New Roman" w:cs="Times New Roman"/>
        </w:rPr>
        <w:t>vijeć</w:t>
      </w:r>
      <w:proofErr w:type="spellEnd"/>
      <w:r w:rsidRPr="002B27C3">
        <w:rPr>
          <w:rFonts w:ascii="Times New Roman" w:hAnsi="Times New Roman" w:cs="Times New Roman"/>
          <w:lang w:val="it-IT"/>
        </w:rPr>
        <w:t>a.</w:t>
      </w:r>
    </w:p>
    <w:p w14:paraId="4410AF6C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26A7FD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076204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lastRenderedPageBreak/>
        <w:t>Članak 4.</w:t>
      </w:r>
    </w:p>
    <w:p w14:paraId="4B47E36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FEBF03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U ovome Etičkom kodeksu pojedini pojmovi imaju sljedeće značenje:</w:t>
      </w:r>
    </w:p>
    <w:p w14:paraId="396B22E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1.  </w:t>
      </w:r>
      <w:r w:rsidRPr="002B27C3">
        <w:rPr>
          <w:rFonts w:ascii="Times New Roman" w:hAnsi="Times New Roman" w:cs="Times New Roman"/>
          <w:i/>
          <w:iCs/>
        </w:rPr>
        <w:t xml:space="preserve">diskriminacija </w:t>
      </w:r>
      <w:r w:rsidRPr="002B27C3">
        <w:rPr>
          <w:rFonts w:ascii="Times New Roman" w:hAnsi="Times New Roman" w:cs="Times New Roman"/>
        </w:rPr>
        <w:t xml:space="preserve">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002B27C3">
        <w:rPr>
          <w:rFonts w:ascii="Times New Roman" w:hAnsi="Times New Roman" w:cs="Times New Roman"/>
        </w:rPr>
        <w:t>nečlanstva</w:t>
      </w:r>
      <w:proofErr w:type="spellEnd"/>
      <w:r w:rsidRPr="002B27C3">
        <w:rPr>
          <w:rFonts w:ascii="Times New Roman" w:hAnsi="Times New Roman" w:cs="Times New Roman"/>
        </w:rPr>
        <w:t xml:space="preserve"> u političkoj stranci ili sindikatu, tjelesnih ili društvenih poteškoća, kao i na temelju privatnih odnosa sa službenikom ili dužnosnikom Općine Krapinske Toplice</w:t>
      </w:r>
    </w:p>
    <w:p w14:paraId="5E25F4B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2. </w:t>
      </w:r>
      <w:r w:rsidRPr="002B27C3">
        <w:rPr>
          <w:rFonts w:ascii="Times New Roman" w:hAnsi="Times New Roman" w:cs="Times New Roman"/>
          <w:i/>
          <w:iCs/>
        </w:rPr>
        <w:t xml:space="preserve">povezane osobe </w:t>
      </w:r>
      <w:r w:rsidRPr="002B27C3">
        <w:rPr>
          <w:rFonts w:ascii="Times New Roman" w:hAnsi="Times New Roman" w:cs="Times New Roman"/>
        </w:rPr>
        <w:t>su bračni ili izvanbračni drug nositelja političke dužnosti, životni partner i neformalni životni partner, njegovi srodnici po krvi u uspravnoj lozi, braća i sestre, posvojitelj i posvojenik te ostale osobe koje se prema drugim osnovama i okolnostima opravdano mogu smatrati interesno povezanima s nositeljem političke dužnosti</w:t>
      </w:r>
    </w:p>
    <w:p w14:paraId="712A0EA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3. </w:t>
      </w:r>
      <w:r w:rsidRPr="002B27C3">
        <w:rPr>
          <w:rFonts w:ascii="Times New Roman" w:hAnsi="Times New Roman" w:cs="Times New Roman"/>
          <w:i/>
          <w:iCs/>
        </w:rPr>
        <w:t>poslovni odnos</w:t>
      </w:r>
      <w:r w:rsidRPr="002B27C3">
        <w:rPr>
          <w:rFonts w:ascii="Times New Roman" w:hAnsi="Times New Roman" w:cs="Times New Roman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</w:t>
      </w:r>
      <w:proofErr w:type="spellStart"/>
      <w:r w:rsidRPr="002B27C3">
        <w:rPr>
          <w:rFonts w:ascii="Times New Roman" w:hAnsi="Times New Roman" w:cs="Times New Roman"/>
        </w:rPr>
        <w:t>prorač</w:t>
      </w:r>
      <w:proofErr w:type="spellEnd"/>
      <w:r w:rsidRPr="002B27C3">
        <w:rPr>
          <w:rFonts w:ascii="Times New Roman" w:hAnsi="Times New Roman" w:cs="Times New Roman"/>
          <w:lang w:val="it-IT"/>
        </w:rPr>
        <w:t xml:space="preserve">una </w:t>
      </w:r>
      <w:r w:rsidRPr="002B27C3">
        <w:rPr>
          <w:rFonts w:ascii="Times New Roman" w:hAnsi="Times New Roman" w:cs="Times New Roman"/>
        </w:rPr>
        <w:t>Općine Krapinske Toplice</w:t>
      </w:r>
    </w:p>
    <w:p w14:paraId="75813EBC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3. </w:t>
      </w:r>
      <w:r w:rsidRPr="002B27C3">
        <w:rPr>
          <w:rFonts w:ascii="Times New Roman" w:hAnsi="Times New Roman" w:cs="Times New Roman"/>
          <w:i/>
          <w:iCs/>
        </w:rPr>
        <w:t xml:space="preserve">potencijalni sukob interesa </w:t>
      </w:r>
      <w:r w:rsidRPr="002B27C3">
        <w:rPr>
          <w:rFonts w:ascii="Times New Roman" w:hAnsi="Times New Roman" w:cs="Times New Roman"/>
        </w:rPr>
        <w:t>je situacija kada privatni interes nositelja političkih dužnosti može utjecati na nepristranost nositelja političke dužnosti u obavljanju njegove dužnosti</w:t>
      </w:r>
    </w:p>
    <w:p w14:paraId="7A50AE4D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4. </w:t>
      </w:r>
      <w:r w:rsidRPr="002B27C3">
        <w:rPr>
          <w:rFonts w:ascii="Times New Roman" w:hAnsi="Times New Roman" w:cs="Times New Roman"/>
          <w:i/>
          <w:iCs/>
        </w:rPr>
        <w:t xml:space="preserve">stvarni sukob interesa </w:t>
      </w:r>
      <w:r w:rsidRPr="002B27C3">
        <w:rPr>
          <w:rFonts w:ascii="Times New Roman" w:hAnsi="Times New Roman" w:cs="Times New Roman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043BB17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4.  </w:t>
      </w:r>
      <w:r w:rsidRPr="002B27C3">
        <w:rPr>
          <w:rFonts w:ascii="Times New Roman" w:hAnsi="Times New Roman" w:cs="Times New Roman"/>
          <w:i/>
          <w:iCs/>
        </w:rPr>
        <w:t xml:space="preserve">uznemiravanje </w:t>
      </w:r>
      <w:r w:rsidRPr="002B27C3">
        <w:rPr>
          <w:rFonts w:ascii="Times New Roman" w:hAnsi="Times New Roman" w:cs="Times New Roman"/>
        </w:rPr>
        <w:t>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14:paraId="0114E97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>Izrazi koji se koriste u ovom Etičkom kodeksu, a imaju rodni značenje odnose se jednako na muški i ženski rod.</w:t>
      </w:r>
    </w:p>
    <w:p w14:paraId="1A4C768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6B26A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B5C5D1" w14:textId="77777777" w:rsidR="001917A9" w:rsidRPr="002B27C3" w:rsidRDefault="001917A9" w:rsidP="001917A9">
      <w:pPr>
        <w:pStyle w:val="Tijel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II. TEMELJNA NAČ</w:t>
      </w:r>
      <w:r w:rsidRPr="002B27C3">
        <w:rPr>
          <w:rFonts w:ascii="Times New Roman" w:hAnsi="Times New Roman" w:cs="Times New Roman"/>
          <w:lang w:val="es-ES_tradnl"/>
        </w:rPr>
        <w:t>ELA DJELOVANJA</w:t>
      </w:r>
    </w:p>
    <w:p w14:paraId="4F72C48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5.</w:t>
      </w:r>
    </w:p>
    <w:p w14:paraId="00EA167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6C4ED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(1) Nositelji političkih dužnosti moraju se u obavljanju javnih dužnosti pridržavati sljedećih temeljnih načela:</w:t>
      </w:r>
    </w:p>
    <w:p w14:paraId="69183FE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1. zakonitosti i zaštite javnog interesa</w:t>
      </w:r>
    </w:p>
    <w:p w14:paraId="62586B0D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2. odanosti lokalnoj zajednici te dužnosti očuvanja i razvijanja povjerenja građana u nositelje političkih dužnosti i institucije općinske vlasti u kojima djeluju</w:t>
      </w:r>
    </w:p>
    <w:p w14:paraId="750FCA0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3. poštovanja integriteta i dostojanstva osobe, zabrane diskriminacije i povlašćivanja te zabrane uznemiravanja</w:t>
      </w:r>
    </w:p>
    <w:p w14:paraId="79C7705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4. čestitosti i poštenja te izuzetosti iz situacije u kojoj postoji mogućnost sukoba interesa</w:t>
      </w:r>
    </w:p>
    <w:p w14:paraId="732DEA8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14:paraId="438A77E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6. konstruktivnog pridonošenja rješavanju javnih pitanja</w:t>
      </w:r>
    </w:p>
    <w:p w14:paraId="3226004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7.  javnosti rada i dostupnosti građanima</w:t>
      </w:r>
    </w:p>
    <w:p w14:paraId="76E58233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8. poštovanja posebne javne uloge koju mediji imaju u demokratskom društvu te aktivne i ne diskriminirajuće suradnje s medijima koji prate rad tijela općinske vlasti</w:t>
      </w:r>
    </w:p>
    <w:p w14:paraId="5DC0D9A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9. zabrane svjesnog iznošenja neistina</w:t>
      </w:r>
    </w:p>
    <w:p w14:paraId="4A6A0679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10. iznošenja službenih stavova u skladu s ovlastima</w:t>
      </w:r>
    </w:p>
    <w:p w14:paraId="60873C0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11. pridržavanja pravila rada tijela u koje su izabrani, odnosno imenovani</w:t>
      </w:r>
    </w:p>
    <w:p w14:paraId="3F15C95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12. aktivnog sudjelovanja u radu tijela u koje su izabrani, odnosno imenovani</w:t>
      </w:r>
    </w:p>
    <w:p w14:paraId="41DA7D7A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lastRenderedPageBreak/>
        <w:t>13. razvijanja vlastite upućenosti o odlukama u čijem donošenju sudjeluju, korištenjem relevantnih izvora informacija, trajnim usavršavanjem i na druge načine</w:t>
      </w:r>
    </w:p>
    <w:p w14:paraId="760C8DD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14. prihvaćanja dobrih običaja parlamentarizma te primjerenog komuniciranja, uključujući zabranu uvredljivog govora;</w:t>
      </w:r>
    </w:p>
    <w:p w14:paraId="5AAAF0E9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15.  odnosa prema službenicima i namještenicima Jedinstvenog upravnog odjela koji se temelji na propisanim pravima, obvezama i odgovornostima obiju strana, isključujući pritom svaki oblik političkog pritiska na upravu koji se u demokratskim društvima smatra neprihvatljivim (primjerice, davanje naloga za protupropisno postupanje, najava smjena slijedom promjene vlasti i </w:t>
      </w:r>
      <w:proofErr w:type="spellStart"/>
      <w:r w:rsidRPr="002B27C3">
        <w:rPr>
          <w:rFonts w:ascii="Times New Roman" w:hAnsi="Times New Roman" w:cs="Times New Roman"/>
        </w:rPr>
        <w:t>slič</w:t>
      </w:r>
      <w:proofErr w:type="spellEnd"/>
      <w:r w:rsidRPr="002B27C3">
        <w:rPr>
          <w:rFonts w:ascii="Times New Roman" w:hAnsi="Times New Roman" w:cs="Times New Roman"/>
          <w:lang w:val="it-IT"/>
        </w:rPr>
        <w:t>no)</w:t>
      </w:r>
    </w:p>
    <w:p w14:paraId="6AE8F94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16. redovitog puta komuniciranja sa službenicima i namještenicima, što uključuje pribavljanje službenih informacija ili obavljanje službenih poslova, putem njihovih pretpostavljenih</w:t>
      </w:r>
    </w:p>
    <w:p w14:paraId="06B00272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17. osobne odgovornosti za svoje postupke.</w:t>
      </w:r>
    </w:p>
    <w:p w14:paraId="295A8763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08AEBE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6.</w:t>
      </w:r>
    </w:p>
    <w:p w14:paraId="15247755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02B63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Od nositelja političkih dužnosti očekuje se poštovanje pravnih propisa i procedura koji se tiču njihovih obveza kao nositelja političkih dužnosti.</w:t>
      </w:r>
    </w:p>
    <w:p w14:paraId="0A1560F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>Od nositelja političkih dužnosti očekuje se da odgovorno i savjesno ispunjavaju obveze koje proizlaze iz političke dužnosti koju obavljaju.</w:t>
      </w:r>
    </w:p>
    <w:p w14:paraId="7136407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5419C7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7.</w:t>
      </w:r>
    </w:p>
    <w:p w14:paraId="3A6DCD92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74318F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Građani imaju pravo biti upoznati s ponašanjem nositelj</w:t>
      </w:r>
      <w:r>
        <w:rPr>
          <w:rFonts w:ascii="Times New Roman" w:hAnsi="Times New Roman" w:cs="Times New Roman"/>
        </w:rPr>
        <w:t>a</w:t>
      </w:r>
      <w:r w:rsidRPr="002B27C3">
        <w:rPr>
          <w:rFonts w:ascii="Times New Roman" w:hAnsi="Times New Roman" w:cs="Times New Roman"/>
        </w:rPr>
        <w:t xml:space="preserve"> političkih dužnosti koje je u vezi s obnašanjem javne dužnosti.</w:t>
      </w:r>
    </w:p>
    <w:p w14:paraId="019DF46C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B692ED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III. ZABRANJENA DJELOVANJA NOSITELJA POLITIČKIH DUŽNOSTI</w:t>
      </w:r>
    </w:p>
    <w:p w14:paraId="2E2F50B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382773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8.</w:t>
      </w:r>
    </w:p>
    <w:p w14:paraId="4D4E5A5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ED22AF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Nositeljima političkih dužnosti zabranjeno je tražiti, prihvatiti ili primiti vrijednost ili uslugu radi predlaganja donošenja odluke na Općinskom vijeću ili za glasovanje o odluci na sjednici Općinskog vijeća ili sjednici radnog tijela</w:t>
      </w:r>
      <w:r w:rsidRPr="002B27C3">
        <w:rPr>
          <w:rFonts w:ascii="Times New Roman" w:hAnsi="Times New Roman" w:cs="Times New Roman"/>
          <w:lang w:val="it-IT"/>
        </w:rPr>
        <w:t>.</w:t>
      </w:r>
    </w:p>
    <w:p w14:paraId="1158744F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72C149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9.</w:t>
      </w:r>
    </w:p>
    <w:p w14:paraId="126DC50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2D015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Nositeljima političkih dužnosti zabranjeno je ostvariti ili dobiti pravo ako se krši načelo jednakosti pred zakonom.</w:t>
      </w:r>
    </w:p>
    <w:p w14:paraId="1198AE3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5F238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10.</w:t>
      </w:r>
    </w:p>
    <w:p w14:paraId="41E2E5CF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97020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14:paraId="1435997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4E2D2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IV. NESUDJELOVANJE U ODLUČ</w:t>
      </w:r>
      <w:r w:rsidRPr="002B27C3">
        <w:rPr>
          <w:rFonts w:ascii="Times New Roman" w:hAnsi="Times New Roman" w:cs="Times New Roman"/>
          <w:lang w:val="pt-PT"/>
        </w:rPr>
        <w:t>IVANJU</w:t>
      </w:r>
    </w:p>
    <w:p w14:paraId="3D27C5E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DF1ADC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11.</w:t>
      </w:r>
    </w:p>
    <w:p w14:paraId="3F1646C2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4A55C5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Nositelj političke dužnosti je obvezan izuzeti se od sudjelovanja u donošenju odluke koja utječe na njegov poslovni interes ili poslovni interes s njim povezane osobe.</w:t>
      </w:r>
    </w:p>
    <w:p w14:paraId="66D4439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</w:p>
    <w:p w14:paraId="78326E8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V. TIJELA ZA PRAĆENJE PRIMJENE ETIČ</w:t>
      </w:r>
      <w:r w:rsidRPr="002B27C3">
        <w:rPr>
          <w:rFonts w:ascii="Times New Roman" w:hAnsi="Times New Roman" w:cs="Times New Roman"/>
          <w:lang w:val="de-DE"/>
        </w:rPr>
        <w:t>KOG KODEKSA</w:t>
      </w:r>
    </w:p>
    <w:p w14:paraId="41C6BCA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4058DE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12.</w:t>
      </w:r>
    </w:p>
    <w:p w14:paraId="3F9DFC5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E6583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Primjenu Etičkog kodeksa prate Etički odbor i Vijeće časti.</w:t>
      </w:r>
    </w:p>
    <w:p w14:paraId="61D3309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čine predsjednik i dva člana, a Vijeće časti predsjednik i četiri člana.</w:t>
      </w:r>
    </w:p>
    <w:p w14:paraId="7DFAE47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lastRenderedPageBreak/>
        <w:t xml:space="preserve">(3) </w:t>
      </w:r>
      <w:r w:rsidRPr="002B27C3">
        <w:rPr>
          <w:rFonts w:ascii="Times New Roman" w:hAnsi="Times New Roman" w:cs="Times New Roman"/>
        </w:rPr>
        <w:t xml:space="preserve">Predsjednika i članove Etičkog odbora i Vijeća časti imenuje i razrješuje Općinsko vijeće. </w:t>
      </w:r>
    </w:p>
    <w:p w14:paraId="1D1AC4F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(4) Mandat predsjednika i članova Etičkog odbora i Vijeća časti traje do isteka mandata članova Općinskog vijeća.</w:t>
      </w:r>
    </w:p>
    <w:p w14:paraId="2703837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D71B23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13.</w:t>
      </w:r>
    </w:p>
    <w:p w14:paraId="7338DC50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768D7A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(1) Predsjednik Etičkoga odbora imenuje se iz reda osoba nedvojbenoga javnog ugleda u lokalnoj zajednici. </w:t>
      </w:r>
    </w:p>
    <w:p w14:paraId="3C2625C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(2) Predsjednik Etičkoga odbora ne može biti nositelj političke dužnosti, niti član političke stranke, odnosno kandidat nezavisne liste zastupljene u Općinskom vijeću.</w:t>
      </w:r>
    </w:p>
    <w:p w14:paraId="1E83B2F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(3) </w:t>
      </w:r>
      <w:r w:rsidRPr="002B27C3">
        <w:rPr>
          <w:rFonts w:ascii="Times New Roman" w:hAnsi="Times New Roman" w:cs="Times New Roman"/>
        </w:rPr>
        <w:t>Članovi Etičkoga odbora imenuju se iz reda vijećnika Općinskog vijeća, jedan član iz vlasti i jedan iz oporbe.</w:t>
      </w:r>
    </w:p>
    <w:p w14:paraId="3D754A4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AF6780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14.</w:t>
      </w:r>
    </w:p>
    <w:p w14:paraId="7F226DF1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E0AB9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 xml:space="preserve">Predsjednik i članovi Vijeća časti imenuju se iz reda osoba nedvojbenoga javnog ugleda u lokalnoj zajednici. </w:t>
      </w:r>
    </w:p>
    <w:p w14:paraId="54238F3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(2) Predsjednik Vijeća časti i članovi ne mogu biti nositelji političke dužnosti, niti članovi političke stranke, odnosno kandidati nezavisne liste zastupljene u Općinskom vijeću. </w:t>
      </w:r>
    </w:p>
    <w:p w14:paraId="7339A57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58CBAF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EC6FC5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15.</w:t>
      </w:r>
    </w:p>
    <w:p w14:paraId="43887F3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85C9C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pokreće postupak na vlastitu inicijativu, po prijavi člana Općinskog vijeća, člana radnog tijela Općinskog vijeća, radnog tijela Općinskog vijeća, općinskog načelnika i </w:t>
      </w:r>
      <w:r w:rsidRPr="002B27C3">
        <w:rPr>
          <w:rFonts w:ascii="Times New Roman" w:hAnsi="Times New Roman" w:cs="Times New Roman"/>
          <w:lang w:val="da-DK"/>
        </w:rPr>
        <w:t>slu</w:t>
      </w:r>
      <w:proofErr w:type="spellStart"/>
      <w:r w:rsidRPr="002B27C3">
        <w:rPr>
          <w:rFonts w:ascii="Times New Roman" w:hAnsi="Times New Roman" w:cs="Times New Roman"/>
        </w:rPr>
        <w:t>žbenika</w:t>
      </w:r>
      <w:proofErr w:type="spellEnd"/>
      <w:r w:rsidRPr="002B27C3">
        <w:rPr>
          <w:rFonts w:ascii="Times New Roman" w:hAnsi="Times New Roman" w:cs="Times New Roman"/>
        </w:rPr>
        <w:t xml:space="preserve"> Jedinstvenog upravnog odjela ili po prijavi </w:t>
      </w:r>
      <w:proofErr w:type="spellStart"/>
      <w:r w:rsidRPr="002B27C3">
        <w:rPr>
          <w:rFonts w:ascii="Times New Roman" w:hAnsi="Times New Roman" w:cs="Times New Roman"/>
        </w:rPr>
        <w:t>građ</w:t>
      </w:r>
      <w:proofErr w:type="spellEnd"/>
      <w:r w:rsidRPr="002B27C3">
        <w:rPr>
          <w:rFonts w:ascii="Times New Roman" w:hAnsi="Times New Roman" w:cs="Times New Roman"/>
          <w:lang w:val="it-IT"/>
        </w:rPr>
        <w:t>ana.</w:t>
      </w:r>
    </w:p>
    <w:p w14:paraId="359AFC3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 xml:space="preserve">Pisana prijava sadrži ime i prezime prijavitelja, ime i prezime nositelja političke dužnosti koji se prijavljuje za povredu odredaba Etičkog kodeksa uz navođenje odredbe Etičkog kodeksa koja je </w:t>
      </w:r>
      <w:proofErr w:type="spellStart"/>
      <w:r w:rsidRPr="002B27C3">
        <w:rPr>
          <w:rFonts w:ascii="Times New Roman" w:hAnsi="Times New Roman" w:cs="Times New Roman"/>
        </w:rPr>
        <w:t>povrijeđ</w:t>
      </w:r>
      <w:r w:rsidRPr="002B27C3">
        <w:rPr>
          <w:rFonts w:ascii="Times New Roman" w:hAnsi="Times New Roman" w:cs="Times New Roman"/>
          <w:lang w:val="it-IT"/>
        </w:rPr>
        <w:t>ena</w:t>
      </w:r>
      <w:proofErr w:type="spellEnd"/>
      <w:r w:rsidRPr="002B27C3">
        <w:rPr>
          <w:rFonts w:ascii="Times New Roman" w:hAnsi="Times New Roman" w:cs="Times New Roman"/>
          <w:lang w:val="it-IT"/>
        </w:rPr>
        <w:t xml:space="preserve">. </w:t>
      </w:r>
    </w:p>
    <w:p w14:paraId="15CA757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  <w:lang w:val="it-IT"/>
        </w:rPr>
        <w:t>(3) 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ne postupa po anonimnim prijavama.</w:t>
      </w:r>
    </w:p>
    <w:p w14:paraId="1308310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(4)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može od podnositelj prijave zatražiti dopunu prijave odnosno dodatna pojašnjenja i očitovanja.</w:t>
      </w:r>
    </w:p>
    <w:p w14:paraId="3C4D2C7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AE9130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16.</w:t>
      </w:r>
    </w:p>
    <w:p w14:paraId="7F04C9BB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BC0F5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4AA5083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>Ako nositelj političke dužnosti ne dostavi pisano očitovanje, Etički odbor nastavlja s vođenjem postupka po prijavi.</w:t>
      </w:r>
    </w:p>
    <w:p w14:paraId="38392C2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(3)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donosi odluke na sjednici većinom glasova.</w:t>
      </w:r>
    </w:p>
    <w:p w14:paraId="0460A067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F6520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17.</w:t>
      </w:r>
    </w:p>
    <w:p w14:paraId="49B5C2BD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CFCB196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  <w:lang w:val="it-IT"/>
        </w:rPr>
        <w:t>Eti</w:t>
      </w:r>
      <w:proofErr w:type="spellStart"/>
      <w:r w:rsidRPr="002B27C3">
        <w:rPr>
          <w:rFonts w:ascii="Times New Roman" w:hAnsi="Times New Roman" w:cs="Times New Roman"/>
        </w:rPr>
        <w:t>čki</w:t>
      </w:r>
      <w:proofErr w:type="spellEnd"/>
      <w:r w:rsidRPr="002B27C3">
        <w:rPr>
          <w:rFonts w:ascii="Times New Roman" w:hAnsi="Times New Roman" w:cs="Times New Roman"/>
        </w:rPr>
        <w:t xml:space="preserve"> odbor u roku od 60 dana od zaprimanja prijave, predlaže Općinskom vijeću donošenje odluke po zaprimljenoj prijavi.</w:t>
      </w:r>
    </w:p>
    <w:p w14:paraId="6535BB0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>Ako je prijava podnesena protiv č</w:t>
      </w:r>
      <w:r w:rsidRPr="002B27C3">
        <w:rPr>
          <w:rFonts w:ascii="Times New Roman" w:hAnsi="Times New Roman" w:cs="Times New Roman"/>
          <w:lang w:val="it-IT"/>
        </w:rPr>
        <w:t>lana Eti</w:t>
      </w:r>
      <w:proofErr w:type="spellStart"/>
      <w:r w:rsidRPr="002B27C3">
        <w:rPr>
          <w:rFonts w:ascii="Times New Roman" w:hAnsi="Times New Roman" w:cs="Times New Roman"/>
        </w:rPr>
        <w:t>čkog</w:t>
      </w:r>
      <w:proofErr w:type="spellEnd"/>
      <w:r w:rsidRPr="002B27C3">
        <w:rPr>
          <w:rFonts w:ascii="Times New Roman" w:hAnsi="Times New Roman" w:cs="Times New Roman"/>
        </w:rPr>
        <w:t xml:space="preserve"> odbora, taj član ne sudjeluje u postupku po prijavi i u odlučivanju.</w:t>
      </w:r>
    </w:p>
    <w:p w14:paraId="5954FF31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CEDA1C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18.</w:t>
      </w:r>
    </w:p>
    <w:p w14:paraId="16923FD0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A6C7A9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Za povredu odredaba Etičkog kodeksa Općinsko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3046619B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lastRenderedPageBreak/>
        <w:t xml:space="preserve">(2) </w:t>
      </w:r>
      <w:r w:rsidRPr="002B27C3">
        <w:rPr>
          <w:rFonts w:ascii="Times New Roman" w:hAnsi="Times New Roman" w:cs="Times New Roman"/>
        </w:rPr>
        <w:t>Protiv odluke Općinskog vijeća nositelj političke dužnosti može u roku od 8 dana od dana primitka odluke podnijeti prigovor Vijeću časti.</w:t>
      </w:r>
    </w:p>
    <w:p w14:paraId="171B4E87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19.</w:t>
      </w:r>
    </w:p>
    <w:p w14:paraId="0DA05502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E9D789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Vijeće časti donosi odluku na sjednici većinom glasova svih članova u roku od 15 dana od dana podnesenog prigovora.</w:t>
      </w:r>
    </w:p>
    <w:p w14:paraId="57FE8A3F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 xml:space="preserve">Vijeće časti može odbiti prigovor i potvrditi odluku Općinskog vijeća ili uvažiti prigovor i preinačiti ili poništiti odluku Općinskog </w:t>
      </w:r>
      <w:proofErr w:type="spellStart"/>
      <w:r w:rsidRPr="002B27C3">
        <w:rPr>
          <w:rFonts w:ascii="Times New Roman" w:hAnsi="Times New Roman" w:cs="Times New Roman"/>
        </w:rPr>
        <w:t>vijeć</w:t>
      </w:r>
      <w:proofErr w:type="spellEnd"/>
      <w:r w:rsidRPr="002B27C3">
        <w:rPr>
          <w:rFonts w:ascii="Times New Roman" w:hAnsi="Times New Roman" w:cs="Times New Roman"/>
          <w:lang w:val="it-IT"/>
        </w:rPr>
        <w:t>a.</w:t>
      </w:r>
    </w:p>
    <w:p w14:paraId="5B0A66CE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16D77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20.</w:t>
      </w:r>
    </w:p>
    <w:p w14:paraId="3C548F8D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13EB3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Na način rada Etičkog odbora i Vijeća časti primjenjuju se odredbe Poslovnika o radu Općinskog vijeća (Službeni glasnik KZŽ 21/09, 14/11, 8a/13, 4/18, 13/20, 16/20-pročišćeni tekst i 19b/21).</w:t>
      </w:r>
    </w:p>
    <w:p w14:paraId="7E337265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(2) </w:t>
      </w:r>
      <w:r w:rsidRPr="002B27C3">
        <w:rPr>
          <w:rFonts w:ascii="Times New Roman" w:hAnsi="Times New Roman" w:cs="Times New Roman"/>
        </w:rPr>
        <w:t>Predsjednik i članovi Etičkog odbora i Vijeća časti ostvaruju pravo na naknadu za rad i druga primanja sukladno Odluci o naknadama vijećnicima Općinskog vijeća i članovima radnih tijela (Službeni glasnik KZŽ 51/21).</w:t>
      </w:r>
    </w:p>
    <w:p w14:paraId="16B88F98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697A4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21.</w:t>
      </w:r>
    </w:p>
    <w:p w14:paraId="0685019D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9B954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 xml:space="preserve">Odluke Etičkog odbora i Vijeća časti objavljuju se u “Službenom glasniku Krapinsko-zagorske županije” i na mrežnoj stranici Općine Krapinske Toplice.  </w:t>
      </w:r>
    </w:p>
    <w:p w14:paraId="66BA122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56D103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9D231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  <w:lang w:val="de-DE"/>
        </w:rPr>
        <w:t>VI.  ZAVR</w:t>
      </w:r>
      <w:r w:rsidRPr="002B27C3">
        <w:rPr>
          <w:rFonts w:ascii="Times New Roman" w:hAnsi="Times New Roman" w:cs="Times New Roman"/>
        </w:rPr>
        <w:t>ŠNE ODREDBE</w:t>
      </w:r>
    </w:p>
    <w:p w14:paraId="53577894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B99616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>Članak 22.</w:t>
      </w:r>
    </w:p>
    <w:p w14:paraId="33BFBF68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E1EC475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eastAsia="Times New Roman" w:hAnsi="Times New Roman" w:cs="Times New Roman"/>
        </w:rPr>
        <w:t xml:space="preserve">(1) </w:t>
      </w:r>
      <w:r w:rsidRPr="002B27C3">
        <w:rPr>
          <w:rFonts w:ascii="Times New Roman" w:hAnsi="Times New Roman" w:cs="Times New Roman"/>
        </w:rPr>
        <w:t>Ovaj Etički kodeks stupa na snagu osmog dana od dana objave u “Službenom glasniku Krapinsko-zagorske županije”.</w:t>
      </w:r>
    </w:p>
    <w:p w14:paraId="5D63A7E0" w14:textId="77777777" w:rsidR="001917A9" w:rsidRPr="002B27C3" w:rsidRDefault="001917A9" w:rsidP="001917A9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2C2161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hAnsi="Times New Roman" w:cs="Times New Roman"/>
        </w:rPr>
      </w:pPr>
    </w:p>
    <w:p w14:paraId="5F095A62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hAnsi="Times New Roman" w:cs="Times New Roman"/>
        </w:rPr>
      </w:pPr>
    </w:p>
    <w:p w14:paraId="04DD3AC5" w14:textId="77777777" w:rsidR="001917A9" w:rsidRPr="002B27C3" w:rsidRDefault="001917A9" w:rsidP="001917A9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                                                                          OPĆINSKO VIJEĆE OPĆINE KRAPINSKE TOPLICE</w:t>
      </w:r>
    </w:p>
    <w:p w14:paraId="362450E3" w14:textId="77777777" w:rsidR="001917A9" w:rsidRPr="002B27C3" w:rsidRDefault="001917A9" w:rsidP="001917A9">
      <w:pPr>
        <w:pStyle w:val="Tijelo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</w:rPr>
      </w:pPr>
    </w:p>
    <w:p w14:paraId="2A3FEC95" w14:textId="77777777" w:rsidR="001917A9" w:rsidRPr="002B27C3" w:rsidRDefault="001917A9" w:rsidP="001917A9">
      <w:pPr>
        <w:pStyle w:val="Tijelo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                 PREDSJEDNIK</w:t>
      </w:r>
    </w:p>
    <w:p w14:paraId="7163DAFB" w14:textId="77777777" w:rsidR="001917A9" w:rsidRPr="002B27C3" w:rsidRDefault="001917A9" w:rsidP="001917A9">
      <w:pPr>
        <w:pStyle w:val="Tijelo"/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2B27C3">
        <w:rPr>
          <w:rFonts w:ascii="Times New Roman" w:hAnsi="Times New Roman" w:cs="Times New Roman"/>
        </w:rPr>
        <w:t xml:space="preserve">            Božo Ružak, mag.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B27C3">
        <w:rPr>
          <w:rFonts w:ascii="Times New Roman" w:hAnsi="Times New Roman" w:cs="Times New Roman"/>
        </w:rPr>
        <w:t>oec</w:t>
      </w:r>
      <w:proofErr w:type="spellEnd"/>
      <w:r w:rsidRPr="002B27C3">
        <w:rPr>
          <w:rFonts w:ascii="Times New Roman" w:hAnsi="Times New Roman" w:cs="Times New Roman"/>
        </w:rPr>
        <w:t>.</w:t>
      </w:r>
    </w:p>
    <w:p w14:paraId="2E313108" w14:textId="6BFB6F06" w:rsidR="0022192F" w:rsidRDefault="0022192F"/>
    <w:p w14:paraId="27DF3244" w14:textId="3898228F" w:rsidR="006C482E" w:rsidRDefault="006C482E"/>
    <w:sectPr w:rsidR="006C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20F"/>
    <w:multiLevelType w:val="hybridMultilevel"/>
    <w:tmpl w:val="3A986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142"/>
    <w:multiLevelType w:val="hybridMultilevel"/>
    <w:tmpl w:val="7090D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D598C"/>
    <w:multiLevelType w:val="hybridMultilevel"/>
    <w:tmpl w:val="C11022A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A4896"/>
    <w:multiLevelType w:val="hybridMultilevel"/>
    <w:tmpl w:val="553A1A0C"/>
    <w:numStyleLink w:val="Slovni"/>
  </w:abstractNum>
  <w:abstractNum w:abstractNumId="4" w15:restartNumberingAfterBreak="0">
    <w:nsid w:val="3A2A1A61"/>
    <w:multiLevelType w:val="hybridMultilevel"/>
    <w:tmpl w:val="553A1A0C"/>
    <w:styleLink w:val="Slovni"/>
    <w:lvl w:ilvl="0" w:tplc="9E1074AE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F96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E46BC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D00C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123C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8FE2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E6ABA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632D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4043C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42769133">
    <w:abstractNumId w:val="4"/>
  </w:num>
  <w:num w:numId="2" w16cid:durableId="737247123">
    <w:abstractNumId w:val="3"/>
  </w:num>
  <w:num w:numId="3" w16cid:durableId="386104948">
    <w:abstractNumId w:val="0"/>
  </w:num>
  <w:num w:numId="4" w16cid:durableId="437869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21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A9"/>
    <w:rsid w:val="001917A9"/>
    <w:rsid w:val="0022192F"/>
    <w:rsid w:val="00250677"/>
    <w:rsid w:val="00335887"/>
    <w:rsid w:val="006C482E"/>
    <w:rsid w:val="007D24C2"/>
    <w:rsid w:val="00A02AF1"/>
    <w:rsid w:val="00A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C15"/>
  <w15:chartTrackingRefBased/>
  <w15:docId w15:val="{A19589A9-D8EE-42C0-AD32-4128780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1">
    <w:name w:val="heading 1"/>
    <w:basedOn w:val="Normal"/>
    <w:next w:val="Normal"/>
    <w:link w:val="Naslov1Char"/>
    <w:qFormat/>
    <w:rsid w:val="006C482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b/>
      <w:bCs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rsid w:val="00191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Slovni">
    <w:name w:val="Slovni"/>
    <w:rsid w:val="001917A9"/>
    <w:pPr>
      <w:numPr>
        <w:numId w:val="1"/>
      </w:numPr>
    </w:pPr>
  </w:style>
  <w:style w:type="paragraph" w:styleId="Odlomakpopisa">
    <w:name w:val="List Paragraph"/>
    <w:basedOn w:val="Normal"/>
    <w:uiPriority w:val="34"/>
    <w:qFormat/>
    <w:rsid w:val="006C482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C482E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Žilić</dc:creator>
  <cp:keywords/>
  <dc:description/>
  <cp:lastModifiedBy>Matea Žilić</cp:lastModifiedBy>
  <cp:revision>6</cp:revision>
  <cp:lastPrinted>2022-05-26T12:49:00Z</cp:lastPrinted>
  <dcterms:created xsi:type="dcterms:W3CDTF">2022-05-25T09:01:00Z</dcterms:created>
  <dcterms:modified xsi:type="dcterms:W3CDTF">2022-06-21T05:25:00Z</dcterms:modified>
</cp:coreProperties>
</file>